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661" w:rsidRDefault="00DA5661">
      <w:r>
        <w:t>The databases are created in HeidiSQL</w:t>
      </w:r>
    </w:p>
    <w:p w:rsidR="00000000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D" w:rsidRDefault="00F949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949BD"/>
    <w:rsid w:val="00DA5661"/>
    <w:rsid w:val="00F94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Pc4all</dc:creator>
  <cp:keywords/>
  <dc:description/>
  <cp:lastModifiedBy>Pc4all</cp:lastModifiedBy>
  <cp:revision>3</cp:revision>
  <dcterms:created xsi:type="dcterms:W3CDTF">2023-03-10T17:42:00Z</dcterms:created>
  <dcterms:modified xsi:type="dcterms:W3CDTF">2023-03-10T17:45:00Z</dcterms:modified>
</cp:coreProperties>
</file>