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71FA30E" w:rsidR="00E90199" w:rsidRPr="00D761BA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53DA3BAC" w14:textId="76B5AAFE" w:rsidR="00DF713C" w:rsidRDefault="00B94CA4" w:rsidP="00DF71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Class </w:t>
      </w:r>
      <w:proofErr w:type="spellStart"/>
      <w:r>
        <w:rPr>
          <w:b/>
          <w:bCs/>
          <w:sz w:val="44"/>
          <w:szCs w:val="44"/>
        </w:rPr>
        <w:t>Di</w:t>
      </w:r>
      <w:r w:rsidR="00D761BA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A38BFCE" w:rsidR="00D761BA" w:rsidRDefault="00AD1C54" w:rsidP="00AD1C54">
      <w:pPr>
        <w:pStyle w:val="Paragrafoelenco"/>
        <w:numPr>
          <w:ilvl w:val="0"/>
          <w:numId w:val="56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6C650A" wp14:editId="24748EF3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120130" cy="3978275"/>
            <wp:effectExtent l="0" t="0" r="0" b="317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  <w:r w:rsidR="00921FF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21FF7">
        <w:rPr>
          <w:b/>
          <w:bCs/>
          <w:sz w:val="32"/>
          <w:szCs w:val="32"/>
        </w:rPr>
        <w:t>Gestione Utente</w:t>
      </w: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  <w:bookmarkStart w:id="1" w:name="_GoBack"/>
      <w:bookmarkEnd w:id="1"/>
    </w:p>
    <w:p w14:paraId="1F47EE9A" w14:textId="64C528DA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77777777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23752324" w14:textId="0A8B6CFD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3558B13E" w14:textId="21E0E155" w:rsidR="00D761BA" w:rsidRPr="00D761BA" w:rsidRDefault="00C52923" w:rsidP="00D761BA">
      <w:pPr>
        <w:rPr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922A8D0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9CA1" w14:textId="1D479219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7E07155C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4E968C2" wp14:editId="21125099">
            <wp:simplePos x="0" y="0"/>
            <wp:positionH relativeFrom="column">
              <wp:posOffset>-506730</wp:posOffset>
            </wp:positionH>
            <wp:positionV relativeFrom="paragraph">
              <wp:posOffset>337820</wp:posOffset>
            </wp:positionV>
            <wp:extent cx="7158355" cy="3070860"/>
            <wp:effectExtent l="0" t="0" r="4445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3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Rimozione Utente</w:t>
      </w:r>
    </w:p>
    <w:p w14:paraId="67459D2A" w14:textId="1684C1AF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38BAD976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11F0D829" w:rsidR="00977719" w:rsidRPr="00D761BA" w:rsidRDefault="00977719" w:rsidP="00D761BA">
      <w:pPr>
        <w:rPr>
          <w:sz w:val="32"/>
          <w:szCs w:val="32"/>
        </w:rPr>
      </w:pPr>
    </w:p>
    <w:sectPr w:rsidR="00977719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439F" w14:textId="77777777" w:rsidR="004C5D57" w:rsidRDefault="004C5D57" w:rsidP="00693D8A">
      <w:pPr>
        <w:spacing w:after="0" w:line="240" w:lineRule="auto"/>
      </w:pPr>
      <w:r>
        <w:separator/>
      </w:r>
    </w:p>
  </w:endnote>
  <w:endnote w:type="continuationSeparator" w:id="0">
    <w:p w14:paraId="5795A007" w14:textId="77777777" w:rsidR="004C5D57" w:rsidRDefault="004C5D57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B287" w14:textId="77777777" w:rsidR="004C5D57" w:rsidRDefault="004C5D57" w:rsidP="00693D8A">
      <w:pPr>
        <w:spacing w:after="0" w:line="240" w:lineRule="auto"/>
      </w:pPr>
      <w:r>
        <w:separator/>
      </w:r>
    </w:p>
  </w:footnote>
  <w:footnote w:type="continuationSeparator" w:id="0">
    <w:p w14:paraId="7C500BC1" w14:textId="77777777" w:rsidR="004C5D57" w:rsidRDefault="004C5D57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4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"/>
  </w:num>
  <w:num w:numId="3">
    <w:abstractNumId w:val="19"/>
  </w:num>
  <w:num w:numId="4">
    <w:abstractNumId w:val="44"/>
  </w:num>
  <w:num w:numId="5">
    <w:abstractNumId w:val="45"/>
  </w:num>
  <w:num w:numId="6">
    <w:abstractNumId w:val="2"/>
  </w:num>
  <w:num w:numId="7">
    <w:abstractNumId w:val="55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30"/>
  </w:num>
  <w:num w:numId="13">
    <w:abstractNumId w:val="35"/>
  </w:num>
  <w:num w:numId="14">
    <w:abstractNumId w:val="4"/>
  </w:num>
  <w:num w:numId="15">
    <w:abstractNumId w:val="18"/>
  </w:num>
  <w:num w:numId="16">
    <w:abstractNumId w:val="42"/>
  </w:num>
  <w:num w:numId="17">
    <w:abstractNumId w:val="8"/>
  </w:num>
  <w:num w:numId="18">
    <w:abstractNumId w:val="17"/>
  </w:num>
  <w:num w:numId="19">
    <w:abstractNumId w:val="21"/>
  </w:num>
  <w:num w:numId="20">
    <w:abstractNumId w:val="39"/>
  </w:num>
  <w:num w:numId="21">
    <w:abstractNumId w:val="20"/>
  </w:num>
  <w:num w:numId="22">
    <w:abstractNumId w:val="1"/>
  </w:num>
  <w:num w:numId="23">
    <w:abstractNumId w:val="28"/>
  </w:num>
  <w:num w:numId="24">
    <w:abstractNumId w:val="46"/>
  </w:num>
  <w:num w:numId="25">
    <w:abstractNumId w:val="49"/>
  </w:num>
  <w:num w:numId="26">
    <w:abstractNumId w:val="13"/>
  </w:num>
  <w:num w:numId="27">
    <w:abstractNumId w:val="38"/>
  </w:num>
  <w:num w:numId="28">
    <w:abstractNumId w:val="31"/>
  </w:num>
  <w:num w:numId="29">
    <w:abstractNumId w:val="12"/>
  </w:num>
  <w:num w:numId="30">
    <w:abstractNumId w:val="52"/>
  </w:num>
  <w:num w:numId="31">
    <w:abstractNumId w:val="15"/>
  </w:num>
  <w:num w:numId="32">
    <w:abstractNumId w:val="47"/>
  </w:num>
  <w:num w:numId="33">
    <w:abstractNumId w:val="5"/>
  </w:num>
  <w:num w:numId="34">
    <w:abstractNumId w:val="0"/>
  </w:num>
  <w:num w:numId="35">
    <w:abstractNumId w:val="37"/>
  </w:num>
  <w:num w:numId="36">
    <w:abstractNumId w:val="11"/>
  </w:num>
  <w:num w:numId="37">
    <w:abstractNumId w:val="34"/>
  </w:num>
  <w:num w:numId="38">
    <w:abstractNumId w:val="40"/>
  </w:num>
  <w:num w:numId="39">
    <w:abstractNumId w:val="25"/>
  </w:num>
  <w:num w:numId="40">
    <w:abstractNumId w:val="26"/>
  </w:num>
  <w:num w:numId="41">
    <w:abstractNumId w:val="50"/>
  </w:num>
  <w:num w:numId="42">
    <w:abstractNumId w:val="51"/>
  </w:num>
  <w:num w:numId="43">
    <w:abstractNumId w:val="32"/>
  </w:num>
  <w:num w:numId="44">
    <w:abstractNumId w:val="22"/>
  </w:num>
  <w:num w:numId="45">
    <w:abstractNumId w:val="41"/>
  </w:num>
  <w:num w:numId="46">
    <w:abstractNumId w:val="53"/>
  </w:num>
  <w:num w:numId="47">
    <w:abstractNumId w:val="23"/>
  </w:num>
  <w:num w:numId="48">
    <w:abstractNumId w:val="43"/>
  </w:num>
  <w:num w:numId="49">
    <w:abstractNumId w:val="48"/>
  </w:num>
  <w:num w:numId="50">
    <w:abstractNumId w:val="33"/>
  </w:num>
  <w:num w:numId="51">
    <w:abstractNumId w:val="29"/>
  </w:num>
  <w:num w:numId="52">
    <w:abstractNumId w:val="6"/>
  </w:num>
  <w:num w:numId="53">
    <w:abstractNumId w:val="10"/>
  </w:num>
  <w:num w:numId="54">
    <w:abstractNumId w:val="9"/>
  </w:num>
  <w:num w:numId="55">
    <w:abstractNumId w:val="36"/>
  </w:num>
  <w:num w:numId="56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C5D57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55B5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5F85-2FC7-4B79-AD47-7D778F59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31</Pages>
  <Words>4867</Words>
  <Characters>27743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102</cp:revision>
  <dcterms:created xsi:type="dcterms:W3CDTF">2019-10-10T07:31:00Z</dcterms:created>
  <dcterms:modified xsi:type="dcterms:W3CDTF">2019-11-07T10:15:00Z</dcterms:modified>
</cp:coreProperties>
</file>