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288" w:dyaOrig="1721">
          <v:rect xmlns:o="urn:schemas-microsoft-com:office:office" xmlns:v="urn:schemas-microsoft-com:vml" id="rectole0000000000" style="width:114.40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Rents в базите данни, то страницата "Продажби" прави заявка към модела "Sales".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id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променя страницата спрямо въведения текст.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 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Цел на проекта</w:t>
      </w: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Целта на дипломния проект е да се демонтрират умения и познания за работа с подходящи технологии за изработка на качествен и изцяло изграден уеб сайт.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Част от технологиите, които използвах бяха малко или напълно непознати за мен първоначално, което изискваше търсене и проучване от различни източници. Това е и втората цел на проекта - да ни научи да мислим кои технологии са най-подходящи за реализацията му, как да приложим нови идеи и да се научим да не поставяме граници на логическото ни мислене.</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Моят дипломен проект представлява уеб сайт на фирма за недвижими имоти "Домко". Проблемът е реален, може да се използва в реална среда, от реални фирми. Това именно е следващата цел на този проект - да ме сблъска с решаване на реални проблеми в реална среда.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Като паралелка с професионална насоченост ние трябва да бъдем максимално подготвени за професионална кариера. Необходимо е да можем да изграждаме изцяло готови продукти, да ги демонстрираме и да ги защитаваме пред аудитория. Това е и четвъртата цел на проекта - да сме подготвени за удовлетворяване желанията на клиентите като преминем през изготвяне на документации, защита и получим оценка от рецензенти.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на последно място - целта на проекта е да ни научи как да защитаваме качествено нашите продукти. Защото това е едно от най-важните неща при разработка на проект в професионалната кариера. Трябва да можем да убедим лицата, които са готови да пратят за него, че продуктът ни е по-добър от този на другите и че няма да претърпят загуби, ако инвестират в него.</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Задачи за реализация: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 да бъде изграден проектът е необходимо да бъдат реализирани следните функционалности:</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да предлага възможност за разглеждане на различни дейности и услуги, предлагани от фирмата. Да предлага филтриране на информация по един или няколко критерия.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да съдържа количка за електронна търговия.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Сайтът трябва да разполага със секции: "Начало", "За нас", "Наеми", "Продажби", "Галерия", "Контакти" и др.</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Трябва да притежава авторско лого.</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Да се управлява от администраторско меню, което да позволява актуализиране и сортиране на информацията.</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Потребителят да може да разглежда и да заявява услуги и имоти под наем или за продажба. </w:t>
      </w: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Дизайнът трябва да бъде адаптивен и да изглежда еднакво добре на различни устройства.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6"/>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9"/>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Чрез дипломния проект успях да изградя уеб сайт на фирма за недвижими имоти. Изпълних всички поставени задачи, като добавих и неща, които не бяха заложени в заданието. Литературни източници не използвах, помогнаха ми предимно лекциите от платените курсове на </w:t>
      </w:r>
      <w:r>
        <w:rPr>
          <w:rFonts w:ascii="Times New Roman" w:hAnsi="Times New Roman" w:cs="Times New Roman" w:eastAsia="Times New Roman"/>
          <w:color w:val="auto"/>
          <w:spacing w:val="0"/>
          <w:position w:val="0"/>
          <w:sz w:val="24"/>
          <w:shd w:fill="auto" w:val="clear"/>
        </w:rPr>
        <w:t xml:space="preserve">softuni.bg</w:t>
      </w:r>
      <w:r>
        <w:rPr>
          <w:rFonts w:ascii="Times New Roman" w:hAnsi="Times New Roman" w:cs="Times New Roman" w:eastAsia="Times New Roman"/>
          <w:color w:val="auto"/>
          <w:spacing w:val="0"/>
          <w:position w:val="0"/>
          <w:sz w:val="24"/>
          <w:shd w:fill="auto" w:val="clear"/>
        </w:rPr>
        <w:t xml:space="preserve">.</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Заключение</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Крайният резултат е успешно изграден уеб сайт на фирма за недвижими имоти "Домко". Успешното изпълненине на заданието и решаването на проблемите, поставени в заданието направи възможно реализирането на функционален продукт, който да може да бъде използван в реална среда.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Моята идея е сайтът да може да се използва за хора в много държави, защото много чужденци проявяват интерес към български имоти, а все още в България няма сайт, който да предлага услуги за чужденци. По тази причина направих и отдел на английски език, който да бъде разпространен в други страни, като идеята ми е да се направят отдели на немски, френски, руски и др. езици. Също така би било полезно за бъдещо развитие да се добавят и услуги, който ще се изпълняват от интериорен дизайнер, за да може клинтите лесно и бързо да намерят подобен тип услуга на едно място с имота и да получат мнение по въпроса от специалист.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5">
    <w:abstractNumId w:val="24"/>
  </w:num>
  <w:num w:numId="33">
    <w:abstractNumId w:val="18"/>
  </w:num>
  <w:num w:numId="36">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