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eseguire carica_data.m che richiede la directory dei files .mat.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La procedura restituisce i render 2D a vari livelli.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eseguire selezionaDBTemplate.m che richiede la directory dei render 2D.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La procedura restituisce una cartella contenente i templates 2D dell'HG e una contenente le    ROI del palmprint raggruppate per profondità.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eseguire fondiTemplate.m per ottenere i templates 3D dell' HG.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