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c>
          <w:tcPr>
            <w:tcW w:w="4927" w:type="dxa"/>
            <w:tcBorders>
              <w:top w:val="nil"/>
              <w:left w:val="nil"/>
              <w:bottom w:val="nil"/>
              <w:right w:val="nil"/>
              <w:tl2br w:val="nil"/>
              <w:tr2bl w:val="nil"/>
            </w:tcBorders>
            <w:vAlign w:val="top"/>
          </w:tcPr>
          <w:p>
            <w:pPr>
              <w:pStyle w:val="3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7"/>
          <w:rFonts w:hint="default"/>
          <w:b w:val="0"/>
          <w:sz w:val="32"/>
        </w:rPr>
        <w:t>Basi di Dat</w:t>
      </w:r>
      <w:r>
        <w:rPr>
          <w:rStyle w:val="87"/>
          <w:rFonts w:hint="default"/>
          <w:b w:val="0"/>
          <w:sz w:val="32"/>
        </w:rPr>
        <w:t>i</w:t>
      </w:r>
    </w:p>
    <w:p>
      <w:pPr>
        <w:pStyle w:val="32"/>
        <w:rPr>
          <w:rStyle w:val="87"/>
          <w:rFonts w:hint="default"/>
          <w:b w:val="0"/>
          <w:sz w:val="32"/>
        </w:rPr>
      </w:pPr>
      <w:r>
        <w:rPr>
          <w:rStyle w:val="87"/>
          <w:rFonts w:hint="default"/>
          <w:b w:val="0"/>
          <w:sz w:val="32"/>
        </w:rPr>
        <w:t xml:space="preserve">Progetto A.A. </w:t>
      </w:r>
      <w:r>
        <w:rPr>
          <w:rStyle w:val="87"/>
          <w:rFonts w:hint="default"/>
          <w:b w:val="0"/>
          <w:sz w:val="32"/>
          <w:lang w:val="it"/>
        </w:rPr>
        <w:t>202</w:t>
      </w:r>
      <w:r>
        <w:rPr>
          <w:rStyle w:val="87"/>
          <w:rFonts w:hint="default"/>
          <w:b w:val="0"/>
          <w:sz w:val="32"/>
        </w:rPr>
        <w:t>1/20</w:t>
      </w:r>
      <w:r>
        <w:rPr>
          <w:rStyle w:val="87"/>
          <w:rFonts w:hint="default"/>
          <w:b w:val="0"/>
          <w:sz w:val="32"/>
          <w:lang w:val="it"/>
        </w:rPr>
        <w:t>2</w:t>
      </w:r>
      <w:r>
        <w:rPr>
          <w:rStyle w:val="87"/>
          <w:rFonts w:hint="default"/>
          <w:b w:val="0"/>
          <w:sz w:val="32"/>
        </w:rPr>
        <w:t>2</w:t>
      </w:r>
    </w:p>
    <w:p>
      <w:pPr>
        <w:pStyle w:val="32"/>
        <w:rPr>
          <w:rFonts w:hint="default"/>
          <w:b w:val="0"/>
          <w:sz w:val="40"/>
        </w:rPr>
      </w:pPr>
    </w:p>
    <w:p>
      <w:pPr>
        <w:pStyle w:val="32"/>
        <w:rPr>
          <w:rFonts w:hint="default"/>
          <w:b w:val="0"/>
          <w:sz w:val="40"/>
        </w:rPr>
      </w:pPr>
      <w:r>
        <w:rPr>
          <w:rFonts w:hint="default"/>
          <w:b w:val="0"/>
          <w:sz w:val="40"/>
        </w:rPr>
        <w:t>TITOLO DEL PROGETTO</w:t>
      </w:r>
    </w:p>
    <w:p>
      <w:pPr>
        <w:pStyle w:val="32"/>
        <w:rPr>
          <w:rFonts w:hint="default"/>
          <w:b w:val="0"/>
          <w:sz w:val="40"/>
        </w:rPr>
      </w:pPr>
    </w:p>
    <w:p>
      <w:pPr>
        <w:pStyle w:val="32"/>
        <w:rPr>
          <w:rFonts w:hint="default"/>
          <w:b w:val="0"/>
          <w:sz w:val="40"/>
        </w:rPr>
      </w:pPr>
      <w:r>
        <w:rPr>
          <w:rFonts w:hint="default"/>
          <w:b w:val="0"/>
          <w:sz w:val="40"/>
        </w:rPr>
        <w:t>Matricola</w:t>
      </w:r>
    </w:p>
    <w:p>
      <w:pPr>
        <w:pStyle w:val="32"/>
        <w:rPr>
          <w:rFonts w:hint="default"/>
          <w:b w:val="0"/>
          <w:sz w:val="40"/>
        </w:rPr>
      </w:pPr>
      <w:r>
        <w:rPr>
          <w:rFonts w:hint="default"/>
          <w:b w:val="0"/>
          <w:sz w:val="40"/>
        </w:rPr>
        <w:t>Nome e Cognome</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3</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5</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6</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8</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9</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42"/>
          <w:rFonts w:hint="default"/>
          <w:sz w:val="22"/>
          <w:lang w:val="it"/>
        </w:rPr>
        <w:t>a.pellegrini@ing.uniroma2.it</w:t>
      </w:r>
      <w:r>
        <w:rPr>
          <w:rFonts w:hint="default"/>
          <w:sz w:val="22"/>
          <w:lang w:val="it"/>
        </w:rPr>
        <w:fldChar w:fldCharType="end"/>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9140"/>
      </w:tblGrid>
      <w:tr>
        <w:tc>
          <w:tcPr>
            <w:tcW w:w="421" w:type="dxa"/>
            <w:tcBorders>
              <w:top w:val="nil"/>
              <w:left w:val="nil"/>
              <w:bottom w:val="nil"/>
              <w:right w:val="single" w:color="auto" w:sz="4" w:space="0"/>
              <w:tl2br w:val="nil"/>
              <w:tr2bl w:val="nil"/>
            </w:tcBorders>
            <w:vAlign w:val="top"/>
          </w:tcPr>
          <w:p>
            <w:pPr>
              <w:rPr>
                <w:rFonts w:hint="default"/>
                <w:sz w:val="24"/>
              </w:rPr>
            </w:pPr>
          </w:p>
          <w:p>
            <w:pPr>
              <w:rPr>
                <w:rFonts w:hint="default"/>
                <w:sz w:val="24"/>
              </w:rPr>
            </w:pPr>
          </w:p>
          <w:p>
            <w:pPr>
              <w:rPr>
                <w:rFonts w:hint="default"/>
                <w:sz w:val="24"/>
              </w:rPr>
            </w:pPr>
          </w:p>
          <w:p>
            <w:pPr>
              <w:rPr>
                <w:rFonts w:hint="default"/>
                <w:sz w:val="24"/>
              </w:rPr>
            </w:pPr>
            <w:r>
              <w:rPr>
                <w:rFonts w:hint="default"/>
                <w:sz w:val="24"/>
              </w:rPr>
              <w:t>1</w:t>
            </w:r>
          </w:p>
          <w:p>
            <w:pPr>
              <w:rPr>
                <w:rFonts w:hint="default"/>
                <w:sz w:val="24"/>
              </w:rPr>
            </w:pPr>
            <w:r>
              <w:rPr>
                <w:rFonts w:hint="default"/>
                <w:sz w:val="24"/>
              </w:rPr>
              <w:t>2</w:t>
            </w:r>
          </w:p>
          <w:p>
            <w:pPr>
              <w:rPr>
                <w:rFonts w:hint="default"/>
                <w:sz w:val="24"/>
              </w:rPr>
            </w:pPr>
            <w:r>
              <w:rPr>
                <w:rFonts w:hint="default"/>
                <w:sz w:val="24"/>
              </w:rPr>
              <w:t>3</w:t>
            </w:r>
          </w:p>
          <w:p>
            <w:pPr>
              <w:rPr>
                <w:rFonts w:hint="default"/>
                <w:sz w:val="24"/>
              </w:rPr>
            </w:pPr>
            <w:r>
              <w:rPr>
                <w:rFonts w:hint="default"/>
                <w:sz w:val="24"/>
              </w:rPr>
              <w:t>4</w:t>
            </w:r>
          </w:p>
          <w:p>
            <w:pPr>
              <w:rPr>
                <w:rFonts w:hint="default"/>
                <w:sz w:val="24"/>
              </w:rPr>
            </w:pPr>
            <w:r>
              <w:rPr>
                <w:rFonts w:hint="default"/>
                <w:sz w:val="24"/>
              </w:rPr>
              <w:t>5</w:t>
            </w:r>
          </w:p>
        </w:tc>
        <w:tc>
          <w:tcPr>
            <w:tcW w:w="9140" w:type="dxa"/>
            <w:tcBorders>
              <w:top w:val="single" w:color="auto" w:sz="4" w:space="0"/>
              <w:left w:val="single" w:color="auto" w:sz="4" w:space="0"/>
              <w:bottom w:val="single" w:color="auto" w:sz="4" w:space="0"/>
              <w:right w:val="single" w:color="auto" w:sz="4" w:space="0"/>
              <w:tl2br w:val="nil"/>
              <w:tr2bl w:val="nil"/>
            </w:tcBorders>
            <w:vAlign w:val="top"/>
          </w:tcPr>
          <w:p>
            <w:pPr>
              <w:pStyle w:val="15"/>
              <w:rPr>
                <w:rFonts w:hint="default"/>
                <w:sz w:val="22"/>
              </w:rPr>
            </w:pPr>
            <w:r>
              <w:rPr>
                <w:rFonts w:hint="default"/>
                <w:sz w:val="22"/>
              </w:rPr>
              <w:t>Inserire all’interno di questo riquadro la specifica così come è stata fornita. Riportare nella colonna a sinistra la numerazione delle righe. Questi numeri dovranno essere utilizzati per riferirsi al testo nelle sezioni successive.</w:t>
            </w:r>
          </w:p>
          <w:p>
            <w:pPr>
              <w:rPr>
                <w:rFonts w:hint="default"/>
                <w:sz w:val="24"/>
              </w:rPr>
            </w:pPr>
          </w:p>
          <w:p>
            <w:pPr>
              <w:rPr>
                <w:rFonts w:hint="default"/>
                <w:sz w:val="24"/>
              </w:rPr>
            </w:pPr>
            <w:r>
              <w:rPr>
                <w:rFonts w:hint="default"/>
                <w:sz w:val="24"/>
              </w:rPr>
              <w:t>... inserire qui la specifica ricevuta ...</w:t>
            </w:r>
          </w:p>
          <w:p>
            <w:pPr>
              <w:rPr>
                <w:rFonts w:hint="default"/>
                <w:sz w:val="24"/>
              </w:rPr>
            </w:pPr>
          </w:p>
          <w:p>
            <w:pPr>
              <w:rPr>
                <w:rFonts w:hint="default"/>
                <w:sz w:val="24"/>
              </w:rPr>
            </w:pPr>
          </w:p>
          <w:p>
            <w:pPr>
              <w:rPr>
                <w:rFonts w:hint="default"/>
                <w:sz w:val="24"/>
              </w:rPr>
            </w:pPr>
          </w:p>
        </w:tc>
      </w:tr>
    </w:tbl>
    <w:p>
      <w:pPr>
        <w:pStyle w:val="2"/>
        <w:ind w:left="432" w:hanging="432"/>
        <w:rPr>
          <w:rFonts w:hint="default"/>
          <w:sz w:val="32"/>
        </w:rPr>
      </w:pPr>
      <w:bookmarkStart w:id="5" w:name="_Toc733602887"/>
      <w:bookmarkStart w:id="6" w:name="_Toc1289394997"/>
      <w:r>
        <w:rPr>
          <w:rFonts w:hint="default"/>
          <w:sz w:val="32"/>
        </w:rPr>
        <w:t>Analisi dei Requisiti</w:t>
      </w:r>
      <w:bookmarkEnd w:id="5"/>
      <w:bookmarkEnd w:id="6"/>
    </w:p>
    <w:p>
      <w:pPr>
        <w:rPr>
          <w:rFonts w:hint="default"/>
          <w:sz w:val="24"/>
        </w:rPr>
      </w:pPr>
    </w:p>
    <w:p>
      <w:pPr>
        <w:pStyle w:val="15"/>
        <w:rPr>
          <w:rFonts w:hint="default"/>
          <w:sz w:val="22"/>
        </w:rPr>
      </w:pPr>
      <w:r>
        <w:rPr>
          <w:rFonts w:hint="default"/>
          <w:sz w:val="22"/>
        </w:rPr>
        <w:t xml:space="preserve">Lo scopo di questa sezione è raffinare la specifica fornita, andando ad effettuare un’operazione preliminare di disambiguazione. </w:t>
      </w: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Identificazione dei termini ambigui e correzioni possibili</w:t>
      </w:r>
    </w:p>
    <w:p>
      <w:pPr>
        <w:rPr>
          <w:rFonts w:hint="default"/>
          <w:sz w:val="24"/>
        </w:rPr>
      </w:pPr>
    </w:p>
    <w:p>
      <w:pPr>
        <w:pStyle w:val="15"/>
        <w:rPr>
          <w:rFonts w:hint="default"/>
          <w:sz w:val="22"/>
        </w:rPr>
      </w:pPr>
      <w:r>
        <w:rPr>
          <w:rFonts w:hint="default"/>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pStyle w:val="15"/>
              <w:rPr>
                <w:rFonts w:hint="default"/>
                <w:sz w:val="22"/>
              </w:rPr>
            </w:pPr>
            <w:r>
              <w:rPr>
                <w:rFonts w:hint="default"/>
                <w:sz w:val="22"/>
              </w:rPr>
              <w:t>Riportare in questo riquadro la specifica di progetto corretta, applicando le disambiguazioni proposte.</w:t>
            </w:r>
          </w:p>
          <w:p>
            <w:pPr>
              <w:rPr>
                <w:rFonts w:hint="default"/>
                <w:sz w:val="24"/>
              </w:rPr>
            </w:pPr>
          </w:p>
          <w:p>
            <w:pPr>
              <w:rPr>
                <w:rFonts w:hint="default"/>
                <w:sz w:val="24"/>
              </w:rPr>
            </w:pPr>
          </w:p>
          <w:p>
            <w:pPr>
              <w:rPr>
                <w:rFonts w:hint="default"/>
                <w:sz w:val="24"/>
              </w:rPr>
            </w:pPr>
          </w:p>
        </w:tc>
      </w:tr>
    </w:tbl>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rPr>
            </w:pPr>
            <w:r>
              <w:rPr>
                <w:rFonts w:hint="default"/>
                <w:b/>
                <w:sz w:val="24"/>
              </w:rPr>
              <w:t>Frasi relative a ...</w:t>
            </w:r>
          </w:p>
        </w:tc>
      </w:tr>
      <w:tr>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rPr>
          <w:rFonts w:hint="default"/>
          <w:sz w:val="24"/>
        </w:rPr>
      </w:pPr>
      <w:r>
        <w:rPr>
          <w:rFonts w:hint="default"/>
          <w:sz w:val="24"/>
        </w:rPr>
        <w:t>Integrazione finale</w:t>
      </w:r>
    </w:p>
    <w:p>
      <w:pPr>
        <w:pStyle w:val="15"/>
        <w:rPr>
          <w:rFonts w:hint="default"/>
          <w:sz w:val="22"/>
        </w:rPr>
      </w:pPr>
      <w:r>
        <w:rPr>
          <w:rFonts w:hint="default"/>
          <w:sz w:val="22"/>
        </w:rPr>
        <w:t xml:space="preserve">Nell’integrazione finale delle varie parti dello schema E-R è possibile che si evidenzino dei </w:t>
      </w:r>
      <w:r>
        <w:rPr>
          <w:rFonts w:hint="default"/>
          <w:sz w:val="22"/>
          <w:u w:val="single"/>
        </w:rPr>
        <w:t>conflitti sui nomi</w:t>
      </w:r>
      <w:r>
        <w:rPr>
          <w:rFonts w:hint="default"/>
          <w:sz w:val="22"/>
        </w:rPr>
        <w:t xml:space="preserve"> utilizzati e dei </w:t>
      </w:r>
      <w:r>
        <w:rPr>
          <w:rFonts w:hint="default"/>
          <w:sz w:val="22"/>
          <w:u w:val="single"/>
        </w:rPr>
        <w:t>conflitti struttuali</w:t>
      </w:r>
      <w:r>
        <w:rPr>
          <w:rFonts w:hint="default"/>
          <w:sz w:val="22"/>
        </w:rPr>
        <w:t>. Prima di riportare lo schema E-R finale, descrivere quali passi sono stati adottati per risolvere tali conflitti.</w:t>
      </w:r>
    </w:p>
    <w:p>
      <w:pPr>
        <w:rPr>
          <w:rFonts w:hint="default"/>
          <w:sz w:val="24"/>
        </w:rPr>
      </w:pP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Regole aziendali</w:t>
      </w:r>
    </w:p>
    <w:p>
      <w:pPr>
        <w:pStyle w:val="15"/>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41"/>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Costo delle operazioni</w:t>
      </w:r>
    </w:p>
    <w:p>
      <w:pPr>
        <w:pStyle w:val="15"/>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p>
      <w:pPr>
        <w:rPr>
          <w:rFonts w:hint="default"/>
          <w:sz w:val="24"/>
        </w:rPr>
      </w:pP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9"/>
        </w:numPr>
        <w:tabs>
          <w:tab w:val="left" w:pos="425"/>
        </w:tabs>
        <w:rPr>
          <w:rFonts w:hint="default"/>
          <w:sz w:val="22"/>
        </w:rPr>
      </w:pPr>
      <w:r>
        <w:rPr>
          <w:rFonts w:hint="default"/>
          <w:sz w:val="22"/>
        </w:rPr>
        <w:t>Analisi delle ridondanze</w:t>
      </w:r>
    </w:p>
    <w:p>
      <w:pPr>
        <w:pStyle w:val="15"/>
        <w:numPr>
          <w:ilvl w:val="0"/>
          <w:numId w:val="9"/>
        </w:numPr>
        <w:tabs>
          <w:tab w:val="left" w:pos="425"/>
        </w:tabs>
        <w:rPr>
          <w:rFonts w:hint="default"/>
          <w:sz w:val="22"/>
        </w:rPr>
      </w:pPr>
      <w:r>
        <w:rPr>
          <w:rFonts w:hint="default"/>
          <w:sz w:val="22"/>
        </w:rPr>
        <w:t>Eliminazione delle generalizzazioni</w:t>
      </w:r>
    </w:p>
    <w:p>
      <w:pPr>
        <w:pStyle w:val="15"/>
        <w:numPr>
          <w:ilvl w:val="0"/>
          <w:numId w:val="9"/>
        </w:numPr>
        <w:tabs>
          <w:tab w:val="left" w:pos="425"/>
        </w:tabs>
        <w:rPr>
          <w:rFonts w:hint="default"/>
          <w:sz w:val="22"/>
        </w:rPr>
      </w:pPr>
      <w:r>
        <w:rPr>
          <w:rFonts w:hint="default"/>
          <w:sz w:val="22"/>
        </w:rPr>
        <w:t>Scelta degli identificatori primari</w:t>
      </w:r>
    </w:p>
    <w:p>
      <w:pPr>
        <w:pStyle w:val="15"/>
        <w:numPr>
          <w:ilvl w:val="0"/>
          <w:numId w:val="0"/>
        </w:numPr>
        <w:tabs>
          <w:tab w:val="clear" w:pos="283"/>
          <w:tab w:val="clear" w:pos="360"/>
          <w:tab w:val="clear" w:pos="425"/>
          <w:tab w:val="clear" w:pos="709"/>
          <w:tab w:val="clear" w:pos="850"/>
          <w:tab w:val="clear" w:pos="1134"/>
        </w:tabs>
        <w:rPr>
          <w:rFonts w:hint="default"/>
          <w:sz w:val="22"/>
        </w:rPr>
      </w:pPr>
    </w:p>
    <w:p>
      <w:pPr>
        <w:pStyle w:val="15"/>
        <w:numPr>
          <w:ilvl w:val="0"/>
          <w:numId w:val="0"/>
        </w:numPr>
        <w:tabs>
          <w:tab w:val="clear" w:pos="283"/>
          <w:tab w:val="clear" w:pos="360"/>
          <w:tab w:val="clear" w:pos="425"/>
          <w:tab w:val="clear" w:pos="709"/>
          <w:tab w:val="clear" w:pos="850"/>
          <w:tab w:val="clear" w:pos="1134"/>
        </w:tabs>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sz w:val="24"/>
        </w:rPr>
      </w:pP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Trasformazione di attributi e identificatori</w:t>
      </w:r>
    </w:p>
    <w:p>
      <w:pPr>
        <w:pStyle w:val="15"/>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rPr>
          <w:rFonts w:hint="default"/>
          <w:sz w:val="24"/>
        </w:rPr>
      </w:pP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Traduzione di entità e associazioni</w:t>
      </w:r>
    </w:p>
    <w:p>
      <w:pPr>
        <w:pStyle w:val="15"/>
        <w:rPr>
          <w:rFonts w:hint="default"/>
          <w:sz w:val="22"/>
        </w:rPr>
      </w:pPr>
      <w:r>
        <w:rPr>
          <w:rFonts w:hint="default"/>
          <w:sz w:val="22"/>
        </w:rPr>
        <w:t>Riportare in questa sezione la traduzione di entità ed associazioni nello schema relazionale.</w:t>
      </w:r>
    </w:p>
    <w:p>
      <w:pPr>
        <w:pStyle w:val="15"/>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Normalizzazione del modello relazionale</w:t>
      </w:r>
    </w:p>
    <w:p>
      <w:pPr>
        <w:pStyle w:val="15"/>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91919" w:themeColor="background1" w:themeShade="1A"/>
                <w:sz w:val="24"/>
              </w:rPr>
            </w:pPr>
            <w:r>
              <w:rPr>
                <w:rFonts w:hint="default"/>
                <w:b/>
                <w:color w:val="191919" w:themeColor="background1" w:themeShade="1A"/>
                <w:sz w:val="24"/>
              </w:rPr>
              <w:t>Tabella &lt;nome&gt;</w:t>
            </w:r>
          </w:p>
        </w:tc>
      </w:tr>
      <w:tr>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CBCBC" w:themeFill="background1" w:themeFillShade="BF"/>
            <w:vAlign w:val="top"/>
          </w:tcPr>
          <w:p>
            <w:pPr>
              <w:spacing w:line="240" w:lineRule="auto"/>
              <w:jc w:val="center"/>
              <w:rPr>
                <w:rFonts w:hint="default"/>
                <w:color w:val="191919" w:themeColor="background1" w:themeShade="1A"/>
                <w:sz w:val="24"/>
              </w:rPr>
            </w:pPr>
            <w:r>
              <w:rPr>
                <w:rFonts w:hint="default"/>
                <w:b/>
                <w:bCs/>
                <w:color w:val="191919" w:themeColor="background1" w:themeShade="1A"/>
                <w:sz w:val="24"/>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CBCBC" w:themeFill="background1" w:themeFillShade="BF"/>
            <w:vAlign w:val="top"/>
          </w:tcPr>
          <w:p>
            <w:pPr>
              <w:spacing w:line="240" w:lineRule="auto"/>
              <w:jc w:val="center"/>
              <w:rPr>
                <w:rFonts w:hint="default"/>
                <w:b/>
                <w:color w:val="191919" w:themeColor="background1" w:themeShade="1A"/>
                <w:sz w:val="24"/>
              </w:rPr>
            </w:pPr>
            <w:r>
              <w:rPr>
                <w:rFonts w:hint="default"/>
                <w:b/>
                <w:color w:val="191919"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CBCBC" w:themeFill="background1" w:themeFillShade="BF"/>
            <w:vAlign w:val="top"/>
          </w:tcPr>
          <w:p>
            <w:pPr>
              <w:spacing w:line="240" w:lineRule="auto"/>
              <w:jc w:val="center"/>
              <w:rPr>
                <w:rFonts w:hint="default"/>
                <w:b/>
                <w:color w:val="191919" w:themeColor="background1" w:themeShade="1A"/>
                <w:sz w:val="24"/>
              </w:rPr>
            </w:pPr>
            <w:r>
              <w:rPr>
                <w:rFonts w:hint="default"/>
                <w:b/>
                <w:color w:val="191919" w:themeColor="background1" w:themeShade="1A"/>
                <w:sz w:val="24"/>
              </w:rPr>
              <w:t>Attributi</w:t>
            </w:r>
            <w:r>
              <w:rPr>
                <w:rStyle w:val="41"/>
                <w:rFonts w:hint="default"/>
                <w:b/>
                <w:color w:val="191919" w:themeColor="background1" w:themeShade="1A"/>
                <w:sz w:val="24"/>
              </w:rPr>
              <w:footnoteReference w:id="1"/>
            </w:r>
          </w:p>
        </w:tc>
      </w:tr>
      <w:tr>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91919"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91919"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91919" w:themeColor="background1" w:themeShade="1A"/>
                <w:sz w:val="24"/>
              </w:rPr>
            </w:pPr>
          </w:p>
        </w:tc>
      </w:tr>
    </w:tbl>
    <w:p>
      <w:pPr>
        <w:pStyle w:val="3"/>
        <w:numPr>
          <w:ilvl w:val="0"/>
          <w:numId w:val="0"/>
        </w:numPr>
        <w:tabs>
          <w:tab w:val="clear" w:pos="283"/>
          <w:tab w:val="clear" w:pos="360"/>
          <w:tab w:val="clear" w:pos="425"/>
          <w:tab w:val="clear" w:pos="709"/>
          <w:tab w:val="clear" w:pos="850"/>
          <w:tab w:val="clear" w:pos="1134"/>
        </w:tabs>
        <w:rPr>
          <w:rFonts w:hint="default"/>
          <w:color w:val="191919" w:themeColor="background1" w:themeShade="1A"/>
          <w:sz w:val="28"/>
        </w:rPr>
      </w:pPr>
      <w:r>
        <w:rPr>
          <w:rFonts w:hint="default"/>
          <w:color w:val="191919" w:themeColor="background1" w:themeShade="1A"/>
          <w:sz w:val="28"/>
        </w:rPr>
        <w:t>Indici</w:t>
      </w:r>
    </w:p>
    <w:p>
      <w:pPr>
        <w:pStyle w:val="15"/>
        <w:rPr>
          <w:rFonts w:hint="default"/>
          <w:color w:val="191919" w:themeColor="background1" w:themeShade="1A"/>
          <w:sz w:val="22"/>
        </w:rPr>
      </w:pPr>
      <w:r>
        <w:rPr>
          <w:rFonts w:hint="default"/>
          <w:color w:val="191919"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91919"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91919" w:themeColor="background1" w:themeShade="1A"/>
                <w:sz w:val="24"/>
              </w:rPr>
            </w:pPr>
            <w:r>
              <w:rPr>
                <w:rFonts w:hint="default"/>
                <w:b/>
                <w:color w:val="191919" w:themeColor="background1" w:themeShade="1A"/>
                <w:sz w:val="24"/>
              </w:rPr>
              <w:t>Tabella &lt;nome&gt;</w:t>
            </w:r>
          </w:p>
        </w:tc>
      </w:tr>
      <w:tr>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CBCBC" w:themeFill="background1" w:themeFillShade="BF"/>
            <w:vAlign w:val="top"/>
          </w:tcPr>
          <w:p>
            <w:pPr>
              <w:spacing w:line="240" w:lineRule="auto"/>
              <w:rPr>
                <w:rFonts w:hint="default"/>
                <w:color w:val="191919" w:themeColor="background1" w:themeShade="1A"/>
                <w:sz w:val="24"/>
              </w:rPr>
            </w:pPr>
            <w:r>
              <w:rPr>
                <w:rFonts w:hint="default"/>
                <w:b/>
                <w:bCs/>
                <w:color w:val="191919" w:themeColor="background1" w:themeShade="1A"/>
                <w:sz w:val="24"/>
              </w:rPr>
              <w:t>Indice &lt;nom</w:t>
            </w:r>
            <w:bookmarkStart w:id="13" w:name="_GoBack"/>
            <w:bookmarkEnd w:id="13"/>
            <w:r>
              <w:rPr>
                <w:rFonts w:hint="default"/>
                <w:b/>
                <w:bCs/>
                <w:color w:val="191919" w:themeColor="background1" w:themeShade="1A"/>
                <w:sz w:val="24"/>
              </w:rPr>
              <w:t>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themeFill="background1" w:themeFillShade="BF"/>
            <w:vAlign w:val="top"/>
          </w:tcPr>
          <w:p>
            <w:pPr>
              <w:spacing w:line="240" w:lineRule="auto"/>
              <w:rPr>
                <w:rFonts w:hint="default"/>
                <w:b/>
                <w:bCs/>
                <w:color w:val="191919" w:themeColor="background1" w:themeShade="1A"/>
                <w:sz w:val="24"/>
              </w:rPr>
            </w:pPr>
            <w:r>
              <w:rPr>
                <w:rFonts w:hint="default"/>
                <w:b/>
                <w:bCs/>
                <w:color w:val="191919" w:themeColor="background1" w:themeShade="1A"/>
                <w:sz w:val="24"/>
              </w:rPr>
              <w:t>Tipo</w:t>
            </w:r>
            <w:r>
              <w:rPr>
                <w:rStyle w:val="41"/>
                <w:rFonts w:hint="default"/>
                <w:b/>
                <w:bCs/>
                <w:color w:val="191919" w:themeColor="background1" w:themeShade="1A"/>
                <w:sz w:val="24"/>
              </w:rPr>
              <w:footnoteReference w:id="2"/>
            </w:r>
            <w:r>
              <w:rPr>
                <w:rFonts w:hint="default"/>
                <w:b/>
                <w:bCs/>
                <w:color w:val="191919" w:themeColor="background1" w:themeShade="1A"/>
                <w:sz w:val="24"/>
              </w:rPr>
              <w:t xml:space="preserve">: </w:t>
            </w:r>
          </w:p>
        </w:tc>
      </w:tr>
      <w:tr>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Trigger</w:t>
      </w:r>
    </w:p>
    <w:p>
      <w:pPr>
        <w:pStyle w:val="15"/>
        <w:rPr>
          <w:rFonts w:hint="default"/>
          <w:color w:val="191919" w:themeColor="background1" w:themeShade="1A"/>
          <w:sz w:val="22"/>
        </w:rPr>
      </w:pPr>
      <w:r>
        <w:rPr>
          <w:rFonts w:hint="default"/>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Viste</w:t>
      </w:r>
    </w:p>
    <w:p>
      <w:pPr>
        <w:pStyle w:val="15"/>
        <w:rPr>
          <w:rFonts w:hint="default"/>
          <w:color w:val="191919" w:themeColor="background1" w:themeShade="1A"/>
          <w:sz w:val="22"/>
        </w:rPr>
      </w:pPr>
      <w:r>
        <w:rPr>
          <w:rFonts w:hint="default"/>
          <w:color w:val="191919" w:themeColor="background1" w:themeShade="1A"/>
          <w:sz w:val="22"/>
        </w:rPr>
        <w:t>Mostrare e commentare il codice SQL necessario a creare tutte le viste necessarie per l’implementazione dell’applicazione.</w:t>
      </w: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Stored Procedures e transazioni</w:t>
      </w:r>
    </w:p>
    <w:p>
      <w:pPr>
        <w:pStyle w:val="15"/>
        <w:rPr>
          <w:rFonts w:hint="default"/>
          <w:color w:val="191919" w:themeColor="background1" w:themeShade="1A"/>
          <w:sz w:val="22"/>
        </w:rPr>
      </w:pPr>
      <w:r>
        <w:rPr>
          <w:rFonts w:hint="default"/>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283"/>
          <w:tab w:val="clear" w:pos="360"/>
          <w:tab w:val="clear" w:pos="425"/>
          <w:tab w:val="clear" w:pos="709"/>
          <w:tab w:val="clear" w:pos="850"/>
          <w:tab w:val="clear" w:pos="1134"/>
        </w:tabs>
        <w:ind w:left="0" w:firstLine="0"/>
        <w:rPr>
          <w:rFonts w:hint="default"/>
        </w:rPr>
      </w:pPr>
      <w:bookmarkStart w:id="12" w:name="_Toc403811585"/>
      <w:r>
        <w:rPr>
          <w:rFonts w:hint="default"/>
          <w:sz w:val="32"/>
        </w:rPr>
        <w:t>Appendice: Implementazione</w:t>
      </w:r>
      <w:bookmarkEnd w:id="12"/>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Codice SQL per instanziare il database</w:t>
      </w:r>
    </w:p>
    <w:p>
      <w:pPr>
        <w:pStyle w:val="15"/>
        <w:rPr>
          <w:rFonts w:hint="default"/>
          <w:color w:val="191919" w:themeColor="background1" w:themeShade="1A"/>
          <w:sz w:val="22"/>
          <w:u w:val="none"/>
          <w:lang w:val="it"/>
        </w:rPr>
      </w:pPr>
      <w:r>
        <w:rPr>
          <w:rFonts w:hint="default"/>
          <w:color w:val="191919" w:themeColor="background1" w:themeShade="1A"/>
          <w:sz w:val="22"/>
        </w:rPr>
        <w:t>Riportare il codice SQL necessario ad istanziare lo schema del DB.</w:t>
      </w:r>
      <w:r>
        <w:rPr>
          <w:rFonts w:hint="default"/>
          <w:color w:val="191919"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91919" w:themeColor="background1" w:themeShade="1A"/>
          <w:sz w:val="22"/>
          <w:u w:val="single"/>
          <w:lang w:val="it"/>
        </w:rPr>
        <w:t>non deve essere inserito</w:t>
      </w:r>
      <w:r>
        <w:rPr>
          <w:rFonts w:hint="default"/>
          <w:color w:val="191919" w:themeColor="background1" w:themeShade="1A"/>
          <w:sz w:val="22"/>
          <w:u w:val="none"/>
          <w:lang w:val="it"/>
        </w:rPr>
        <w:t xml:space="preserve"> in questa appendice.</w:t>
      </w:r>
    </w:p>
    <w:p>
      <w:pPr>
        <w:pStyle w:val="15"/>
        <w:rPr>
          <w:rFonts w:hint="default"/>
          <w:b w:val="0"/>
          <w:bCs w:val="0"/>
          <w:color w:val="191919" w:themeColor="background1" w:themeShade="1A"/>
          <w:sz w:val="22"/>
          <w:u w:val="none"/>
          <w:lang w:val="it"/>
        </w:rPr>
      </w:pPr>
      <w:r>
        <w:rPr>
          <w:rFonts w:hint="default"/>
          <w:color w:val="191919" w:themeColor="background1" w:themeShade="1A"/>
          <w:sz w:val="22"/>
          <w:u w:val="none"/>
          <w:lang w:val="it"/>
        </w:rPr>
        <w:t xml:space="preserve">Sì, avete letto bene: </w:t>
      </w:r>
      <w:r>
        <w:rPr>
          <w:rFonts w:hint="default"/>
          <w:b/>
          <w:bCs/>
          <w:color w:val="191919" w:themeColor="background1" w:themeShade="1A"/>
          <w:sz w:val="22"/>
          <w:u w:val="none"/>
          <w:lang w:val="it"/>
        </w:rPr>
        <w:t>riportare il codice SQL</w:t>
      </w:r>
      <w:r>
        <w:rPr>
          <w:rFonts w:hint="default"/>
          <w:b w:val="0"/>
          <w:bCs w:val="0"/>
          <w:color w:val="191919" w:themeColor="background1" w:themeShade="1A"/>
          <w:sz w:val="22"/>
          <w:u w:val="none"/>
          <w:lang w:val="it"/>
        </w:rPr>
        <w:t xml:space="preserve">. Frasi del tipo “il codice è nel file allegato” non rispondono alla richiesta di </w:t>
      </w:r>
      <w:r>
        <w:rPr>
          <w:rFonts w:hint="default"/>
          <w:b w:val="0"/>
          <w:bCs w:val="0"/>
          <w:color w:val="191919" w:themeColor="background1" w:themeShade="1A"/>
          <w:sz w:val="22"/>
          <w:u w:val="single"/>
          <w:lang w:val="it"/>
        </w:rPr>
        <w:t>riportare il codice SQL</w:t>
      </w:r>
      <w:r>
        <w:rPr>
          <w:rFonts w:hint="default"/>
          <w:b w:val="0"/>
          <w:bCs w:val="0"/>
          <w:color w:val="191919" w:themeColor="background1" w:themeShade="1A"/>
          <w:sz w:val="22"/>
          <w:u w:val="none"/>
          <w:lang w:val="it"/>
        </w:rPr>
        <w:t>.</w:t>
      </w:r>
    </w:p>
    <w:p>
      <w:pPr>
        <w:pStyle w:val="3"/>
        <w:numPr>
          <w:ilvl w:val="0"/>
          <w:numId w:val="0"/>
        </w:numPr>
        <w:tabs>
          <w:tab w:val="clear" w:pos="283"/>
          <w:tab w:val="clear" w:pos="360"/>
          <w:tab w:val="clear" w:pos="425"/>
          <w:tab w:val="clear" w:pos="709"/>
          <w:tab w:val="clear" w:pos="850"/>
          <w:tab w:val="clear" w:pos="1134"/>
        </w:tabs>
        <w:rPr>
          <w:rFonts w:hint="default"/>
          <w:sz w:val="28"/>
        </w:rPr>
      </w:pPr>
      <w:r>
        <w:rPr>
          <w:rFonts w:hint="default"/>
          <w:sz w:val="28"/>
        </w:rPr>
        <w:t>Codice del Front-End</w:t>
      </w:r>
    </w:p>
    <w:p>
      <w:pPr>
        <w:pStyle w:val="15"/>
        <w:rPr>
          <w:rFonts w:hint="default"/>
          <w:color w:val="191919" w:themeColor="background1" w:themeShade="1A"/>
          <w:sz w:val="22"/>
        </w:rPr>
      </w:pPr>
      <w:r>
        <w:rPr>
          <w:rFonts w:hint="default"/>
          <w:color w:val="191919" w:themeColor="background1" w:themeShade="1A"/>
          <w:sz w:val="22"/>
        </w:rPr>
        <w:t>Riportare (correttamente formattato) il codice C del thin client realizzato per interagire con la base di dati.</w:t>
      </w:r>
    </w:p>
    <w:p>
      <w:pPr>
        <w:pStyle w:val="15"/>
        <w:rPr>
          <w:rFonts w:hint="default"/>
          <w:color w:val="191919" w:themeColor="background1" w:themeShade="1A"/>
          <w:sz w:val="22"/>
        </w:rPr>
      </w:pPr>
      <w:r>
        <w:rPr>
          <w:rFonts w:hint="default"/>
          <w:color w:val="191919" w:themeColor="background1" w:themeShade="1A"/>
          <w:sz w:val="22"/>
          <w:u w:val="none"/>
          <w:lang w:val="it"/>
        </w:rPr>
        <w:t xml:space="preserve">Sì, avete letto bene: </w:t>
      </w:r>
      <w:r>
        <w:rPr>
          <w:rFonts w:hint="default"/>
          <w:b/>
          <w:bCs/>
          <w:color w:val="191919" w:themeColor="background1" w:themeShade="1A"/>
          <w:sz w:val="22"/>
          <w:u w:val="none"/>
          <w:lang w:val="it"/>
        </w:rPr>
        <w:t>riportare il codice C</w:t>
      </w:r>
      <w:r>
        <w:rPr>
          <w:rFonts w:hint="default"/>
          <w:b w:val="0"/>
          <w:bCs w:val="0"/>
          <w:color w:val="191919" w:themeColor="background1" w:themeShade="1A"/>
          <w:sz w:val="22"/>
          <w:u w:val="none"/>
          <w:lang w:val="it"/>
        </w:rPr>
        <w:t xml:space="preserve">. Frasi del tipo “il codice è nei file allegati” non rispondono alla richiesta di </w:t>
      </w:r>
      <w:r>
        <w:rPr>
          <w:rFonts w:hint="default"/>
          <w:b w:val="0"/>
          <w:bCs w:val="0"/>
          <w:color w:val="191919" w:themeColor="background1" w:themeShade="1A"/>
          <w:sz w:val="22"/>
          <w:u w:val="single"/>
          <w:lang w:val="it"/>
        </w:rPr>
        <w:t>riportare il codice C</w:t>
      </w:r>
      <w:r>
        <w:rPr>
          <w:rFonts w:hint="default"/>
          <w:b w:val="0"/>
          <w:bCs w:val="0"/>
          <w:color w:val="191919" w:themeColor="background1" w:themeShade="1A"/>
          <w:sz w:val="22"/>
          <w:u w:val="none"/>
          <w:lang w:val="it"/>
        </w:rPr>
        <w:t>.</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decorative"/>
    <w:pitch w:val="default"/>
    <w:sig w:usb0="00000000" w:usb1="00000000" w:usb2="00000029" w:usb3="00000000" w:csb0="200101FF" w:csb1="20280000"/>
  </w:font>
  <w:font w:name="MS Mincho">
    <w:altName w:val="FZShuSong-Z01"/>
    <w:panose1 w:val="02020609040205080304"/>
    <w:charset w:val="80"/>
    <w:family w:val="swiss"/>
    <w:pitch w:val="default"/>
    <w:sig w:usb0="00000000" w:usb1="00000000"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DejaVu Sans"/>
    <w:panose1 w:val="020B0604020202020204"/>
    <w:charset w:val="00"/>
    <w:family w:val="decorative"/>
    <w:pitch w:val="default"/>
    <w:sig w:usb0="00000000" w:usb1="0000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00000000" w:usb1="00000000" w:usb2="00000000" w:usb3="00000000" w:csb0="0000000D"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rPr>
      <w:t>Matricola</w:t>
    </w:r>
    <w:r>
      <w:rPr>
        <w:rFonts w:hint="default"/>
        <w:sz w:val="22"/>
      </w:rPr>
      <w:tab/>
    </w:r>
    <w:r>
      <w:rPr>
        <w:rFonts w:hint="default"/>
        <w:sz w:val="22"/>
      </w:rPr>
      <w:t>Cognome e Nome</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8569047">
    <w:nsid w:val="0A0C28D7"/>
    <w:multiLevelType w:val="multilevel"/>
    <w:tmpl w:val="0A0C28D7"/>
    <w:lvl w:ilvl="0" w:tentative="1">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1">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1">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1">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1">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1">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1">
      <w:start w:val="1"/>
      <w:numFmt w:val="decimal"/>
      <w:lvlText w:val="%7."/>
      <w:lvlJc w:val="left"/>
      <w:pPr>
        <w:tabs>
          <w:tab w:val="left" w:pos="2520"/>
        </w:tabs>
        <w:ind w:left="2520" w:hanging="360"/>
      </w:pPr>
      <w:rPr>
        <w:rFonts w:hint="default" w:ascii="Times New Roman" w:hAnsi="Times New Roman" w:eastAsia="SimSun"/>
        <w:u w:val="none" w:color="auto"/>
      </w:rPr>
    </w:lvl>
    <w:lvl w:ilvl="7" w:tentative="1">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1">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1123958313">
    <w:nsid w:val="42FE3E29"/>
    <w:multiLevelType w:val="multilevel"/>
    <w:tmpl w:val="42FE3E29"/>
    <w:lvl w:ilvl="0" w:tentative="1">
      <w:start w:val="1"/>
      <w:numFmt w:val="bullet"/>
      <w:pStyle w:val="48"/>
      <w:lvlText w:val=""/>
      <w:lvlJc w:val="left"/>
      <w:pPr>
        <w:tabs>
          <w:tab w:val="left" w:pos="1134"/>
        </w:tabs>
        <w:ind w:left="1134" w:hanging="283"/>
      </w:pPr>
      <w:rPr>
        <w:rFonts w:hint="default" w:ascii="Symbol" w:hAnsi="Symbol" w:eastAsia="SimSun"/>
        <w:u w:val="none" w:color="auto"/>
      </w:rPr>
    </w:lvl>
    <w:lvl w:ilvl="1" w:tentative="1">
      <w:start w:val="1"/>
      <w:numFmt w:val="decimal"/>
      <w:lvlText w:val=""/>
      <w:lvlJc w:val="left"/>
      <w:rPr>
        <w:rFonts w:hint="default"/>
        <w:u w:val="none" w:color="auto"/>
      </w:rPr>
    </w:lvl>
    <w:lvl w:ilvl="2" w:tentative="1">
      <w:start w:val="1"/>
      <w:numFmt w:val="decimal"/>
      <w:lvlText w:val=""/>
      <w:lvlJc w:val="left"/>
      <w:rPr>
        <w:rFonts w:hint="default"/>
        <w:u w:val="none" w:color="auto"/>
      </w:rPr>
    </w:lvl>
    <w:lvl w:ilvl="3" w:tentative="1">
      <w:start w:val="1"/>
      <w:numFmt w:val="decimal"/>
      <w:lvlText w:val=""/>
      <w:lvlJc w:val="left"/>
      <w:rPr>
        <w:rFonts w:hint="default"/>
        <w:u w:val="none" w:color="auto"/>
      </w:rPr>
    </w:lvl>
    <w:lvl w:ilvl="4" w:tentative="1">
      <w:start w:val="1"/>
      <w:numFmt w:val="decimal"/>
      <w:lvlText w:val=""/>
      <w:lvlJc w:val="left"/>
      <w:rPr>
        <w:rFonts w:hint="default"/>
        <w:u w:val="none" w:color="auto"/>
      </w:rPr>
    </w:lvl>
    <w:lvl w:ilvl="5" w:tentative="1">
      <w:start w:val="1"/>
      <w:numFmt w:val="decimal"/>
      <w:lvlText w:val=""/>
      <w:lvlJc w:val="left"/>
      <w:rPr>
        <w:rFonts w:hint="default"/>
        <w:u w:val="none" w:color="auto"/>
      </w:rPr>
    </w:lvl>
    <w:lvl w:ilvl="6" w:tentative="1">
      <w:start w:val="1"/>
      <w:numFmt w:val="decimal"/>
      <w:lvlText w:val=""/>
      <w:lvlJc w:val="left"/>
      <w:rPr>
        <w:rFonts w:hint="default"/>
        <w:u w:val="none" w:color="auto"/>
      </w:rPr>
    </w:lvl>
    <w:lvl w:ilvl="7" w:tentative="1">
      <w:start w:val="1"/>
      <w:numFmt w:val="decimal"/>
      <w:lvlText w:val=""/>
      <w:lvlJc w:val="left"/>
      <w:rPr>
        <w:rFonts w:hint="default"/>
        <w:u w:val="none" w:color="auto"/>
      </w:rPr>
    </w:lvl>
    <w:lvl w:ilvl="8" w:tentative="1">
      <w:start w:val="1"/>
      <w:numFmt w:val="decimal"/>
      <w:lvlText w:val=""/>
      <w:lvlJc w:val="left"/>
      <w:rPr>
        <w:rFonts w:hint="default"/>
        <w:u w:val="none" w:color="auto"/>
      </w:rPr>
    </w:lvl>
  </w:abstractNum>
  <w:abstractNum w:abstractNumId="1772437349">
    <w:nsid w:val="69A53F65"/>
    <w:multiLevelType w:val="multilevel"/>
    <w:tmpl w:val="69A53F65"/>
    <w:lvl w:ilvl="0" w:tentative="1">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1">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1">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1">
      <w:start w:val="1"/>
      <w:numFmt w:val="bullet"/>
      <w:pStyle w:val="60"/>
      <w:lvlText w:val=""/>
      <w:lvlJc w:val="left"/>
      <w:pPr>
        <w:tabs>
          <w:tab w:val="left" w:pos="2835"/>
        </w:tabs>
        <w:ind w:left="2835" w:hanging="709"/>
      </w:pPr>
      <w:rPr>
        <w:rFonts w:hint="default" w:ascii="Symbol" w:hAnsi="Symbol" w:eastAsia="SimSun"/>
        <w:u w:val="none" w:color="auto"/>
      </w:rPr>
    </w:lvl>
    <w:lvl w:ilvl="4" w:tentative="1">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1">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1">
      <w:start w:val="1"/>
      <w:numFmt w:val="decimal"/>
      <w:lvlText w:val="%7."/>
      <w:lvlJc w:val="left"/>
      <w:pPr>
        <w:tabs>
          <w:tab w:val="left" w:pos="2520"/>
        </w:tabs>
        <w:ind w:left="2520" w:hanging="360"/>
      </w:pPr>
      <w:rPr>
        <w:rFonts w:hint="default" w:ascii="Times New Roman" w:hAnsi="Times New Roman" w:eastAsia="SimSun"/>
        <w:u w:val="none" w:color="auto"/>
      </w:rPr>
    </w:lvl>
    <w:lvl w:ilvl="7" w:tentative="1">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1">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4294967176">
    <w:nsid w:val="FFFFFF88"/>
    <w:multiLevelType w:val="multilevel"/>
    <w:tmpl w:val="FFFFFF88"/>
    <w:lvl w:ilvl="0" w:tentative="1">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1">
      <w:start w:val="1"/>
      <w:numFmt w:val="decimal"/>
      <w:lvlText w:val=""/>
      <w:lvlJc w:val="left"/>
      <w:rPr>
        <w:rFonts w:hint="default"/>
        <w:u w:val="none" w:color="auto"/>
      </w:rPr>
    </w:lvl>
    <w:lvl w:ilvl="2" w:tentative="1">
      <w:start w:val="1"/>
      <w:numFmt w:val="decimal"/>
      <w:lvlText w:val=""/>
      <w:lvlJc w:val="left"/>
      <w:rPr>
        <w:rFonts w:hint="default"/>
        <w:u w:val="none" w:color="auto"/>
      </w:rPr>
    </w:lvl>
    <w:lvl w:ilvl="3" w:tentative="1">
      <w:start w:val="1"/>
      <w:numFmt w:val="decimal"/>
      <w:lvlText w:val=""/>
      <w:lvlJc w:val="left"/>
      <w:rPr>
        <w:rFonts w:hint="default"/>
        <w:u w:val="none" w:color="auto"/>
      </w:rPr>
    </w:lvl>
    <w:lvl w:ilvl="4" w:tentative="1">
      <w:start w:val="1"/>
      <w:numFmt w:val="decimal"/>
      <w:lvlText w:val=""/>
      <w:lvlJc w:val="left"/>
      <w:rPr>
        <w:rFonts w:hint="default"/>
        <w:u w:val="none" w:color="auto"/>
      </w:rPr>
    </w:lvl>
    <w:lvl w:ilvl="5" w:tentative="1">
      <w:start w:val="1"/>
      <w:numFmt w:val="decimal"/>
      <w:lvlText w:val=""/>
      <w:lvlJc w:val="left"/>
      <w:rPr>
        <w:rFonts w:hint="default"/>
        <w:u w:val="none" w:color="auto"/>
      </w:rPr>
    </w:lvl>
    <w:lvl w:ilvl="6" w:tentative="1">
      <w:start w:val="1"/>
      <w:numFmt w:val="decimal"/>
      <w:lvlText w:val=""/>
      <w:lvlJc w:val="left"/>
      <w:rPr>
        <w:rFonts w:hint="default"/>
        <w:u w:val="none" w:color="auto"/>
      </w:rPr>
    </w:lvl>
    <w:lvl w:ilvl="7" w:tentative="1">
      <w:start w:val="1"/>
      <w:numFmt w:val="decimal"/>
      <w:lvlText w:val=""/>
      <w:lvlJc w:val="left"/>
      <w:rPr>
        <w:rFonts w:hint="default"/>
        <w:u w:val="none" w:color="auto"/>
      </w:rPr>
    </w:lvl>
    <w:lvl w:ilvl="8" w:tentative="1">
      <w:start w:val="1"/>
      <w:numFmt w:val="decimal"/>
      <w:lvlText w:val=""/>
      <w:lvlJc w:val="left"/>
      <w:rPr>
        <w:rFonts w:hint="default"/>
        <w:u w:val="none" w:color="auto"/>
      </w:rPr>
    </w:lvl>
  </w:abstractNum>
  <w:abstractNum w:abstractNumId="4294967177">
    <w:nsid w:val="FFFFFF89"/>
    <w:multiLevelType w:val="multilevel"/>
    <w:tmpl w:val="FFFFFF89"/>
    <w:lvl w:ilvl="0" w:tentative="1">
      <w:start w:val="1"/>
      <w:numFmt w:val="bullet"/>
      <w:pStyle w:val="27"/>
      <w:lvlText w:val=""/>
      <w:lvlJc w:val="left"/>
      <w:pPr>
        <w:tabs>
          <w:tab w:val="left" w:pos="360"/>
        </w:tabs>
        <w:ind w:left="360" w:hanging="360"/>
      </w:pPr>
      <w:rPr>
        <w:rFonts w:hint="default" w:ascii="Symbol" w:hAnsi="Symbol" w:eastAsia="SimSun"/>
        <w:u w:val="none" w:color="auto"/>
      </w:rPr>
    </w:lvl>
    <w:lvl w:ilvl="1" w:tentative="1">
      <w:start w:val="1"/>
      <w:numFmt w:val="decimal"/>
      <w:lvlText w:val=""/>
      <w:lvlJc w:val="left"/>
      <w:rPr>
        <w:rFonts w:hint="default"/>
        <w:u w:val="none" w:color="auto"/>
      </w:rPr>
    </w:lvl>
    <w:lvl w:ilvl="2" w:tentative="1">
      <w:start w:val="1"/>
      <w:numFmt w:val="decimal"/>
      <w:lvlText w:val=""/>
      <w:lvlJc w:val="left"/>
      <w:rPr>
        <w:rFonts w:hint="default"/>
        <w:u w:val="none" w:color="auto"/>
      </w:rPr>
    </w:lvl>
    <w:lvl w:ilvl="3" w:tentative="1">
      <w:start w:val="1"/>
      <w:numFmt w:val="decimal"/>
      <w:lvlText w:val=""/>
      <w:lvlJc w:val="left"/>
      <w:rPr>
        <w:rFonts w:hint="default"/>
        <w:u w:val="none" w:color="auto"/>
      </w:rPr>
    </w:lvl>
    <w:lvl w:ilvl="4" w:tentative="1">
      <w:start w:val="1"/>
      <w:numFmt w:val="decimal"/>
      <w:lvlText w:val=""/>
      <w:lvlJc w:val="left"/>
      <w:rPr>
        <w:rFonts w:hint="default"/>
        <w:u w:val="none" w:color="auto"/>
      </w:rPr>
    </w:lvl>
    <w:lvl w:ilvl="5" w:tentative="1">
      <w:start w:val="1"/>
      <w:numFmt w:val="decimal"/>
      <w:lvlText w:val=""/>
      <w:lvlJc w:val="left"/>
      <w:rPr>
        <w:rFonts w:hint="default"/>
        <w:u w:val="none" w:color="auto"/>
      </w:rPr>
    </w:lvl>
    <w:lvl w:ilvl="6" w:tentative="1">
      <w:start w:val="1"/>
      <w:numFmt w:val="decimal"/>
      <w:lvlText w:val=""/>
      <w:lvlJc w:val="left"/>
      <w:rPr>
        <w:rFonts w:hint="default"/>
        <w:u w:val="none" w:color="auto"/>
      </w:rPr>
    </w:lvl>
    <w:lvl w:ilvl="7" w:tentative="1">
      <w:start w:val="1"/>
      <w:numFmt w:val="decimal"/>
      <w:lvlText w:val=""/>
      <w:lvlJc w:val="left"/>
      <w:rPr>
        <w:rFonts w:hint="default"/>
        <w:u w:val="none" w:color="auto"/>
      </w:rPr>
    </w:lvl>
    <w:lvl w:ilvl="8" w:tentative="1">
      <w:start w:val="1"/>
      <w:numFmt w:val="decimal"/>
      <w:lvlText w:val=""/>
      <w:lvlJc w:val="left"/>
      <w:rPr>
        <w:rFonts w:hint="default"/>
        <w:u w:val="none" w:color="auto"/>
      </w:rPr>
    </w:lvl>
  </w:abstractNum>
  <w:abstractNum w:abstractNumId="1421675500">
    <w:nsid w:val="54BD0BEC"/>
    <w:multiLevelType w:val="multilevel"/>
    <w:tmpl w:val="54BD0BEC"/>
    <w:lvl w:ilvl="0" w:tentative="1">
      <w:start w:val="1"/>
      <w:numFmt w:val="bullet"/>
      <w:pStyle w:val="25"/>
      <w:lvlText w:val=""/>
      <w:lvlJc w:val="left"/>
      <w:pPr>
        <w:tabs>
          <w:tab w:val="left" w:pos="283"/>
        </w:tabs>
        <w:ind w:left="283" w:hanging="283"/>
      </w:pPr>
      <w:rPr>
        <w:rFonts w:hint="default" w:ascii="Symbol" w:hAnsi="Symbol" w:eastAsia="SimSun"/>
        <w:u w:val="none" w:color="auto"/>
      </w:rPr>
    </w:lvl>
    <w:lvl w:ilvl="1" w:tentative="1">
      <w:start w:val="1"/>
      <w:numFmt w:val="decimal"/>
      <w:lvlText w:val=""/>
      <w:lvlJc w:val="left"/>
      <w:rPr>
        <w:rFonts w:hint="default"/>
        <w:u w:val="none" w:color="auto"/>
      </w:rPr>
    </w:lvl>
    <w:lvl w:ilvl="2" w:tentative="1">
      <w:start w:val="1"/>
      <w:numFmt w:val="decimal"/>
      <w:lvlText w:val=""/>
      <w:lvlJc w:val="left"/>
      <w:rPr>
        <w:rFonts w:hint="default"/>
        <w:u w:val="none" w:color="auto"/>
      </w:rPr>
    </w:lvl>
    <w:lvl w:ilvl="3" w:tentative="1">
      <w:start w:val="1"/>
      <w:numFmt w:val="decimal"/>
      <w:lvlText w:val=""/>
      <w:lvlJc w:val="left"/>
      <w:rPr>
        <w:rFonts w:hint="default"/>
        <w:u w:val="none" w:color="auto"/>
      </w:rPr>
    </w:lvl>
    <w:lvl w:ilvl="4" w:tentative="1">
      <w:start w:val="1"/>
      <w:numFmt w:val="decimal"/>
      <w:lvlText w:val=""/>
      <w:lvlJc w:val="left"/>
      <w:rPr>
        <w:rFonts w:hint="default"/>
        <w:u w:val="none" w:color="auto"/>
      </w:rPr>
    </w:lvl>
    <w:lvl w:ilvl="5" w:tentative="1">
      <w:start w:val="1"/>
      <w:numFmt w:val="decimal"/>
      <w:lvlText w:val=""/>
      <w:lvlJc w:val="left"/>
      <w:rPr>
        <w:rFonts w:hint="default"/>
        <w:u w:val="none" w:color="auto"/>
      </w:rPr>
    </w:lvl>
    <w:lvl w:ilvl="6" w:tentative="1">
      <w:start w:val="1"/>
      <w:numFmt w:val="decimal"/>
      <w:lvlText w:val=""/>
      <w:lvlJc w:val="left"/>
      <w:rPr>
        <w:rFonts w:hint="default"/>
        <w:u w:val="none" w:color="auto"/>
      </w:rPr>
    </w:lvl>
    <w:lvl w:ilvl="7" w:tentative="1">
      <w:start w:val="1"/>
      <w:numFmt w:val="decimal"/>
      <w:lvlText w:val=""/>
      <w:lvlJc w:val="left"/>
      <w:rPr>
        <w:rFonts w:hint="default"/>
        <w:u w:val="none" w:color="auto"/>
      </w:rPr>
    </w:lvl>
    <w:lvl w:ilvl="8" w:tentative="1">
      <w:start w:val="1"/>
      <w:numFmt w:val="decimal"/>
      <w:lvlText w:val=""/>
      <w:lvlJc w:val="left"/>
      <w:rPr>
        <w:rFonts w:hint="default"/>
        <w:u w:val="none" w:color="auto"/>
      </w:rPr>
    </w:lvl>
  </w:abstractNum>
  <w:abstractNum w:abstractNumId="3177525477">
    <w:nsid w:val="BD6530E5"/>
    <w:multiLevelType w:val="multilevel"/>
    <w:tmpl w:val="BD6530E5"/>
    <w:lvl w:ilvl="0" w:tentative="1">
      <w:start w:val="1"/>
      <w:numFmt w:val="decimal"/>
      <w:pStyle w:val="2"/>
      <w:lvlText w:val="%1."/>
      <w:lvlJc w:val="left"/>
      <w:pPr>
        <w:tabs>
          <w:tab w:val="left" w:pos="425"/>
        </w:tabs>
        <w:ind w:left="425" w:hanging="425"/>
      </w:pPr>
      <w:rPr>
        <w:rFonts w:hint="default"/>
        <w:u w:val="none" w:color="auto"/>
      </w:rPr>
    </w:lvl>
    <w:lvl w:ilvl="1" w:tentative="1">
      <w:start w:val="1"/>
      <w:numFmt w:val="decimal"/>
      <w:lvlText w:val="%1.%2."/>
      <w:lvlJc w:val="left"/>
      <w:pPr>
        <w:tabs>
          <w:tab w:val="left" w:pos="567"/>
        </w:tabs>
        <w:ind w:left="567" w:hanging="567"/>
      </w:pPr>
      <w:rPr>
        <w:rFonts w:hint="default"/>
        <w:u w:val="none" w:color="auto"/>
      </w:rPr>
    </w:lvl>
    <w:lvl w:ilvl="2" w:tentative="1">
      <w:start w:val="1"/>
      <w:numFmt w:val="decimal"/>
      <w:lvlText w:val="%1.%2.%3."/>
      <w:lvlJc w:val="left"/>
      <w:pPr>
        <w:tabs>
          <w:tab w:val="left" w:pos="709"/>
        </w:tabs>
        <w:ind w:left="709" w:hanging="709"/>
      </w:pPr>
      <w:rPr>
        <w:rFonts w:hint="default"/>
        <w:u w:val="none" w:color="auto"/>
      </w:rPr>
    </w:lvl>
    <w:lvl w:ilvl="3" w:tentative="1">
      <w:start w:val="1"/>
      <w:numFmt w:val="decimal"/>
      <w:lvlText w:val="%1.%2.%3.%4."/>
      <w:lvlJc w:val="left"/>
      <w:pPr>
        <w:tabs>
          <w:tab w:val="left" w:pos="850"/>
        </w:tabs>
        <w:ind w:left="850" w:hanging="850"/>
      </w:pPr>
      <w:rPr>
        <w:rFonts w:hint="default"/>
        <w:u w:val="none" w:color="auto"/>
      </w:rPr>
    </w:lvl>
    <w:lvl w:ilvl="4" w:tentative="1">
      <w:start w:val="1"/>
      <w:numFmt w:val="decimal"/>
      <w:lvlText w:val="%1.%2.%3.%4.%5."/>
      <w:lvlJc w:val="left"/>
      <w:pPr>
        <w:tabs>
          <w:tab w:val="left" w:pos="991"/>
        </w:tabs>
        <w:ind w:left="991" w:hanging="991"/>
      </w:pPr>
      <w:rPr>
        <w:rFonts w:hint="default"/>
        <w:u w:val="none" w:color="auto"/>
      </w:rPr>
    </w:lvl>
    <w:lvl w:ilvl="5" w:tentative="1">
      <w:start w:val="1"/>
      <w:numFmt w:val="decimal"/>
      <w:lvlText w:val="%1.%2.%3.%4.%5.%6."/>
      <w:lvlJc w:val="left"/>
      <w:pPr>
        <w:tabs>
          <w:tab w:val="left" w:pos="1134"/>
        </w:tabs>
        <w:ind w:left="1134" w:hanging="1134"/>
      </w:pPr>
      <w:rPr>
        <w:rFonts w:hint="default"/>
        <w:u w:val="none" w:color="auto"/>
      </w:rPr>
    </w:lvl>
    <w:lvl w:ilvl="6" w:tentative="1">
      <w:start w:val="1"/>
      <w:numFmt w:val="decimal"/>
      <w:lvlText w:val="%1.%2.%3.%4.%5.%6.%7."/>
      <w:lvlJc w:val="left"/>
      <w:pPr>
        <w:tabs>
          <w:tab w:val="left" w:pos="1275"/>
        </w:tabs>
        <w:ind w:left="1275" w:hanging="1275"/>
      </w:pPr>
      <w:rPr>
        <w:rFonts w:hint="default"/>
        <w:u w:val="none" w:color="auto"/>
      </w:rPr>
    </w:lvl>
    <w:lvl w:ilvl="7" w:tentative="1">
      <w:start w:val="1"/>
      <w:numFmt w:val="decimal"/>
      <w:lvlText w:val="%1.%2.%3.%4.%5.%6.%7.%8."/>
      <w:lvlJc w:val="left"/>
      <w:pPr>
        <w:tabs>
          <w:tab w:val="left" w:pos="1418"/>
        </w:tabs>
        <w:ind w:left="1418" w:hanging="1418"/>
      </w:pPr>
      <w:rPr>
        <w:rFonts w:hint="default"/>
        <w:u w:val="none" w:color="auto"/>
      </w:rPr>
    </w:lvl>
    <w:lvl w:ilvl="8" w:tentative="1">
      <w:start w:val="1"/>
      <w:numFmt w:val="decimal"/>
      <w:lvlText w:val="%1.%2.%3.%4.%5.%6.%7.%8.%9."/>
      <w:lvlJc w:val="left"/>
      <w:pPr>
        <w:tabs>
          <w:tab w:val="left" w:pos="1558"/>
        </w:tabs>
        <w:ind w:left="1558" w:hanging="1558"/>
      </w:pPr>
      <w:rPr>
        <w:rFonts w:hint="default"/>
        <w:u w:val="none" w:color="auto"/>
      </w:rPr>
    </w:lvl>
  </w:abstractNum>
  <w:abstractNum w:abstractNumId="1110473914">
    <w:nsid w:val="42307CBA"/>
    <w:multiLevelType w:val="multilevel"/>
    <w:tmpl w:val="42307CBA"/>
    <w:lvl w:ilvl="0" w:tentative="1">
      <w:start w:val="1"/>
      <w:numFmt w:val="bullet"/>
      <w:pStyle w:val="71"/>
      <w:lvlText w:val=""/>
      <w:lvlJc w:val="left"/>
      <w:pPr>
        <w:tabs>
          <w:tab w:val="left" w:pos="360"/>
        </w:tabs>
        <w:ind w:left="360" w:hanging="360"/>
      </w:pPr>
      <w:rPr>
        <w:rFonts w:hint="default" w:ascii="Symbol" w:hAnsi="Symbol" w:eastAsia="SimSun"/>
        <w:u w:val="none" w:color="auto"/>
      </w:rPr>
    </w:lvl>
    <w:lvl w:ilvl="1" w:tentative="1">
      <w:start w:val="1"/>
      <w:numFmt w:val="decimal"/>
      <w:lvlText w:val=""/>
      <w:lvlJc w:val="left"/>
      <w:rPr>
        <w:rFonts w:hint="default"/>
        <w:u w:val="none" w:color="auto"/>
      </w:rPr>
    </w:lvl>
    <w:lvl w:ilvl="2" w:tentative="1">
      <w:start w:val="1"/>
      <w:numFmt w:val="decimal"/>
      <w:lvlText w:val=""/>
      <w:lvlJc w:val="left"/>
      <w:rPr>
        <w:rFonts w:hint="default"/>
        <w:u w:val="none" w:color="auto"/>
      </w:rPr>
    </w:lvl>
    <w:lvl w:ilvl="3" w:tentative="1">
      <w:start w:val="1"/>
      <w:numFmt w:val="decimal"/>
      <w:lvlText w:val=""/>
      <w:lvlJc w:val="left"/>
      <w:rPr>
        <w:rFonts w:hint="default"/>
        <w:u w:val="none" w:color="auto"/>
      </w:rPr>
    </w:lvl>
    <w:lvl w:ilvl="4" w:tentative="1">
      <w:start w:val="1"/>
      <w:numFmt w:val="decimal"/>
      <w:lvlText w:val=""/>
      <w:lvlJc w:val="left"/>
      <w:rPr>
        <w:rFonts w:hint="default"/>
        <w:u w:val="none" w:color="auto"/>
      </w:rPr>
    </w:lvl>
    <w:lvl w:ilvl="5" w:tentative="1">
      <w:start w:val="1"/>
      <w:numFmt w:val="decimal"/>
      <w:lvlText w:val=""/>
      <w:lvlJc w:val="left"/>
      <w:rPr>
        <w:rFonts w:hint="default"/>
        <w:u w:val="none" w:color="auto"/>
      </w:rPr>
    </w:lvl>
    <w:lvl w:ilvl="6" w:tentative="1">
      <w:start w:val="1"/>
      <w:numFmt w:val="decimal"/>
      <w:lvlText w:val=""/>
      <w:lvlJc w:val="left"/>
      <w:rPr>
        <w:rFonts w:hint="default"/>
        <w:u w:val="none" w:color="auto"/>
      </w:rPr>
    </w:lvl>
    <w:lvl w:ilvl="7" w:tentative="1">
      <w:start w:val="1"/>
      <w:numFmt w:val="decimal"/>
      <w:lvlText w:val=""/>
      <w:lvlJc w:val="left"/>
      <w:rPr>
        <w:rFonts w:hint="default"/>
        <w:u w:val="none" w:color="auto"/>
      </w:rPr>
    </w:lvl>
    <w:lvl w:ilvl="8" w:tentative="1">
      <w:start w:val="1"/>
      <w:numFmt w:val="decimal"/>
      <w:lvlText w:val=""/>
      <w:lvlJc w:val="left"/>
      <w:rPr>
        <w:rFonts w:hint="default"/>
        <w:u w:val="none" w:color="auto"/>
      </w:rPr>
    </w:lvl>
  </w:abstractNum>
  <w:abstractNum w:abstractNumId="4208973680">
    <w:nsid w:val="FADFD770"/>
    <w:multiLevelType w:val="multilevel"/>
    <w:tmpl w:val="FADFD770"/>
    <w:lvl w:ilvl="0" w:tentative="1">
      <w:start w:val="1"/>
      <w:numFmt w:val="decimal"/>
      <w:lvlText w:val="%1)"/>
      <w:lvlJc w:val="left"/>
      <w:pPr>
        <w:tabs>
          <w:tab w:val="left" w:pos="425"/>
        </w:tabs>
        <w:ind w:left="425" w:hanging="425"/>
      </w:pPr>
      <w:rPr>
        <w:rFonts w:hint="default"/>
        <w:u w:val="none" w:color="auto"/>
      </w:rPr>
    </w:lvl>
    <w:lvl w:ilvl="1" w:tentative="1">
      <w:start w:val="1"/>
      <w:numFmt w:val="decimal"/>
      <w:lvlText w:val=""/>
      <w:lvlJc w:val="left"/>
      <w:rPr>
        <w:rFonts w:hint="default"/>
        <w:u w:val="none" w:color="auto"/>
      </w:rPr>
    </w:lvl>
    <w:lvl w:ilvl="2" w:tentative="1">
      <w:start w:val="1"/>
      <w:numFmt w:val="decimal"/>
      <w:lvlText w:val=""/>
      <w:lvlJc w:val="left"/>
      <w:rPr>
        <w:rFonts w:hint="default"/>
        <w:u w:val="none" w:color="auto"/>
      </w:rPr>
    </w:lvl>
    <w:lvl w:ilvl="3" w:tentative="1">
      <w:start w:val="1"/>
      <w:numFmt w:val="decimal"/>
      <w:lvlText w:val=""/>
      <w:lvlJc w:val="left"/>
      <w:rPr>
        <w:rFonts w:hint="default"/>
        <w:u w:val="none" w:color="auto"/>
      </w:rPr>
    </w:lvl>
    <w:lvl w:ilvl="4" w:tentative="1">
      <w:start w:val="1"/>
      <w:numFmt w:val="decimal"/>
      <w:lvlText w:val=""/>
      <w:lvlJc w:val="left"/>
      <w:rPr>
        <w:rFonts w:hint="default"/>
        <w:u w:val="none" w:color="auto"/>
      </w:rPr>
    </w:lvl>
    <w:lvl w:ilvl="5" w:tentative="1">
      <w:start w:val="1"/>
      <w:numFmt w:val="decimal"/>
      <w:lvlText w:val=""/>
      <w:lvlJc w:val="left"/>
      <w:rPr>
        <w:rFonts w:hint="default"/>
        <w:u w:val="none" w:color="auto"/>
      </w:rPr>
    </w:lvl>
    <w:lvl w:ilvl="6" w:tentative="1">
      <w:start w:val="1"/>
      <w:numFmt w:val="decimal"/>
      <w:lvlText w:val=""/>
      <w:lvlJc w:val="left"/>
      <w:rPr>
        <w:rFonts w:hint="default"/>
        <w:u w:val="none" w:color="auto"/>
      </w:rPr>
    </w:lvl>
    <w:lvl w:ilvl="7" w:tentative="1">
      <w:start w:val="1"/>
      <w:numFmt w:val="decimal"/>
      <w:lvlText w:val=""/>
      <w:lvlJc w:val="left"/>
      <w:rPr>
        <w:rFonts w:hint="default"/>
        <w:u w:val="none" w:color="auto"/>
      </w:rPr>
    </w:lvl>
    <w:lvl w:ilvl="8" w:tentative="1">
      <w:start w:val="1"/>
      <w:numFmt w:val="decimal"/>
      <w:lvlText w:val=""/>
      <w:lvlJc w:val="left"/>
      <w:rPr>
        <w:rFonts w:hint="default"/>
        <w:u w:val="none" w:color="auto"/>
      </w:rPr>
    </w:lvl>
  </w:abstractNum>
  <w:num w:numId="1">
    <w:abstractNumId w:val="3177525477"/>
  </w:num>
  <w:num w:numId="2">
    <w:abstractNumId w:val="1421675500"/>
  </w:num>
  <w:num w:numId="3">
    <w:abstractNumId w:val="4294967176"/>
  </w:num>
  <w:num w:numId="4">
    <w:abstractNumId w:val="4294967177"/>
  </w:num>
  <w:num w:numId="5">
    <w:abstractNumId w:val="1772437349"/>
  </w:num>
  <w:num w:numId="6">
    <w:abstractNumId w:val="1123958313"/>
  </w:num>
  <w:num w:numId="7">
    <w:abstractNumId w:val="168569047"/>
  </w:num>
  <w:num w:numId="8">
    <w:abstractNumId w:val="1110473914"/>
  </w:num>
  <w:num w:numId="9">
    <w:abstractNumId w:val="42089736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hyphenationZone w:val="360"/>
  <w:displayHorizontalDrawingGridEvery w:val="1"/>
  <w:displayVerticalDrawingGridEvery w:val="1"/>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tabs>
        <w:tab w:val="left" w:pos="425"/>
      </w:tabs>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tblPr>
      <w:tblLayout w:type="fixed"/>
      <w:tblCellMar>
        <w:top w:w="0" w:type="dxa"/>
        <w:left w:w="108" w:type="dxa"/>
        <w:bottom w:w="0" w:type="dxa"/>
        <w:right w:w="108" w:type="dxa"/>
      </w:tblCellMar>
    </w:tblPr>
  </w:style>
  <w:style w:type="paragraph" w:styleId="11">
    <w:name w:val="Balloon Text"/>
    <w:basedOn w:val="1"/>
    <w:link w:val="89"/>
    <w:unhideWhenUsed/>
    <w:qFormat/>
    <w:uiPriority w:val="99"/>
    <w:rPr>
      <w:rFonts w:hint="default" w:ascii="Tahoma"/>
      <w:sz w:val="16"/>
    </w:rPr>
  </w:style>
  <w:style w:type="paragraph" w:styleId="12">
    <w:name w:val="Body Text"/>
    <w:basedOn w:val="1"/>
    <w:link w:val="82"/>
    <w:unhideWhenUsed/>
    <w:qFormat/>
    <w:uiPriority w:val="99"/>
    <w:pPr>
      <w:spacing w:after="120"/>
    </w:pPr>
    <w:rPr>
      <w:rFonts w:hint="default"/>
      <w:sz w:val="24"/>
    </w:rPr>
  </w:style>
  <w:style w:type="paragraph" w:styleId="13">
    <w:name w:val="Body Text Indent"/>
    <w:basedOn w:val="1"/>
    <w:link w:val="81"/>
    <w:unhideWhenUsed/>
    <w:qFormat/>
    <w:uiPriority w:val="99"/>
    <w:pPr>
      <w:spacing w:after="120"/>
      <w:ind w:left="283"/>
    </w:pPr>
    <w:rPr>
      <w:rFonts w:hint="default"/>
      <w:sz w:val="24"/>
    </w:rPr>
  </w:style>
  <w:style w:type="paragraph" w:styleId="14">
    <w:name w:val="Body Text First Indent 2"/>
    <w:basedOn w:val="13"/>
    <w:link w:val="80"/>
    <w:unhideWhenUsed/>
    <w:qFormat/>
    <w:uiPriority w:val="99"/>
    <w:pPr>
      <w:ind w:firstLine="210"/>
    </w:pPr>
    <w:rPr>
      <w:rFonts w:hint="default"/>
      <w:sz w:val="24"/>
    </w:rPr>
  </w:style>
  <w:style w:type="paragraph" w:styleId="15">
    <w:name w:val="annotation text"/>
    <w:basedOn w:val="1"/>
    <w:link w:val="77"/>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6"/>
    <w:unhideWhenUsed/>
    <w:qFormat/>
    <w:uiPriority w:val="99"/>
    <w:rPr>
      <w:rFonts w:hint="default"/>
      <w:b/>
      <w:sz w:val="20"/>
    </w:rPr>
  </w:style>
  <w:style w:type="paragraph" w:styleId="17">
    <w:name w:val="footer"/>
    <w:basedOn w:val="1"/>
    <w:link w:val="88"/>
    <w:unhideWhenUsed/>
    <w:qFormat/>
    <w:uiPriority w:val="99"/>
    <w:pPr>
      <w:tabs>
        <w:tab w:val="center" w:pos="4536"/>
        <w:tab w:val="right" w:pos="9072"/>
      </w:tabs>
    </w:pPr>
    <w:rPr>
      <w:rFonts w:hint="default"/>
      <w:sz w:val="24"/>
    </w:rPr>
  </w:style>
  <w:style w:type="paragraph" w:styleId="18">
    <w:name w:val="footnote text"/>
    <w:basedOn w:val="1"/>
    <w:link w:val="84"/>
    <w:unhideWhenUsed/>
    <w:qFormat/>
    <w:uiPriority w:val="99"/>
    <w:rPr>
      <w:rFonts w:hint="default"/>
      <w:sz w:val="20"/>
    </w:rPr>
  </w:style>
  <w:style w:type="paragraph" w:styleId="19">
    <w:name w:val="header"/>
    <w:basedOn w:val="1"/>
    <w:link w:val="83"/>
    <w:unhideWhenUsed/>
    <w:qFormat/>
    <w:uiPriority w:val="99"/>
    <w:pPr>
      <w:tabs>
        <w:tab w:val="center" w:pos="4536"/>
        <w:tab w:val="right" w:pos="9072"/>
      </w:tabs>
    </w:pPr>
    <w:rPr>
      <w:rFonts w:hint="default"/>
      <w:sz w:val="24"/>
    </w:rPr>
  </w:style>
  <w:style w:type="paragraph" w:styleId="20">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tabs>
        <w:tab w:val="left" w:pos="283"/>
      </w:tabs>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s>
      <w:ind w:left="643" w:hanging="360"/>
    </w:pPr>
    <w:rPr>
      <w:rFonts w:hint="default"/>
      <w:sz w:val="24"/>
    </w:rPr>
  </w:style>
  <w:style w:type="paragraph" w:styleId="27">
    <w:name w:val="List Bullet 3"/>
    <w:basedOn w:val="1"/>
    <w:unhideWhenUsed/>
    <w:qFormat/>
    <w:uiPriority w:val="99"/>
    <w:pPr>
      <w:numPr>
        <w:ilvl w:val="0"/>
        <w:numId w:val="4"/>
      </w:numPr>
      <w:tabs>
        <w:tab w:val="left" w:pos="926"/>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tabs>
        <w:tab w:val="left" w:pos="709"/>
      </w:tabs>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7"/>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character" w:customStyle="1" w:styleId="46">
    <w:name w:val="Heading 2 Char"/>
    <w:basedOn w:val="3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tabs>
        <w:tab w:val="left" w:pos="1134"/>
      </w:tabs>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tabs>
        <w:tab w:val="left" w:pos="850"/>
      </w:tabs>
      <w:spacing w:before="120" w:after="120"/>
      <w:ind w:left="850" w:hanging="850"/>
    </w:pPr>
    <w:rPr>
      <w:rFonts w:hint="default"/>
      <w:sz w:val="24"/>
      <w:lang w:eastAsia="zh-CN"/>
    </w:rPr>
  </w:style>
  <w:style w:type="paragraph" w:customStyle="1" w:styleId="53">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tabs>
        <w:tab w:val="left" w:pos="850"/>
      </w:tabs>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tabs>
        <w:tab w:val="left" w:pos="2835"/>
      </w:tabs>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tabs>
        <w:tab w:val="left" w:pos="1417"/>
      </w:tabs>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tabs>
        <w:tab w:val="left" w:pos="850"/>
      </w:tabs>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tabs>
        <w:tab w:val="left" w:pos="850"/>
      </w:tabs>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360"/>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tabs>
        <w:tab w:val="left" w:pos="2126"/>
      </w:tabs>
      <w:spacing w:before="120" w:after="120"/>
      <w:ind w:left="2126" w:hanging="709"/>
    </w:pPr>
    <w:rPr>
      <w:rFonts w:hint="default"/>
      <w:sz w:val="24"/>
      <w:lang w:eastAsia="zh-CN"/>
    </w:rPr>
  </w:style>
  <w:style w:type="character" w:customStyle="1" w:styleId="73">
    <w:name w:val="Heading 8 Char"/>
    <w:basedOn w:val="38"/>
    <w:link w:val="9"/>
    <w:unhideWhenUsed/>
    <w:qFormat/>
    <w:locked/>
    <w:uiPriority w:val="9"/>
    <w:rPr>
      <w:rFonts w:hint="default" w:ascii="Calibri" w:hAnsi="Times New Roman" w:eastAsia="SimSun"/>
      <w:i/>
      <w:sz w:val="24"/>
    </w:rPr>
  </w:style>
  <w:style w:type="character" w:customStyle="1" w:styleId="74">
    <w:name w:val="Subtitle Char"/>
    <w:basedOn w:val="38"/>
    <w:link w:val="31"/>
    <w:unhideWhenUsed/>
    <w:qFormat/>
    <w:locked/>
    <w:uiPriority w:val="11"/>
    <w:rPr>
      <w:rFonts w:hint="default" w:ascii="Cambria" w:hAnsi="Times New Roman" w:eastAsia="SimSun"/>
      <w:sz w:val="24"/>
    </w:rPr>
  </w:style>
  <w:style w:type="character" w:customStyle="1" w:styleId="75">
    <w:name w:val="Heading 5 Char"/>
    <w:basedOn w:val="38"/>
    <w:link w:val="6"/>
    <w:unhideWhenUsed/>
    <w:qFormat/>
    <w:locked/>
    <w:uiPriority w:val="9"/>
    <w:rPr>
      <w:rFonts w:hint="default" w:ascii="Calibri" w:hAnsi="Times New Roman" w:eastAsia="SimSun"/>
      <w:b/>
      <w:i/>
      <w:sz w:val="26"/>
    </w:rPr>
  </w:style>
  <w:style w:type="character" w:customStyle="1" w:styleId="76">
    <w:name w:val="Comment Subject Char"/>
    <w:basedOn w:val="77"/>
    <w:link w:val="16"/>
    <w:unhideWhenUsed/>
    <w:qFormat/>
    <w:locked/>
    <w:uiPriority w:val="99"/>
    <w:rPr>
      <w:rFonts w:hint="default"/>
      <w:b/>
      <w:sz w:val="20"/>
    </w:rPr>
  </w:style>
  <w:style w:type="character" w:customStyle="1" w:styleId="77">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8">
    <w:name w:val="Heading 9 Char"/>
    <w:basedOn w:val="3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4"/>
    <w:unhideWhenUsed/>
    <w:qFormat/>
    <w:locked/>
    <w:uiPriority w:val="99"/>
    <w:rPr>
      <w:rFonts w:hint="default"/>
      <w:sz w:val="24"/>
    </w:rPr>
  </w:style>
  <w:style w:type="character" w:customStyle="1" w:styleId="81">
    <w:name w:val="Body Text Indent Char"/>
    <w:basedOn w:val="38"/>
    <w:link w:val="13"/>
    <w:unhideWhenUsed/>
    <w:qFormat/>
    <w:locked/>
    <w:uiPriority w:val="99"/>
    <w:rPr>
      <w:rFonts w:hint="default" w:ascii="Times New Roman" w:hAnsi="Times New Roman" w:eastAsia="SimSun"/>
      <w:sz w:val="24"/>
    </w:rPr>
  </w:style>
  <w:style w:type="character" w:customStyle="1" w:styleId="82">
    <w:name w:val="Body Text Char"/>
    <w:basedOn w:val="38"/>
    <w:link w:val="12"/>
    <w:unhideWhenUsed/>
    <w:qFormat/>
    <w:locked/>
    <w:uiPriority w:val="99"/>
    <w:rPr>
      <w:rFonts w:hint="default" w:ascii="Times New Roman" w:hAnsi="Times New Roman" w:eastAsia="SimSun"/>
      <w:sz w:val="24"/>
    </w:rPr>
  </w:style>
  <w:style w:type="character" w:customStyle="1" w:styleId="83">
    <w:name w:val="Header Char"/>
    <w:basedOn w:val="38"/>
    <w:link w:val="19"/>
    <w:unhideWhenUsed/>
    <w:qFormat/>
    <w:locked/>
    <w:uiPriority w:val="99"/>
    <w:rPr>
      <w:rFonts w:hint="default" w:ascii="Times New Roman" w:hAnsi="Times New Roman" w:eastAsia="SimSun"/>
      <w:sz w:val="24"/>
    </w:rPr>
  </w:style>
  <w:style w:type="character" w:customStyle="1" w:styleId="84">
    <w:name w:val="Footnote Text Char1"/>
    <w:basedOn w:val="38"/>
    <w:link w:val="18"/>
    <w:unhideWhenUsed/>
    <w:qFormat/>
    <w:locked/>
    <w:uiPriority w:val="99"/>
    <w:rPr>
      <w:rFonts w:hint="default" w:ascii="Times New Roman" w:hAnsi="Times New Roman" w:eastAsia="SimSun"/>
      <w:sz w:val="20"/>
    </w:rPr>
  </w:style>
  <w:style w:type="character" w:customStyle="1" w:styleId="85">
    <w:name w:val="Heading 4 Char"/>
    <w:basedOn w:val="38"/>
    <w:link w:val="5"/>
    <w:unhideWhenUsed/>
    <w:qFormat/>
    <w:locked/>
    <w:uiPriority w:val="9"/>
    <w:rPr>
      <w:rFonts w:hint="default" w:ascii="Calibri" w:hAnsi="Times New Roman" w:eastAsia="SimSun"/>
      <w:b/>
      <w:sz w:val="28"/>
    </w:rPr>
  </w:style>
  <w:style w:type="character" w:customStyle="1" w:styleId="86">
    <w:name w:val="Heading 7 Char"/>
    <w:basedOn w:val="38"/>
    <w:link w:val="8"/>
    <w:unhideWhenUsed/>
    <w:qFormat/>
    <w:locked/>
    <w:uiPriority w:val="9"/>
    <w:rPr>
      <w:rFonts w:hint="default" w:ascii="Calibri" w:hAnsi="Times New Roman" w:eastAsia="SimSun"/>
      <w:sz w:val="24"/>
    </w:rPr>
  </w:style>
  <w:style w:type="character" w:customStyle="1" w:styleId="87">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8">
    <w:name w:val="Footer Char"/>
    <w:basedOn w:val="38"/>
    <w:link w:val="17"/>
    <w:unhideWhenUsed/>
    <w:qFormat/>
    <w:locked/>
    <w:uiPriority w:val="99"/>
    <w:rPr>
      <w:rFonts w:hint="default" w:ascii="Times New Roman" w:hAnsi="Times New Roman" w:eastAsia="SimSun"/>
      <w:sz w:val="24"/>
    </w:rPr>
  </w:style>
  <w:style w:type="character" w:customStyle="1" w:styleId="89">
    <w:name w:val="Balloon Text Char"/>
    <w:basedOn w:val="38"/>
    <w:link w:val="11"/>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38"/>
    <w:link w:val="20"/>
    <w:unhideWhenUsed/>
    <w:qFormat/>
    <w:locked/>
    <w:uiPriority w:val="99"/>
    <w:rPr>
      <w:rFonts w:hint="default" w:ascii="Courier New" w:hAnsi="Times New Roman" w:eastAsia="SimSun"/>
      <w:sz w:val="20"/>
    </w:rPr>
  </w:style>
  <w:style w:type="character" w:customStyle="1" w:styleId="93">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footnotes" Target="footnote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ettings" Target="settings.xml"/><Relationship Id="rId6" Type="http://schemas.openxmlformats.org/officeDocument/2006/relationships/theme" Target="theme/theme1.xml"/><Relationship Id="rId11"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footer" Target="footer1.xml"/><Relationship Id="rId10" Type="http://schemas.openxmlformats.org/officeDocument/2006/relationships/numbering" Target="numbering.xml"/><Relationship Id="rId9" Type="http://schemas.openxmlformats.org/officeDocument/2006/relationships/customXml" Target="../customXml/item1.xml"/><Relationship Id="rId4"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CFCB6091-7B87-4D39-AF33-2697E33705FC}"/>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pellegrini</cp:lastModifiedBy>
  <cp:revision/>
  <dcterms:created xsi:type="dcterms:W3CDTF">2018-10-27T05:51:00Z</dcterms:created>
  <dcterms:modified xsi:type="dcterms:W3CDTF">2021-11-19T10:36:13Z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