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606296459"/>
      <w:bookmarkStart w:id="1" w:name="_Toc2200975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Annotationtext"/>
              <w:widowControl w:val="false"/>
              <w:suppressAutoHyphens w:val="true"/>
              <w:bidi w:val="0"/>
              <w:spacing w:before="0" w:after="0"/>
              <w:rPr>
                <w:sz w:val="22"/>
              </w:rPr>
            </w:pPr>
            <w:r>
              <w:rPr>
                <w:kern w:val="0"/>
                <w:sz w:val="22"/>
                <w:szCs w:val="20"/>
              </w:rPr>
              <w:t>Inserire all’interno di questo riquadro la specifica così come è stata fornita. Riportare nella colonna a sinistra la numerazione delle righe. Questi numeri dovranno essere utilizzati per riferirsi al testo nelle sezioni successive.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733602887"/>
      <w:bookmarkStart w:id="6" w:name="_Toc128939499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widowControl w:val="false"/>
              <w:suppressAutoHyphens w:val="true"/>
              <w:bidi w:val="0"/>
              <w:spacing w:before="0" w:after="0"/>
              <w:rPr>
                <w:sz w:val="22"/>
              </w:rPr>
            </w:pPr>
            <w:r>
              <w:rPr>
                <w:kern w:val="0"/>
                <w:sz w:val="22"/>
                <w:szCs w:val="20"/>
              </w:rPr>
              <w:t>Riportare in questo riquadro la specifica di progetto corretta, applicando le disambiguazioni proposte.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7" w:name="_Toc403677057"/>
      <w:bookmarkStart w:id="8" w:name="_Toc2081466291"/>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1927795384"/>
      <w:bookmarkStart w:id="10" w:name="_Toc214700490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8"/>
        <w:gridCol w:w="1354"/>
        <w:gridCol w:w="4080"/>
      </w:tblGrid>
      <w:tr>
        <w:trPr/>
        <w:tc>
          <w:tcPr>
            <w:tcW w:w="45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32"/>
        <w:gridCol w:w="4341"/>
        <w:gridCol w:w="4789"/>
      </w:tblGrid>
      <w:tr>
        <w:trPr/>
        <w:tc>
          <w:tcPr>
            <w:tcW w:w="83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13"/>
        </w:numPr>
        <w:tabs>
          <w:tab w:val="clear" w:pos="720"/>
          <w:tab w:val="left" w:pos="425" w:leader="none"/>
        </w:tabs>
        <w:bidi w:val="0"/>
        <w:rPr>
          <w:sz w:val="22"/>
        </w:rPr>
      </w:pPr>
      <w:r>
        <w:rPr>
          <w:sz w:val="22"/>
        </w:rPr>
        <w:t>Analisi delle ridondanze</w:t>
      </w:r>
    </w:p>
    <w:p>
      <w:pPr>
        <w:pStyle w:val="Annotationtext"/>
        <w:numPr>
          <w:ilvl w:val="0"/>
          <w:numId w:val="14"/>
        </w:numPr>
        <w:tabs>
          <w:tab w:val="clear" w:pos="720"/>
          <w:tab w:val="left" w:pos="425" w:leader="none"/>
        </w:tabs>
        <w:bidi w:val="0"/>
        <w:rPr>
          <w:sz w:val="22"/>
        </w:rPr>
      </w:pPr>
      <w:r>
        <w:rPr>
          <w:sz w:val="22"/>
        </w:rPr>
        <w:t>Eliminazione delle generalizzazioni</w:t>
      </w:r>
    </w:p>
    <w:p>
      <w:pPr>
        <w:pStyle w:val="Annotationtext"/>
        <w:numPr>
          <w:ilvl w:val="0"/>
          <w:numId w:val="1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1"/>
        <w:gridCol w:w="4980"/>
        <w:gridCol w:w="1"/>
        <w:gridCol w:w="1"/>
      </w:tblGrid>
      <w:tr>
        <w:trPr/>
        <w:tc>
          <w:tcPr>
            <w:tcW w:w="9962"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24">
              <wp:simplePos x="0" y="0"/>
              <wp:positionH relativeFrom="margin">
                <wp:align>center</wp:align>
              </wp:positionH>
              <wp:positionV relativeFrom="paragraph">
                <wp:posOffset>635</wp:posOffset>
              </wp:positionV>
              <wp:extent cx="153670" cy="174625"/>
              <wp:effectExtent l="0" t="0" r="0" b="0"/>
              <wp:wrapSquare wrapText="bothSides"/>
              <wp:docPr id="3" name="Cornice1"/>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11</w:t>
                          </w:r>
                          <w:r>
                            <w:rPr>
                              <w:rStyle w:val="Pagenumber"/>
                              <w:sz w:val="24"/>
                            </w:rPr>
                            <w:fldChar w:fldCharType="end"/>
                          </w:r>
                        </w:p>
                      </w:txbxContent>
                    </wps:txbx>
                    <wps:bodyPr lIns="0" rIns="0" tIns="0" bIns="0" anchor="t">
                      <a:spAutoFit/>
                    </wps:bodyPr>
                  </wps:wsp>
                </a:graphicData>
              </a:graphic>
            </wp:anchor>
          </w:drawing>
        </mc:Choice>
        <mc:Fallback>
          <w:pict>
            <v:rect id="shape_0" ID="Cornice1" path="m0,0l-2147483645,0l-2147483645,-2147483646l0,-2147483646xe" fillcolor="white" stroked="f" o:allowincell="f" style="position:absolute;margin-left:237.6pt;margin-top:0.05pt;width:12pt;height:13.65pt;mso-wrap-style:square;v-text-anchor:top;mso-position-horizontal:center;mso-position-horizontal-relative:margin">
              <v:fill o:detectmouseclick="t" type="solid" color2="black" opacity="0"/>
              <v:stroke color="#3465a4" joinstyle="round" endcap="flat"/>
              <v:textbox>
                <w:txbxContent>
                  <w:p>
                    <w:pPr>
                      <w:pStyle w:val="Pidipagina"/>
                      <w:bidi w:val="0"/>
                      <w:rPr>
                        <w:rStyle w:val="Pagenumbe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11</w:t>
                    </w:r>
                    <w:r>
                      <w:rPr>
                        <w:rStyle w:val="Pagenumber"/>
                        <w:sz w:val="24"/>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5</TotalTime>
  <Application>LibreOffice/7.2.5.2$Linux_X86_64 LibreOffice_project/20$Build-2</Application>
  <AppVersion>15.0000</AppVersion>
  <Pages>11</Pages>
  <Words>1664</Words>
  <Characters>9719</Characters>
  <CharactersWithSpaces>11217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2022-03-01T12:21:27Z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