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8B99" w14:textId="6C1A1417" w:rsidR="00B06D09" w:rsidRDefault="007C559A" w:rsidP="007C559A">
      <w:pPr>
        <w:pStyle w:val="Titolo"/>
        <w:rPr>
          <w:color w:val="FF0000"/>
        </w:rPr>
      </w:pPr>
      <w:r w:rsidRPr="007C559A">
        <w:rPr>
          <w:color w:val="FF0000"/>
        </w:rPr>
        <w:t>Block Building:</w:t>
      </w:r>
    </w:p>
    <w:p w14:paraId="3F81B2A9" w14:textId="6DAFE46B" w:rsidR="007C559A" w:rsidRDefault="007C559A" w:rsidP="007C559A"/>
    <w:p w14:paraId="0FDAD3B6" w14:textId="44E6A5C6" w:rsidR="007C559A" w:rsidRDefault="007C559A" w:rsidP="007C559A">
      <w:proofErr w:type="spellStart"/>
      <w:r>
        <w:t>Entity</w:t>
      </w:r>
      <w:proofErr w:type="spellEnd"/>
      <w:r>
        <w:t xml:space="preserve"> Resolution costituisce un core per il data integration, e a causa della complessità quadratica scala su grandi dataset attraverso metodi di </w:t>
      </w:r>
      <w:proofErr w:type="spellStart"/>
      <w:r>
        <w:t>blocking</w:t>
      </w:r>
      <w:proofErr w:type="spellEnd"/>
      <w:r>
        <w:t>.</w:t>
      </w:r>
    </w:p>
    <w:p w14:paraId="7BAFB6AD" w14:textId="03C96695" w:rsidR="007C559A" w:rsidRDefault="007C559A" w:rsidP="007C559A">
      <w:r>
        <w:t xml:space="preserve">I metodi di </w:t>
      </w:r>
      <w:proofErr w:type="spellStart"/>
      <w:r>
        <w:t>blocking</w:t>
      </w:r>
      <w:proofErr w:type="spellEnd"/>
      <w:r>
        <w:t xml:space="preserve"> possono essere configurati in due modi:</w:t>
      </w:r>
    </w:p>
    <w:p w14:paraId="14386C70" w14:textId="43B25904" w:rsidR="007C559A" w:rsidRDefault="007C559A" w:rsidP="007C559A">
      <w:pPr>
        <w:pStyle w:val="Paragrafoelenco"/>
        <w:numPr>
          <w:ilvl w:val="0"/>
          <w:numId w:val="1"/>
        </w:numPr>
      </w:pPr>
      <w:r>
        <w:t xml:space="preserve">Schema </w:t>
      </w:r>
      <w:proofErr w:type="spellStart"/>
      <w:proofErr w:type="gramStart"/>
      <w:r>
        <w:t>based</w:t>
      </w:r>
      <w:proofErr w:type="spellEnd"/>
      <w:r>
        <w:t xml:space="preserve"> :</w:t>
      </w:r>
      <w:proofErr w:type="gramEnd"/>
      <w:r>
        <w:t xml:space="preserve"> </w:t>
      </w:r>
      <w:r>
        <w:t xml:space="preserve">La configurazione basata sullo schema si basa sulle informazioni dello schema </w:t>
      </w:r>
      <w:r w:rsidR="004E5933">
        <w:t xml:space="preserve">informativo </w:t>
      </w:r>
      <w:r>
        <w:t>per selezionare firme di elevata riconoscibilità e bassa rumorosità,</w:t>
      </w:r>
    </w:p>
    <w:p w14:paraId="53A4BD2F" w14:textId="37B879A8" w:rsidR="007C559A" w:rsidRDefault="007C559A" w:rsidP="007C559A">
      <w:pPr>
        <w:pStyle w:val="Paragrafoelenco"/>
        <w:numPr>
          <w:ilvl w:val="0"/>
          <w:numId w:val="1"/>
        </w:numPr>
      </w:pPr>
      <w:r>
        <w:t>schema-agnostico tratta ogni token da tutti gli attributi</w:t>
      </w:r>
    </w:p>
    <w:p w14:paraId="60711FF1" w14:textId="5605A08F" w:rsidR="007C559A" w:rsidRDefault="007C559A" w:rsidP="007C559A">
      <w:pPr>
        <w:pStyle w:val="Paragrafoelenco"/>
      </w:pPr>
      <w:r>
        <w:t>come firma</w:t>
      </w:r>
      <w:r>
        <w:t xml:space="preserve"> </w:t>
      </w:r>
    </w:p>
    <w:p w14:paraId="30ED8490" w14:textId="56B82D2D" w:rsidR="007C559A" w:rsidRPr="007C559A" w:rsidRDefault="007C559A" w:rsidP="007C559A">
      <w:r>
        <w:t>ER ha l’obiettivo di identificare tutti i profili di entità che corrispondono alle stesse entità del mondo reale.</w:t>
      </w:r>
    </w:p>
    <w:p w14:paraId="4782BA64" w14:textId="0E50D50A" w:rsidR="007C559A" w:rsidRDefault="00226281">
      <w:r>
        <w:t xml:space="preserve">Con il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clusterizza</w:t>
      </w:r>
      <w:proofErr w:type="spellEnd"/>
      <w:r>
        <w:t xml:space="preserve"> entità di profili simili in blocchi e poi fa una comparazione a coppie dentro ogni </w:t>
      </w:r>
      <w:proofErr w:type="gramStart"/>
      <w:r>
        <w:t>blocco .</w:t>
      </w:r>
      <w:proofErr w:type="gramEnd"/>
      <w:r>
        <w:t xml:space="preserve">  </w:t>
      </w:r>
    </w:p>
    <w:p w14:paraId="4E098A38" w14:textId="69E3F16C" w:rsidR="00226281" w:rsidRDefault="00226281">
      <w:r>
        <w:t xml:space="preserve">Da ogni entità profilo i metodi di </w:t>
      </w:r>
      <w:proofErr w:type="spellStart"/>
      <w:r>
        <w:t>blocking</w:t>
      </w:r>
      <w:proofErr w:type="spellEnd"/>
      <w:r>
        <w:t xml:space="preserve"> estraggono uno o + chiavi di </w:t>
      </w:r>
      <w:proofErr w:type="spellStart"/>
      <w:r>
        <w:t>blocking</w:t>
      </w:r>
      <w:proofErr w:type="spellEnd"/>
      <w:r>
        <w:t xml:space="preserve"> che riassumono un sottoinsieme dei valori dei suoi attributi.</w:t>
      </w:r>
    </w:p>
    <w:p w14:paraId="68B1BD55" w14:textId="55F44ED1" w:rsidR="00226281" w:rsidRDefault="00226281">
      <w:r>
        <w:t xml:space="preserve">Conseguentemente profili con chiavi di </w:t>
      </w:r>
      <w:proofErr w:type="spellStart"/>
      <w:r>
        <w:t>blocking</w:t>
      </w:r>
      <w:proofErr w:type="spellEnd"/>
      <w:r>
        <w:t xml:space="preserve"> simile sono messe nello stesso blocco.</w:t>
      </w:r>
    </w:p>
    <w:p w14:paraId="0BC506B0" w14:textId="77777777" w:rsidR="00226281" w:rsidRDefault="00226281" w:rsidP="00226281">
      <w:pPr>
        <w:pStyle w:val="Paragrafoelenco"/>
        <w:numPr>
          <w:ilvl w:val="0"/>
          <w:numId w:val="1"/>
        </w:numPr>
      </w:pPr>
      <w:r>
        <w:t xml:space="preserve">Schema </w:t>
      </w:r>
      <w:proofErr w:type="spellStart"/>
      <w:r>
        <w:t>based</w:t>
      </w:r>
      <w:proofErr w:type="spellEnd"/>
      <w:r>
        <w:t xml:space="preserve">: sfrutta lo schema di informazione a priori per identificare rilevanti chiavi di </w:t>
      </w:r>
      <w:proofErr w:type="spellStart"/>
      <w:r>
        <w:t>blocking</w:t>
      </w:r>
      <w:proofErr w:type="spellEnd"/>
      <w:r>
        <w:t xml:space="preserve"> che riassumono il contenuto degli attributi con maggiori valori distintivi </w:t>
      </w:r>
      <w:r>
        <w:sym w:font="Wingdings" w:char="F0E0"/>
      </w:r>
      <w:r>
        <w:t xml:space="preserve">  crea blocchi che coinvolgono poche comparazioni mentre la maggior parte dei </w:t>
      </w:r>
      <w:proofErr w:type="spellStart"/>
      <w:r>
        <w:t>duplcati</w:t>
      </w:r>
      <w:proofErr w:type="spellEnd"/>
      <w:r>
        <w:t xml:space="preserve"> viene messa in un blocco comune almeno. </w:t>
      </w:r>
    </w:p>
    <w:p w14:paraId="75F0B728" w14:textId="77777777" w:rsidR="0087673E" w:rsidRDefault="00226281" w:rsidP="00226281">
      <w:pPr>
        <w:pStyle w:val="Paragrafoelenco"/>
        <w:numPr>
          <w:ilvl w:val="0"/>
          <w:numId w:val="1"/>
        </w:numPr>
      </w:pPr>
      <w:r>
        <w:t xml:space="preserve">Schema </w:t>
      </w:r>
      <w:proofErr w:type="spellStart"/>
      <w:proofErr w:type="gramStart"/>
      <w:r>
        <w:t>agnostic</w:t>
      </w:r>
      <w:proofErr w:type="spellEnd"/>
      <w:r>
        <w:t xml:space="preserve">  pi</w:t>
      </w:r>
      <w:r w:rsidR="0087673E">
        <w:t>ù</w:t>
      </w:r>
      <w:proofErr w:type="gramEnd"/>
      <w:r w:rsidR="0087673E">
        <w:t xml:space="preserve"> comparazioni nell’esempio.</w:t>
      </w:r>
    </w:p>
    <w:p w14:paraId="456C38D3" w14:textId="77777777" w:rsidR="0087673E" w:rsidRDefault="0087673E" w:rsidP="0087673E"/>
    <w:p w14:paraId="71A45369" w14:textId="77777777" w:rsidR="0087673E" w:rsidRDefault="0087673E" w:rsidP="0087673E">
      <w:r>
        <w:t xml:space="preserve">Schema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blocking</w:t>
      </w:r>
      <w:proofErr w:type="spellEnd"/>
      <w:r>
        <w:t xml:space="preserve"> method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: </w:t>
      </w:r>
      <w:proofErr w:type="spellStart"/>
      <w:r>
        <w:t>Sorted</w:t>
      </w:r>
      <w:proofErr w:type="spellEnd"/>
      <w:r>
        <w:t xml:space="preserve"> </w:t>
      </w:r>
      <w:proofErr w:type="spellStart"/>
      <w:proofErr w:type="gramStart"/>
      <w:r>
        <w:t>Neighborhood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Suffix</w:t>
      </w:r>
      <w:proofErr w:type="spellEnd"/>
      <w:r>
        <w:t xml:space="preserve"> Arrays che sono creati per la raccolta di dati omogenei. </w:t>
      </w:r>
      <w:r>
        <w:t>Queste collezioni</w:t>
      </w:r>
      <w:r>
        <w:t xml:space="preserve"> </w:t>
      </w:r>
      <w:r>
        <w:t>si riferiscono a dati strutturati, che si attengono a uno schema specifico</w:t>
      </w:r>
      <w:r>
        <w:t xml:space="preserve"> </w:t>
      </w:r>
      <w:r>
        <w:t>con caratteristiche semantiche e qualitative note per ogni attributo</w:t>
      </w:r>
      <w:r>
        <w:t>.</w:t>
      </w:r>
    </w:p>
    <w:p w14:paraId="2E7CF014" w14:textId="77777777" w:rsidR="0087673E" w:rsidRDefault="0087673E" w:rsidP="0087673E"/>
    <w:p w14:paraId="18809C11" w14:textId="14426E15" w:rsidR="00226281" w:rsidRDefault="0087673E" w:rsidP="0087673E">
      <w:r>
        <w:t>Schema agnostico</w:t>
      </w:r>
      <w:r>
        <w:sym w:font="Wingdings" w:char="F0E0"/>
      </w:r>
      <w:r>
        <w:t xml:space="preserve"> </w:t>
      </w:r>
      <w:proofErr w:type="spellStart"/>
      <w:r>
        <w:t>blocking</w:t>
      </w:r>
      <w:proofErr w:type="spellEnd"/>
      <w:r>
        <w:t xml:space="preserve"> method: Token </w:t>
      </w:r>
      <w:proofErr w:type="spellStart"/>
      <w:r>
        <w:t>Blocking</w:t>
      </w:r>
      <w:proofErr w:type="spellEnd"/>
      <w:r>
        <w:t xml:space="preserve"> raccolgono collezioni di dati eterogenei. Queste collezioni contengono dati semi / non strutturati con rumore nei valori degli attributi e nei nomi degli attributi. </w:t>
      </w:r>
      <w:r w:rsidR="00226281">
        <w:t xml:space="preserve"> </w:t>
      </w:r>
    </w:p>
    <w:p w14:paraId="5385D027" w14:textId="493120A4" w:rsidR="008B3702" w:rsidRDefault="008B3702" w:rsidP="0087673E">
      <w:pPr>
        <w:rPr>
          <w:color w:val="FF0000"/>
        </w:rPr>
      </w:pPr>
      <w:proofErr w:type="gramStart"/>
      <w:r w:rsidRPr="008B3702">
        <w:rPr>
          <w:color w:val="FF0000"/>
        </w:rPr>
        <w:t>Dubbio :</w:t>
      </w:r>
      <w:proofErr w:type="gramEnd"/>
      <w:r w:rsidRPr="008B3702">
        <w:rPr>
          <w:color w:val="FF0000"/>
        </w:rPr>
        <w:t xml:space="preserve"> qui fa test </w:t>
      </w:r>
      <w:r w:rsidR="004E5933">
        <w:rPr>
          <w:color w:val="FF0000"/>
        </w:rPr>
        <w:t>s</w:t>
      </w:r>
      <w:r w:rsidRPr="008B3702">
        <w:rPr>
          <w:color w:val="FF0000"/>
        </w:rPr>
        <w:t>u dati omogeni ma noi non li</w:t>
      </w:r>
      <w:r w:rsidR="004E5933">
        <w:rPr>
          <w:color w:val="FF0000"/>
        </w:rPr>
        <w:t xml:space="preserve"> </w:t>
      </w:r>
      <w:r w:rsidRPr="008B3702">
        <w:rPr>
          <w:color w:val="FF0000"/>
        </w:rPr>
        <w:t>abbiamo</w:t>
      </w:r>
      <w:r w:rsidR="004E5933">
        <w:rPr>
          <w:color w:val="FF0000"/>
        </w:rPr>
        <w:t xml:space="preserve"> ?</w:t>
      </w:r>
      <w:r w:rsidRPr="008B3702">
        <w:rPr>
          <w:color w:val="FF0000"/>
        </w:rPr>
        <w:t xml:space="preserve"> -.-</w:t>
      </w:r>
    </w:p>
    <w:p w14:paraId="25832D25" w14:textId="3467B91D" w:rsidR="008B3702" w:rsidRPr="004E5933" w:rsidRDefault="008B3702" w:rsidP="0087673E">
      <w:pPr>
        <w:rPr>
          <w:b/>
          <w:color w:val="FF0000"/>
        </w:rPr>
      </w:pPr>
    </w:p>
    <w:p w14:paraId="0A354AC1" w14:textId="7268FE7F" w:rsidR="008B3702" w:rsidRPr="004E5933" w:rsidRDefault="00B7400B" w:rsidP="0087673E">
      <w:pPr>
        <w:rPr>
          <w:b/>
        </w:rPr>
      </w:pPr>
      <w:r w:rsidRPr="004E5933">
        <w:rPr>
          <w:b/>
        </w:rPr>
        <w:t>Misure di valutazione:</w:t>
      </w:r>
    </w:p>
    <w:p w14:paraId="40F841D4" w14:textId="50E72CBA" w:rsidR="00B7400B" w:rsidRDefault="00B7400B" w:rsidP="0087673E">
      <w:r>
        <w:t>M1(Recall</w:t>
      </w:r>
      <w:proofErr w:type="gramStart"/>
      <w:r>
        <w:t>) ;</w:t>
      </w:r>
      <w:proofErr w:type="gramEnd"/>
      <w:r>
        <w:t xml:space="preserve"> M2(Precision);M3;M4</w:t>
      </w:r>
    </w:p>
    <w:p w14:paraId="4FABC3F2" w14:textId="237A0382" w:rsidR="00B7400B" w:rsidRDefault="00B7400B" w:rsidP="0087673E">
      <w:r>
        <w:t xml:space="preserve">Obiettivo: teoricamente di </w:t>
      </w:r>
      <w:proofErr w:type="spellStart"/>
      <w:r>
        <w:t>max</w:t>
      </w:r>
      <w:proofErr w:type="spellEnd"/>
      <w:r>
        <w:t xml:space="preserve"> in numero di duplicati trovati e </w:t>
      </w:r>
      <w:proofErr w:type="spellStart"/>
      <w:r>
        <w:t>minimazzare</w:t>
      </w:r>
      <w:proofErr w:type="spellEnd"/>
      <w:r>
        <w:t xml:space="preserve"> il numero di </w:t>
      </w:r>
      <w:proofErr w:type="gramStart"/>
      <w:r>
        <w:t>blocchi .</w:t>
      </w:r>
      <w:proofErr w:type="gramEnd"/>
      <w:r>
        <w:t xml:space="preserve"> Trade off Precision e Recall.</w:t>
      </w:r>
    </w:p>
    <w:p w14:paraId="7DADAA1F" w14:textId="0A646CB6" w:rsidR="00B7400B" w:rsidRDefault="00B7400B" w:rsidP="0087673E"/>
    <w:p w14:paraId="2F888A7C" w14:textId="77777777" w:rsidR="00B7400B" w:rsidRDefault="00B7400B" w:rsidP="0087673E"/>
    <w:p w14:paraId="074642D3" w14:textId="7CB3A280" w:rsidR="00B7400B" w:rsidRDefault="00B7400B" w:rsidP="0087673E">
      <w:proofErr w:type="spellStart"/>
      <w:r>
        <w:lastRenderedPageBreak/>
        <w:t>Blocking</w:t>
      </w:r>
      <w:proofErr w:type="spellEnd"/>
      <w:r>
        <w:t xml:space="preserve"> </w:t>
      </w:r>
      <w:r w:rsidRPr="00B7400B">
        <w:rPr>
          <w:u w:val="single"/>
        </w:rPr>
        <w:t>per</w:t>
      </w:r>
      <w:r>
        <w:t xml:space="preserve"> dati strutturati:</w:t>
      </w:r>
    </w:p>
    <w:p w14:paraId="1100F370" w14:textId="6ED8DE38" w:rsidR="00AB4E49" w:rsidRDefault="00AC6DE0" w:rsidP="00AB4E49">
      <w:pPr>
        <w:pStyle w:val="Paragrafoelenco"/>
        <w:numPr>
          <w:ilvl w:val="0"/>
          <w:numId w:val="2"/>
        </w:numPr>
      </w:pPr>
      <w:r w:rsidRPr="004E5933">
        <w:rPr>
          <w:b/>
        </w:rPr>
        <w:t xml:space="preserve">Standard </w:t>
      </w:r>
      <w:proofErr w:type="spellStart"/>
      <w:proofErr w:type="gramStart"/>
      <w:r w:rsidRPr="004E5933">
        <w:rPr>
          <w:b/>
        </w:rPr>
        <w:t>Blocking</w:t>
      </w:r>
      <w:proofErr w:type="spellEnd"/>
      <w:r>
        <w:t xml:space="preserve"> :</w:t>
      </w:r>
      <w:proofErr w:type="gramEnd"/>
      <w:r>
        <w:t xml:space="preserve"> rappresenta ogni entità da una o + chiavi e crea blocchi su</w:t>
      </w:r>
      <w:r w:rsidR="004E5933">
        <w:t>lla</w:t>
      </w:r>
      <w:r>
        <w:t xml:space="preserve"> loro uguaglianza</w:t>
      </w:r>
    </w:p>
    <w:p w14:paraId="76153E87" w14:textId="74057907" w:rsidR="00226281" w:rsidRDefault="00AC6DE0" w:rsidP="00AB4E49">
      <w:pPr>
        <w:pStyle w:val="Paragrafoelenco"/>
      </w:pPr>
      <w:r>
        <w:t>cioè, ogni blocco corrisponde ad un</w:t>
      </w:r>
      <w:r>
        <w:t xml:space="preserve"> </w:t>
      </w:r>
      <w:r>
        <w:t>chiave specifica e contiene tutte le entità che l'hanno nella loro rappresentazione.</w:t>
      </w:r>
      <w:r>
        <w:t xml:space="preserve">  </w:t>
      </w:r>
      <w:r w:rsidR="00AB4E49">
        <w:t xml:space="preserve">(si fa nello schema </w:t>
      </w:r>
      <w:proofErr w:type="spellStart"/>
      <w:r w:rsidR="00AB4E49">
        <w:t>based</w:t>
      </w:r>
      <w:proofErr w:type="spellEnd"/>
      <w:r w:rsidR="00AB4E49">
        <w:t xml:space="preserve"> / </w:t>
      </w:r>
      <w:proofErr w:type="spellStart"/>
      <w:r w:rsidR="00AB4E49">
        <w:t>agnostic</w:t>
      </w:r>
      <w:proofErr w:type="spellEnd"/>
      <w:r w:rsidR="00AB4E49">
        <w:t xml:space="preserve"> (token </w:t>
      </w:r>
      <w:proofErr w:type="spellStart"/>
      <w:r w:rsidR="00AB4E49">
        <w:t>blocking</w:t>
      </w:r>
      <w:proofErr w:type="spellEnd"/>
      <w:r w:rsidR="00AB4E49">
        <w:t>))</w:t>
      </w:r>
    </w:p>
    <w:p w14:paraId="61CFB6EA" w14:textId="10D2060E" w:rsidR="00AB4E49" w:rsidRDefault="00AB4E49" w:rsidP="00AB4E49">
      <w:pPr>
        <w:pStyle w:val="Paragrafoelenco"/>
        <w:numPr>
          <w:ilvl w:val="0"/>
          <w:numId w:val="2"/>
        </w:numPr>
      </w:pPr>
      <w:proofErr w:type="spellStart"/>
      <w:r w:rsidRPr="004E5933">
        <w:rPr>
          <w:b/>
        </w:rPr>
        <w:t>Sorted</w:t>
      </w:r>
      <w:proofErr w:type="spellEnd"/>
      <w:r w:rsidRPr="004E5933">
        <w:rPr>
          <w:b/>
        </w:rPr>
        <w:t xml:space="preserve"> </w:t>
      </w:r>
      <w:proofErr w:type="spellStart"/>
      <w:r w:rsidRPr="004E5933">
        <w:rPr>
          <w:b/>
        </w:rPr>
        <w:t>Neighborhood</w:t>
      </w:r>
      <w:proofErr w:type="spellEnd"/>
      <w:r>
        <w:t xml:space="preserve">: usa le stesse chiavi di blocco dello standard </w:t>
      </w:r>
      <w:proofErr w:type="spellStart"/>
      <w:r>
        <w:t>blocking</w:t>
      </w:r>
      <w:proofErr w:type="spellEnd"/>
      <w:r>
        <w:t xml:space="preserve"> ma costruisce i blocchi sulla loro similarità invece che uguaglianza: ordina le chiavi di </w:t>
      </w:r>
      <w:proofErr w:type="spellStart"/>
      <w:r>
        <w:t>blocking</w:t>
      </w:r>
      <w:proofErr w:type="spellEnd"/>
      <w:r>
        <w:t xml:space="preserve"> in ordine alfabetico e </w:t>
      </w:r>
    </w:p>
    <w:p w14:paraId="78A92AA3" w14:textId="44F08EDD" w:rsidR="00AB4E49" w:rsidRDefault="00AB4E49" w:rsidP="00AB4E49">
      <w:pPr>
        <w:pStyle w:val="Paragrafoelenco"/>
      </w:pPr>
      <w:r>
        <w:t>scorre una finestra di dimensione fissa w sopra l'elenco de</w:t>
      </w:r>
      <w:r>
        <w:t xml:space="preserve">lle entità </w:t>
      </w:r>
      <w:r>
        <w:t>ordinat</w:t>
      </w:r>
      <w:r>
        <w:t>e</w:t>
      </w:r>
      <w:r w:rsidR="00A721A3">
        <w:t xml:space="preserve">. </w:t>
      </w:r>
    </w:p>
    <w:p w14:paraId="5BA57E8A" w14:textId="5BE6E05B" w:rsidR="00A721A3" w:rsidRDefault="00A721A3" w:rsidP="00AB4E49">
      <w:pPr>
        <w:pStyle w:val="Paragrafoelenco"/>
      </w:pPr>
      <w:r>
        <w:rPr>
          <w:noProof/>
        </w:rPr>
        <w:drawing>
          <wp:inline distT="0" distB="0" distL="0" distR="0" wp14:anchorId="000019F2" wp14:editId="118CA6C7">
            <wp:extent cx="4448175" cy="25146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B66F8" w14:textId="549735D9" w:rsidR="00A721A3" w:rsidRDefault="00A721A3" w:rsidP="00A721A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2"/>
          <w:szCs w:val="12"/>
        </w:rPr>
      </w:pPr>
      <w:r>
        <w:t xml:space="preserve">In questo esempio b (schema </w:t>
      </w:r>
      <w:proofErr w:type="spellStart"/>
      <w:r>
        <w:t>based</w:t>
      </w:r>
      <w:proofErr w:type="spellEnd"/>
      <w:r>
        <w:t xml:space="preserve">) la lista ordinata chiavi </w:t>
      </w:r>
      <w:proofErr w:type="gramStart"/>
      <w:r>
        <w:t>sarà :</w:t>
      </w:r>
      <w:proofErr w:type="gramEnd"/>
      <w:r>
        <w:t xml:space="preserve"> </w:t>
      </w:r>
      <w:r>
        <w:rPr>
          <w:rFonts w:ascii="txsy" w:hAnsi="txsy" w:cs="txsy"/>
          <w:sz w:val="18"/>
          <w:szCs w:val="18"/>
        </w:rPr>
        <w:t>{</w:t>
      </w:r>
      <w:r>
        <w:rPr>
          <w:rFonts w:ascii="NimbusRomNo9L-ReguItal" w:hAnsi="NimbusRomNo9L-ReguItal" w:cs="NimbusRomNo9L-ReguItal"/>
          <w:sz w:val="16"/>
          <w:szCs w:val="16"/>
        </w:rPr>
        <w:t xml:space="preserve">BRE </w:t>
      </w:r>
      <w:r>
        <w:rPr>
          <w:rFonts w:ascii="NimbusRomNo9L-Regu" w:hAnsi="NimbusRomNo9L-Regu" w:cs="NimbusRomNo9L-Regu"/>
          <w:sz w:val="16"/>
          <w:szCs w:val="16"/>
        </w:rPr>
        <w:t>104</w:t>
      </w:r>
      <w:r>
        <w:rPr>
          <w:rFonts w:ascii="NimbusRomNo9L-Regu" w:hAnsi="NimbusRomNo9L-Regu" w:cs="NimbusRomNo9L-Regu"/>
          <w:sz w:val="18"/>
          <w:szCs w:val="18"/>
        </w:rPr>
        <w:t xml:space="preserve">, </w:t>
      </w:r>
      <w:r>
        <w:rPr>
          <w:rFonts w:ascii="NimbusRomNo9L-ReguItal" w:hAnsi="NimbusRomNo9L-ReguItal" w:cs="NimbusRomNo9L-ReguItal"/>
          <w:sz w:val="16"/>
          <w:szCs w:val="16"/>
        </w:rPr>
        <w:t>GEO CAR</w:t>
      </w:r>
      <w:r w:rsidR="008D623A">
        <w:rPr>
          <w:rFonts w:ascii="txsy" w:hAnsi="txsy" w:cs="txsy"/>
          <w:sz w:val="18"/>
          <w:szCs w:val="18"/>
        </w:rPr>
        <w:t>}</w:t>
      </w:r>
      <w:r>
        <w:rPr>
          <w:rFonts w:ascii="txsy" w:hAnsi="txsy" w:cs="txsy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sz w:val="18"/>
          <w:szCs w:val="18"/>
        </w:rPr>
        <w:t xml:space="preserve">and of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entities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r>
        <w:rPr>
          <w:rFonts w:ascii="txsy" w:hAnsi="txsy" w:cs="txsy"/>
          <w:sz w:val="18"/>
          <w:szCs w:val="18"/>
        </w:rPr>
        <w:t>{</w:t>
      </w:r>
      <w:r>
        <w:rPr>
          <w:rFonts w:ascii="NimbusRomNo9L-ReguItal" w:hAnsi="NimbusRomNo9L-ReguItal" w:cs="NimbusRomNo9L-ReguItal"/>
          <w:sz w:val="18"/>
          <w:szCs w:val="18"/>
        </w:rPr>
        <w:t>p</w:t>
      </w:r>
      <w:r>
        <w:rPr>
          <w:rFonts w:ascii="NimbusRomNo9L-Regu" w:hAnsi="NimbusRomNo9L-Regu" w:cs="NimbusRomNo9L-Regu"/>
          <w:sz w:val="12"/>
          <w:szCs w:val="12"/>
        </w:rPr>
        <w:t>1</w:t>
      </w:r>
      <w:r>
        <w:rPr>
          <w:rFonts w:ascii="NimbusRomNo9L-Regu" w:hAnsi="NimbusRomNo9L-Regu" w:cs="NimbusRomNo9L-Regu"/>
          <w:sz w:val="18"/>
          <w:szCs w:val="18"/>
        </w:rPr>
        <w:t>,</w:t>
      </w:r>
      <w:r>
        <w:rPr>
          <w:rFonts w:ascii="NimbusRomNo9L-ReguItal" w:hAnsi="NimbusRomNo9L-ReguItal" w:cs="NimbusRomNo9L-ReguItal"/>
          <w:sz w:val="18"/>
          <w:szCs w:val="18"/>
        </w:rPr>
        <w:t>p</w:t>
      </w:r>
      <w:r>
        <w:rPr>
          <w:rFonts w:ascii="NimbusRomNo9L-Regu" w:hAnsi="NimbusRomNo9L-Regu" w:cs="NimbusRomNo9L-Regu"/>
          <w:sz w:val="12"/>
          <w:szCs w:val="12"/>
        </w:rPr>
        <w:t>3</w:t>
      </w:r>
      <w:r>
        <w:rPr>
          <w:rFonts w:ascii="NimbusRomNo9L-Regu" w:hAnsi="NimbusRomNo9L-Regu" w:cs="NimbusRomNo9L-Regu"/>
          <w:sz w:val="18"/>
          <w:szCs w:val="18"/>
        </w:rPr>
        <w:t>,</w:t>
      </w:r>
      <w:r>
        <w:rPr>
          <w:rFonts w:ascii="NimbusRomNo9L-ReguItal" w:hAnsi="NimbusRomNo9L-ReguItal" w:cs="NimbusRomNo9L-ReguItal"/>
          <w:sz w:val="18"/>
          <w:szCs w:val="18"/>
        </w:rPr>
        <w:t>p</w:t>
      </w:r>
      <w:r>
        <w:rPr>
          <w:rFonts w:ascii="NimbusRomNo9L-Regu" w:hAnsi="NimbusRomNo9L-Regu" w:cs="NimbusRomNo9L-Regu"/>
          <w:sz w:val="12"/>
          <w:szCs w:val="12"/>
        </w:rPr>
        <w:t>2</w:t>
      </w:r>
      <w:r>
        <w:rPr>
          <w:rFonts w:ascii="NimbusRomNo9L-Regu" w:hAnsi="NimbusRomNo9L-Regu" w:cs="NimbusRomNo9L-Regu"/>
          <w:sz w:val="18"/>
          <w:szCs w:val="18"/>
        </w:rPr>
        <w:t>,</w:t>
      </w:r>
      <w:r>
        <w:rPr>
          <w:rFonts w:ascii="NimbusRomNo9L-ReguItal" w:hAnsi="NimbusRomNo9L-ReguItal" w:cs="NimbusRomNo9L-ReguItal"/>
          <w:sz w:val="18"/>
          <w:szCs w:val="18"/>
        </w:rPr>
        <w:t>p</w:t>
      </w:r>
      <w:r>
        <w:rPr>
          <w:rFonts w:ascii="NimbusRomNo9L-Regu" w:hAnsi="NimbusRomNo9L-Regu" w:cs="NimbusRomNo9L-Regu"/>
          <w:sz w:val="12"/>
          <w:szCs w:val="12"/>
        </w:rPr>
        <w:t>4</w:t>
      </w:r>
      <w:r>
        <w:rPr>
          <w:rFonts w:ascii="txsy" w:hAnsi="txsy" w:cs="txsy"/>
          <w:sz w:val="18"/>
          <w:szCs w:val="18"/>
        </w:rPr>
        <w:t>}</w:t>
      </w:r>
    </w:p>
    <w:p w14:paraId="7E6A1095" w14:textId="20236AA2" w:rsidR="00A721A3" w:rsidRDefault="00A721A3" w:rsidP="00A721A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proofErr w:type="spellStart"/>
      <w:r>
        <w:rPr>
          <w:rFonts w:ascii="NimbusRomNo9L-Regu" w:hAnsi="NimbusRomNo9L-Regu" w:cs="NimbusRomNo9L-Regu"/>
          <w:sz w:val="18"/>
          <w:szCs w:val="18"/>
        </w:rPr>
        <w:t>Thus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, for a window of size </w:t>
      </w:r>
      <w:r>
        <w:rPr>
          <w:rFonts w:ascii="NimbusRomNo9L-ReguItal" w:hAnsi="NimbusRomNo9L-ReguItal" w:cs="NimbusRomNo9L-ReguItal"/>
          <w:sz w:val="18"/>
          <w:szCs w:val="18"/>
        </w:rPr>
        <w:t xml:space="preserve">w </w:t>
      </w:r>
      <w:r>
        <w:rPr>
          <w:rFonts w:ascii="rtxr" w:hAnsi="rtxr" w:cs="rtxr"/>
          <w:sz w:val="18"/>
          <w:szCs w:val="18"/>
        </w:rPr>
        <w:t xml:space="preserve">= </w:t>
      </w:r>
      <w:r>
        <w:rPr>
          <w:rFonts w:ascii="NimbusRomNo9L-Regu" w:hAnsi="NimbusRomNo9L-Regu" w:cs="NimbusRomNo9L-Regu"/>
          <w:sz w:val="18"/>
          <w:szCs w:val="18"/>
        </w:rPr>
        <w:t xml:space="preserve">2,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we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 w:cs="NimbusRomNo9L-Regu"/>
          <w:sz w:val="18"/>
          <w:szCs w:val="18"/>
        </w:rPr>
        <w:t>get</w:t>
      </w:r>
      <w:proofErr w:type="spellEnd"/>
      <w:r>
        <w:rPr>
          <w:rFonts w:ascii="NimbusRomNo9L-Regu" w:hAnsi="NimbusRomNo9L-Regu" w:cs="NimbusRomNo9L-Regu"/>
          <w:sz w:val="18"/>
          <w:szCs w:val="18"/>
        </w:rPr>
        <w:t xml:space="preserve"> the blocks </w:t>
      </w:r>
      <w:r>
        <w:rPr>
          <w:rFonts w:ascii="NimbusRomNo9L-ReguItal" w:hAnsi="NimbusRomNo9L-ReguItal" w:cs="NimbusRomNo9L-ReguItal"/>
          <w:sz w:val="18"/>
          <w:szCs w:val="18"/>
        </w:rPr>
        <w:t>b</w:t>
      </w:r>
      <w:r>
        <w:rPr>
          <w:rFonts w:ascii="NimbusRomNo9L-Regu" w:hAnsi="NimbusRomNo9L-Regu" w:cs="NimbusRomNo9L-Regu"/>
          <w:sz w:val="12"/>
          <w:szCs w:val="12"/>
        </w:rPr>
        <w:t xml:space="preserve">1 </w:t>
      </w:r>
      <w:r>
        <w:rPr>
          <w:rFonts w:ascii="rtxr" w:hAnsi="rtxr" w:cs="rtxr"/>
          <w:sz w:val="18"/>
          <w:szCs w:val="18"/>
        </w:rPr>
        <w:t xml:space="preserve">= </w:t>
      </w:r>
      <w:r>
        <w:rPr>
          <w:rFonts w:ascii="txsy" w:hAnsi="txsy" w:cs="txsy"/>
          <w:sz w:val="18"/>
          <w:szCs w:val="18"/>
        </w:rPr>
        <w:t>{</w:t>
      </w:r>
      <w:r>
        <w:rPr>
          <w:rFonts w:ascii="NimbusRomNo9L-ReguItal" w:hAnsi="NimbusRomNo9L-ReguItal" w:cs="NimbusRomNo9L-ReguItal"/>
          <w:sz w:val="18"/>
          <w:szCs w:val="18"/>
        </w:rPr>
        <w:t>p</w:t>
      </w:r>
      <w:r>
        <w:rPr>
          <w:rFonts w:ascii="NimbusRomNo9L-Regu" w:hAnsi="NimbusRomNo9L-Regu" w:cs="NimbusRomNo9L-Regu"/>
          <w:sz w:val="12"/>
          <w:szCs w:val="12"/>
        </w:rPr>
        <w:t>1</w:t>
      </w:r>
      <w:r>
        <w:rPr>
          <w:rFonts w:ascii="NimbusRomNo9L-Regu" w:hAnsi="NimbusRomNo9L-Regu" w:cs="NimbusRomNo9L-Regu"/>
          <w:sz w:val="12"/>
          <w:szCs w:val="12"/>
        </w:rPr>
        <w:t>}</w:t>
      </w:r>
      <w:r>
        <w:rPr>
          <w:rFonts w:ascii="rtxmi" w:hAnsi="rtxmi" w:cs="rtxmi"/>
          <w:sz w:val="18"/>
          <w:szCs w:val="18"/>
        </w:rPr>
        <w:t xml:space="preserve">; </w:t>
      </w:r>
      <w:r>
        <w:rPr>
          <w:rFonts w:ascii="NimbusRomNo9L-ReguItal" w:hAnsi="NimbusRomNo9L-ReguItal" w:cs="NimbusRomNo9L-ReguItal"/>
          <w:sz w:val="18"/>
          <w:szCs w:val="18"/>
        </w:rPr>
        <w:t>p</w:t>
      </w:r>
      <w:r>
        <w:rPr>
          <w:rFonts w:ascii="NimbusRomNo9L-Regu" w:hAnsi="NimbusRomNo9L-Regu" w:cs="NimbusRomNo9L-Regu"/>
          <w:sz w:val="12"/>
          <w:szCs w:val="12"/>
        </w:rPr>
        <w:t>3</w:t>
      </w:r>
      <w:r>
        <w:rPr>
          <w:rFonts w:ascii="txsy" w:hAnsi="txsy" w:cs="txsy"/>
          <w:sz w:val="18"/>
          <w:szCs w:val="18"/>
        </w:rPr>
        <w:t>},</w:t>
      </w:r>
    </w:p>
    <w:p w14:paraId="32D9570A" w14:textId="77777777" w:rsidR="002F6656" w:rsidRDefault="00A721A3" w:rsidP="00A721A3">
      <w:pPr>
        <w:pStyle w:val="Paragrafoelenco"/>
        <w:rPr>
          <w:rFonts w:ascii="txsy" w:hAnsi="txsy" w:cs="txsy"/>
          <w:sz w:val="18"/>
          <w:szCs w:val="18"/>
        </w:rPr>
      </w:pPr>
      <w:r>
        <w:rPr>
          <w:rFonts w:ascii="NimbusRomNo9L-ReguItal" w:hAnsi="NimbusRomNo9L-ReguItal" w:cs="NimbusRomNo9L-ReguItal"/>
          <w:sz w:val="18"/>
          <w:szCs w:val="18"/>
        </w:rPr>
        <w:t>b</w:t>
      </w:r>
      <w:r>
        <w:rPr>
          <w:rFonts w:ascii="NimbusRomNo9L-Regu" w:hAnsi="NimbusRomNo9L-Regu" w:cs="NimbusRomNo9L-Regu"/>
          <w:sz w:val="12"/>
          <w:szCs w:val="12"/>
        </w:rPr>
        <w:t xml:space="preserve">2 </w:t>
      </w:r>
      <w:r>
        <w:rPr>
          <w:rFonts w:ascii="rtxr" w:hAnsi="rtxr" w:cs="rtxr"/>
          <w:sz w:val="18"/>
          <w:szCs w:val="18"/>
        </w:rPr>
        <w:t xml:space="preserve">= </w:t>
      </w:r>
      <w:r>
        <w:rPr>
          <w:rFonts w:ascii="txsy" w:hAnsi="txsy" w:cs="txsy"/>
          <w:sz w:val="18"/>
          <w:szCs w:val="18"/>
        </w:rPr>
        <w:t>{</w:t>
      </w:r>
      <w:r>
        <w:rPr>
          <w:rFonts w:ascii="NimbusRomNo9L-ReguItal" w:hAnsi="NimbusRomNo9L-ReguItal" w:cs="NimbusRomNo9L-ReguItal"/>
          <w:sz w:val="18"/>
          <w:szCs w:val="18"/>
        </w:rPr>
        <w:t>p</w:t>
      </w:r>
      <w:r>
        <w:rPr>
          <w:rFonts w:ascii="NimbusRomNo9L-Regu" w:hAnsi="NimbusRomNo9L-Regu" w:cs="NimbusRomNo9L-Regu"/>
          <w:sz w:val="12"/>
          <w:szCs w:val="12"/>
        </w:rPr>
        <w:t>3</w:t>
      </w:r>
      <w:r>
        <w:rPr>
          <w:rFonts w:ascii="rtxmi" w:hAnsi="rtxmi" w:cs="rtxmi"/>
          <w:sz w:val="18"/>
          <w:szCs w:val="18"/>
        </w:rPr>
        <w:t xml:space="preserve">; </w:t>
      </w:r>
      <w:r>
        <w:rPr>
          <w:rFonts w:ascii="NimbusRomNo9L-ReguItal" w:hAnsi="NimbusRomNo9L-ReguItal" w:cs="NimbusRomNo9L-ReguItal"/>
          <w:sz w:val="18"/>
          <w:szCs w:val="18"/>
        </w:rPr>
        <w:t>p</w:t>
      </w:r>
      <w:r>
        <w:rPr>
          <w:rFonts w:ascii="NimbusRomNo9L-Regu" w:hAnsi="NimbusRomNo9L-Regu" w:cs="NimbusRomNo9L-Regu"/>
          <w:sz w:val="12"/>
          <w:szCs w:val="12"/>
        </w:rPr>
        <w:t>2</w:t>
      </w:r>
      <w:r>
        <w:rPr>
          <w:rFonts w:ascii="txsy" w:hAnsi="txsy" w:cs="txsy"/>
          <w:sz w:val="18"/>
          <w:szCs w:val="18"/>
        </w:rPr>
        <w:t>}</w:t>
      </w:r>
      <w:r>
        <w:rPr>
          <w:rFonts w:ascii="NimbusRomNo9L-Regu" w:hAnsi="NimbusRomNo9L-Regu" w:cs="NimbusRomNo9L-Regu"/>
          <w:sz w:val="18"/>
          <w:szCs w:val="18"/>
        </w:rPr>
        <w:t xml:space="preserve">, </w:t>
      </w:r>
      <w:r>
        <w:rPr>
          <w:rFonts w:ascii="NimbusRomNo9L-ReguItal" w:hAnsi="NimbusRomNo9L-ReguItal" w:cs="NimbusRomNo9L-ReguItal"/>
          <w:sz w:val="18"/>
          <w:szCs w:val="18"/>
        </w:rPr>
        <w:t>b</w:t>
      </w:r>
      <w:r>
        <w:rPr>
          <w:rFonts w:ascii="NimbusRomNo9L-Regu" w:hAnsi="NimbusRomNo9L-Regu" w:cs="NimbusRomNo9L-Regu"/>
          <w:sz w:val="12"/>
          <w:szCs w:val="12"/>
        </w:rPr>
        <w:t xml:space="preserve">3 </w:t>
      </w:r>
      <w:r>
        <w:rPr>
          <w:rFonts w:ascii="rtxr" w:hAnsi="rtxr" w:cs="rtxr"/>
          <w:sz w:val="18"/>
          <w:szCs w:val="18"/>
        </w:rPr>
        <w:t xml:space="preserve">= </w:t>
      </w:r>
      <w:r>
        <w:rPr>
          <w:rFonts w:ascii="txsy" w:hAnsi="txsy" w:cs="txsy"/>
          <w:sz w:val="18"/>
          <w:szCs w:val="18"/>
        </w:rPr>
        <w:t>{</w:t>
      </w:r>
      <w:r>
        <w:rPr>
          <w:rFonts w:ascii="NimbusRomNo9L-ReguItal" w:hAnsi="NimbusRomNo9L-ReguItal" w:cs="NimbusRomNo9L-ReguItal"/>
          <w:sz w:val="18"/>
          <w:szCs w:val="18"/>
        </w:rPr>
        <w:t>p</w:t>
      </w:r>
      <w:r>
        <w:rPr>
          <w:rFonts w:ascii="NimbusRomNo9L-Regu" w:hAnsi="NimbusRomNo9L-Regu" w:cs="NimbusRomNo9L-Regu"/>
          <w:sz w:val="12"/>
          <w:szCs w:val="12"/>
        </w:rPr>
        <w:t>2</w:t>
      </w:r>
      <w:r>
        <w:rPr>
          <w:rFonts w:ascii="rtxmi" w:hAnsi="rtxmi" w:cs="rtxmi"/>
          <w:sz w:val="18"/>
          <w:szCs w:val="18"/>
        </w:rPr>
        <w:t xml:space="preserve">; </w:t>
      </w:r>
      <w:r>
        <w:rPr>
          <w:rFonts w:ascii="NimbusRomNo9L-ReguItal" w:hAnsi="NimbusRomNo9L-ReguItal" w:cs="NimbusRomNo9L-ReguItal"/>
          <w:sz w:val="18"/>
          <w:szCs w:val="18"/>
        </w:rPr>
        <w:t>p</w:t>
      </w:r>
      <w:r>
        <w:rPr>
          <w:rFonts w:ascii="NimbusRomNo9L-Regu" w:hAnsi="NimbusRomNo9L-Regu" w:cs="NimbusRomNo9L-Regu"/>
          <w:sz w:val="12"/>
          <w:szCs w:val="12"/>
        </w:rPr>
        <w:t>4</w:t>
      </w:r>
      <w:r>
        <w:rPr>
          <w:rFonts w:ascii="txsy" w:hAnsi="txsy" w:cs="txsy"/>
          <w:sz w:val="18"/>
          <w:szCs w:val="18"/>
        </w:rPr>
        <w:t>}</w:t>
      </w:r>
    </w:p>
    <w:p w14:paraId="136C4EBD" w14:textId="5E7E3F3A" w:rsidR="002F6656" w:rsidRDefault="002F6656" w:rsidP="002F6656">
      <w:proofErr w:type="gramStart"/>
      <w:r>
        <w:t>La schema</w:t>
      </w:r>
      <w:proofErr w:type="gramEnd"/>
      <w:r>
        <w:t xml:space="preserve"> </w:t>
      </w:r>
      <w:proofErr w:type="spellStart"/>
      <w:r>
        <w:t>based</w:t>
      </w:r>
      <w:proofErr w:type="spellEnd"/>
      <w:r>
        <w:t xml:space="preserve"> </w:t>
      </w:r>
      <w:r>
        <w:t>di solito</w:t>
      </w:r>
      <w:r>
        <w:t xml:space="preserve"> </w:t>
      </w:r>
      <w:r>
        <w:t>utilizza definizioni di chiavi multiple e forma una lista separata ordinata per</w:t>
      </w:r>
      <w:r w:rsidR="004E5933">
        <w:t xml:space="preserve"> </w:t>
      </w:r>
      <w:r>
        <w:t>ognuno di loro. La configurazione schema-</w:t>
      </w:r>
      <w:proofErr w:type="spellStart"/>
      <w:r>
        <w:t>agnostic</w:t>
      </w:r>
      <w:proofErr w:type="spellEnd"/>
      <w:r>
        <w:t xml:space="preserve"> utilizza una lista unica</w:t>
      </w:r>
      <w:r w:rsidR="008D623A">
        <w:t xml:space="preserve"> </w:t>
      </w:r>
      <w:r>
        <w:t>di chiavi ordinate che comprende tutti i token nei valori di tutte le entità.</w:t>
      </w:r>
      <w:r w:rsidR="008D623A">
        <w:t xml:space="preserve"> </w:t>
      </w:r>
      <w:r>
        <w:t>Per entrambe le configurazioni, le entità con la stessa chiave sono posizionate nella</w:t>
      </w:r>
      <w:r w:rsidR="008D623A">
        <w:t xml:space="preserve"> </w:t>
      </w:r>
      <w:proofErr w:type="gramStart"/>
      <w:r w:rsidR="008D623A">
        <w:t xml:space="preserve">lista  </w:t>
      </w:r>
      <w:r>
        <w:t>ordinati</w:t>
      </w:r>
      <w:proofErr w:type="gramEnd"/>
      <w:r>
        <w:t xml:space="preserve"> in ordine casuale.</w:t>
      </w:r>
    </w:p>
    <w:p w14:paraId="2530292F" w14:textId="5F66EEE0" w:rsidR="008D623A" w:rsidRDefault="008D623A" w:rsidP="008D623A">
      <w:pPr>
        <w:pStyle w:val="Paragrafoelenco"/>
        <w:numPr>
          <w:ilvl w:val="0"/>
          <w:numId w:val="2"/>
        </w:numPr>
      </w:pPr>
      <w:r w:rsidRPr="004E5933">
        <w:rPr>
          <w:b/>
        </w:rPr>
        <w:t xml:space="preserve">Extended </w:t>
      </w:r>
      <w:proofErr w:type="spellStart"/>
      <w:r w:rsidRPr="004E5933">
        <w:rPr>
          <w:b/>
        </w:rPr>
        <w:t>Sorted</w:t>
      </w:r>
      <w:proofErr w:type="spellEnd"/>
      <w:r w:rsidRPr="004E5933">
        <w:rPr>
          <w:b/>
        </w:rPr>
        <w:t xml:space="preserve"> </w:t>
      </w:r>
      <w:proofErr w:type="spellStart"/>
      <w:r w:rsidRPr="004E5933">
        <w:rPr>
          <w:b/>
        </w:rPr>
        <w:t>Neighborhood</w:t>
      </w:r>
      <w:proofErr w:type="spellEnd"/>
      <w:r>
        <w:t xml:space="preserve">: </w:t>
      </w:r>
    </w:p>
    <w:p w14:paraId="4AEB7E03" w14:textId="77777777" w:rsidR="008D623A" w:rsidRDefault="008D623A" w:rsidP="008D623A">
      <w:pPr>
        <w:pStyle w:val="Paragrafoelenco"/>
      </w:pPr>
      <w:r>
        <w:t xml:space="preserve">obiettivo di indirizzare il problema del vicinato ordinato che si basa sulla dimensione della </w:t>
      </w:r>
      <w:proofErr w:type="gramStart"/>
      <w:r>
        <w:t>finestra .</w:t>
      </w:r>
      <w:proofErr w:type="gramEnd"/>
      <w:r>
        <w:t xml:space="preserve"> Piccole finestre abbassano la recall ma </w:t>
      </w:r>
      <w:proofErr w:type="spellStart"/>
      <w:r>
        <w:t>grandifinestre</w:t>
      </w:r>
      <w:proofErr w:type="spellEnd"/>
      <w:r>
        <w:t xml:space="preserve"> abbassano la </w:t>
      </w:r>
      <w:proofErr w:type="spellStart"/>
      <w:r>
        <w:t>precision</w:t>
      </w:r>
      <w:proofErr w:type="spellEnd"/>
      <w:r>
        <w:t xml:space="preserve"> e fanno + comparazioni.</w:t>
      </w:r>
    </w:p>
    <w:p w14:paraId="62080A41" w14:textId="2C4C6E10" w:rsidR="008D623A" w:rsidRDefault="008D623A" w:rsidP="008D623A">
      <w:pPr>
        <w:pStyle w:val="Paragrafoelenco"/>
      </w:pPr>
      <w:r>
        <w:t xml:space="preserve">Tale tecnica offre performance + robusta facendo scorrere la finestra sulle chiavi ordinate invece delle entità ordinate: nell’esempio in </w:t>
      </w:r>
      <w:proofErr w:type="spellStart"/>
      <w:r>
        <w:t>figuara</w:t>
      </w:r>
      <w:proofErr w:type="spellEnd"/>
      <w:r>
        <w:t xml:space="preserve"> con una </w:t>
      </w:r>
      <w:proofErr w:type="spellStart"/>
      <w:r>
        <w:t>finetra</w:t>
      </w:r>
      <w:proofErr w:type="spellEnd"/>
      <w:r>
        <w:t xml:space="preserve"> d 2 crea un singolo blocco per le due chiavi di </w:t>
      </w:r>
      <w:proofErr w:type="spellStart"/>
      <w:r>
        <w:t>blocking</w:t>
      </w:r>
      <w:proofErr w:type="spellEnd"/>
      <w:r>
        <w:t xml:space="preserve"> b1{p</w:t>
      </w:r>
      <w:proofErr w:type="gramStart"/>
      <w:r>
        <w:t>1,p</w:t>
      </w:r>
      <w:proofErr w:type="gramEnd"/>
      <w:r>
        <w:t xml:space="preserve">2,p3,p4}. Schema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impiega differenti liste per ogni definizione di chiave di </w:t>
      </w:r>
      <w:proofErr w:type="spellStart"/>
      <w:r>
        <w:t>blocking</w:t>
      </w:r>
      <w:proofErr w:type="spellEnd"/>
      <w:r>
        <w:t xml:space="preserve"> mentre agnostico usa un'unica lista di chiavi o tokens ordinati.</w:t>
      </w:r>
    </w:p>
    <w:p w14:paraId="0AE6FC0B" w14:textId="39C6E34F" w:rsidR="008D623A" w:rsidRDefault="008D623A" w:rsidP="008D623A">
      <w:pPr>
        <w:pStyle w:val="Paragrafoelenco"/>
        <w:numPr>
          <w:ilvl w:val="0"/>
          <w:numId w:val="2"/>
        </w:numPr>
      </w:pPr>
      <w:r w:rsidRPr="002C21D4">
        <w:rPr>
          <w:b/>
        </w:rPr>
        <w:t xml:space="preserve">Q-grammi </w:t>
      </w:r>
      <w:proofErr w:type="spellStart"/>
      <w:proofErr w:type="gramStart"/>
      <w:r w:rsidRPr="002C21D4">
        <w:rPr>
          <w:b/>
        </w:rPr>
        <w:t>blocking</w:t>
      </w:r>
      <w:proofErr w:type="spellEnd"/>
      <w:r w:rsidRPr="002C21D4">
        <w:t xml:space="preserve"> </w:t>
      </w:r>
      <w:r>
        <w:t>:</w:t>
      </w:r>
      <w:proofErr w:type="gramEnd"/>
      <w:r>
        <w:t xml:space="preserve">  Si basa sullo Standard </w:t>
      </w:r>
      <w:proofErr w:type="spellStart"/>
      <w:r>
        <w:t>Blocking</w:t>
      </w:r>
      <w:proofErr w:type="spellEnd"/>
      <w:r>
        <w:t xml:space="preserve"> ma </w:t>
      </w:r>
      <w:proofErr w:type="spellStart"/>
      <w:r>
        <w:t>transforma</w:t>
      </w:r>
      <w:proofErr w:type="spellEnd"/>
      <w:r>
        <w:t xml:space="preserve"> loro in un formato che </w:t>
      </w:r>
      <w:r w:rsidR="00BE5EB9">
        <w:t xml:space="preserve">è resistente al rumore. Invece di considerare l’intera chiave considera i q-grammi a costruisce i blocchi sulla loro uguaglianza. Es q=3 la chiave di blocco BRE_104 </w:t>
      </w:r>
      <w:r w:rsidR="00BE5EB9">
        <w:sym w:font="Wingdings" w:char="F0E0"/>
      </w:r>
      <w:r w:rsidR="00BE5EB9">
        <w:t xml:space="preserve"> </w:t>
      </w:r>
      <w:proofErr w:type="gramStart"/>
      <w:r w:rsidR="00BE5EB9">
        <w:t>BRE,RE</w:t>
      </w:r>
      <w:proofErr w:type="gramEnd"/>
      <w:r w:rsidR="00BE5EB9">
        <w:t xml:space="preserve">_,E_1, E COSI VIA  . Nello schema </w:t>
      </w:r>
      <w:proofErr w:type="spellStart"/>
      <w:proofErr w:type="gramStart"/>
      <w:r w:rsidR="00BE5EB9">
        <w:t>based</w:t>
      </w:r>
      <w:proofErr w:type="spellEnd"/>
      <w:r w:rsidR="00BE5EB9">
        <w:t xml:space="preserve">  si</w:t>
      </w:r>
      <w:proofErr w:type="gramEnd"/>
      <w:r w:rsidR="00BE5EB9">
        <w:t xml:space="preserve"> applica a tutte le chiavi estratte da specifici </w:t>
      </w:r>
      <w:proofErr w:type="spellStart"/>
      <w:r w:rsidR="00BE5EB9">
        <w:t>omi</w:t>
      </w:r>
      <w:proofErr w:type="spellEnd"/>
      <w:r w:rsidR="00BE5EB9">
        <w:t xml:space="preserve"> di attributi mentre per l’agnostico si applica a tutti i valori dei  token di tutte le entità . In entrambi i casi un nuovo blocco è creato per ogni q-</w:t>
      </w:r>
      <w:proofErr w:type="spellStart"/>
      <w:r w:rsidR="00BE5EB9">
        <w:t>gram</w:t>
      </w:r>
      <w:proofErr w:type="spellEnd"/>
      <w:r w:rsidR="00BE5EB9">
        <w:t xml:space="preserve"> che appare in almeno due </w:t>
      </w:r>
      <w:proofErr w:type="gramStart"/>
      <w:r w:rsidR="00BE5EB9">
        <w:t>entità .</w:t>
      </w:r>
      <w:proofErr w:type="gramEnd"/>
    </w:p>
    <w:p w14:paraId="2D2001D5" w14:textId="26337B69" w:rsidR="00870E72" w:rsidRPr="002C21D4" w:rsidRDefault="00BE5EB9" w:rsidP="002C21D4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18"/>
          <w:szCs w:val="18"/>
        </w:rPr>
      </w:pPr>
      <w:r w:rsidRPr="002C21D4">
        <w:rPr>
          <w:b/>
        </w:rPr>
        <w:t xml:space="preserve">Extended Q-grammi </w:t>
      </w:r>
      <w:proofErr w:type="spellStart"/>
      <w:r w:rsidRPr="002C21D4">
        <w:rPr>
          <w:b/>
        </w:rPr>
        <w:t>blocking</w:t>
      </w:r>
      <w:proofErr w:type="spellEnd"/>
      <w:r>
        <w:t xml:space="preserve">: migliora la tecnica di base producendo chiavi di </w:t>
      </w:r>
      <w:proofErr w:type="spellStart"/>
      <w:r>
        <w:t>blocking</w:t>
      </w:r>
      <w:proofErr w:type="spellEnd"/>
      <w:r>
        <w:t xml:space="preserve"> ad alta discriminazione. Al fine di diminuire il nu</w:t>
      </w:r>
      <w:r w:rsidR="002C21D4">
        <w:t>mer</w:t>
      </w:r>
      <w:r>
        <w:t xml:space="preserve">o di comparazioni di coppie nei blocchi risultanti senza mancare nessuno dei duplicati individuati.  Invece dei q-grammi </w:t>
      </w:r>
      <w:proofErr w:type="gramStart"/>
      <w:r>
        <w:t>individuali ,</w:t>
      </w:r>
      <w:proofErr w:type="gramEnd"/>
      <w:r>
        <w:t xml:space="preserve"> si considera </w:t>
      </w:r>
      <w:proofErr w:type="spellStart"/>
      <w:r>
        <w:t>considera</w:t>
      </w:r>
      <w:proofErr w:type="spellEnd"/>
      <w:r>
        <w:t xml:space="preserve"> combinazioni che derivano dalla concatenazione di almeno L</w:t>
      </w:r>
      <w:r>
        <w:t xml:space="preserve"> </w:t>
      </w:r>
      <w:r>
        <w:t>q-grammi.</w:t>
      </w:r>
      <w:r w:rsidR="00870E72">
        <w:t xml:space="preserve"> L deriva da una soglia con una </w:t>
      </w:r>
      <w:proofErr w:type="gramStart"/>
      <w:r w:rsidR="00870E72">
        <w:t>formula :</w:t>
      </w:r>
      <w:proofErr w:type="gramEnd"/>
      <w:r w:rsidR="00870E72">
        <w:t xml:space="preserve"> </w:t>
      </w:r>
      <w:r w:rsidR="00870E72" w:rsidRPr="002C21D4">
        <w:rPr>
          <w:rFonts w:ascii="NimbusRomNo9L-ReguItal" w:hAnsi="NimbusRomNo9L-ReguItal" w:cs="NimbusRomNo9L-ReguItal"/>
          <w:sz w:val="18"/>
          <w:szCs w:val="18"/>
        </w:rPr>
        <w:t>L</w:t>
      </w:r>
      <w:r w:rsidR="00870E72" w:rsidRPr="002C21D4">
        <w:rPr>
          <w:rFonts w:ascii="rtxr" w:hAnsi="rtxr" w:cs="rtxr"/>
          <w:sz w:val="18"/>
          <w:szCs w:val="18"/>
        </w:rPr>
        <w:t>=</w:t>
      </w:r>
      <w:proofErr w:type="spellStart"/>
      <w:r w:rsidR="00870E72" w:rsidRPr="002C21D4">
        <w:rPr>
          <w:rFonts w:ascii="NimbusRomNo9L-ReguItal" w:hAnsi="NimbusRomNo9L-ReguItal" w:cs="NimbusRomNo9L-ReguItal"/>
          <w:sz w:val="18"/>
          <w:szCs w:val="18"/>
        </w:rPr>
        <w:t>max</w:t>
      </w:r>
      <w:proofErr w:type="spellEnd"/>
      <w:r w:rsidR="00870E72" w:rsidRPr="002C21D4">
        <w:rPr>
          <w:rFonts w:ascii="NimbusRomNo9L-Regu" w:hAnsi="NimbusRomNo9L-Regu" w:cs="NimbusRomNo9L-Regu"/>
          <w:sz w:val="18"/>
          <w:szCs w:val="18"/>
        </w:rPr>
        <w:t>(1</w:t>
      </w:r>
      <w:r w:rsidR="00870E72" w:rsidRPr="002C21D4">
        <w:rPr>
          <w:rFonts w:ascii="rtxmi" w:hAnsi="rtxmi" w:cs="rtxmi"/>
          <w:sz w:val="18"/>
          <w:szCs w:val="18"/>
        </w:rPr>
        <w:t xml:space="preserve">; </w:t>
      </w:r>
      <w:proofErr w:type="spellStart"/>
      <w:r w:rsidR="00870E72" w:rsidRPr="002C21D4">
        <w:rPr>
          <w:rFonts w:ascii="txsy" w:hAnsi="txsy" w:cs="txsy"/>
          <w:sz w:val="18"/>
          <w:szCs w:val="18"/>
        </w:rPr>
        <w:t>b</w:t>
      </w:r>
      <w:r w:rsidR="00870E72" w:rsidRPr="002C21D4">
        <w:rPr>
          <w:rFonts w:ascii="NimbusRomNo9L-ReguItal" w:hAnsi="NimbusRomNo9L-ReguItal" w:cs="NimbusRomNo9L-ReguItal"/>
          <w:sz w:val="18"/>
          <w:szCs w:val="18"/>
        </w:rPr>
        <w:t>k</w:t>
      </w:r>
      <w:proofErr w:type="spellEnd"/>
      <w:r w:rsidR="00870E72" w:rsidRPr="002C21D4">
        <w:rPr>
          <w:rFonts w:ascii="NimbusRomNo9L-ReguItal" w:hAnsi="NimbusRomNo9L-ReguItal" w:cs="NimbusRomNo9L-ReguItal"/>
          <w:sz w:val="18"/>
          <w:szCs w:val="18"/>
        </w:rPr>
        <w:t xml:space="preserve"> </w:t>
      </w:r>
      <w:r w:rsidR="00870E72" w:rsidRPr="002C21D4">
        <w:rPr>
          <w:rFonts w:ascii="txsy" w:hAnsi="txsy" w:cs="txsy"/>
          <w:sz w:val="18"/>
          <w:szCs w:val="18"/>
        </w:rPr>
        <w:t xml:space="preserve">_ </w:t>
      </w:r>
      <w:proofErr w:type="spellStart"/>
      <w:r w:rsidR="00870E72" w:rsidRPr="002C21D4">
        <w:rPr>
          <w:rFonts w:ascii="NimbusRomNo9L-ReguItal" w:hAnsi="NimbusRomNo9L-ReguItal" w:cs="NimbusRomNo9L-ReguItal"/>
          <w:sz w:val="18"/>
          <w:szCs w:val="18"/>
        </w:rPr>
        <w:t>T</w:t>
      </w:r>
      <w:r w:rsidR="00870E72" w:rsidRPr="002C21D4">
        <w:rPr>
          <w:rFonts w:ascii="txsy" w:hAnsi="txsy" w:cs="txsy"/>
          <w:sz w:val="18"/>
          <w:szCs w:val="18"/>
        </w:rPr>
        <w:t>c</w:t>
      </w:r>
      <w:proofErr w:type="spellEnd"/>
      <w:r w:rsidR="00870E72" w:rsidRPr="002C21D4">
        <w:rPr>
          <w:rFonts w:ascii="NimbusRomNo9L-Regu" w:hAnsi="NimbusRomNo9L-Regu" w:cs="NimbusRomNo9L-Regu"/>
          <w:sz w:val="18"/>
          <w:szCs w:val="18"/>
        </w:rPr>
        <w:t xml:space="preserve">), </w:t>
      </w:r>
      <w:proofErr w:type="spellStart"/>
      <w:r w:rsidR="00870E72" w:rsidRPr="002C21D4">
        <w:rPr>
          <w:rFonts w:ascii="NimbusRomNo9L-Regu" w:hAnsi="NimbusRomNo9L-Regu" w:cs="NimbusRomNo9L-Regu"/>
          <w:sz w:val="18"/>
          <w:szCs w:val="18"/>
        </w:rPr>
        <w:t>where</w:t>
      </w:r>
      <w:proofErr w:type="spellEnd"/>
      <w:r w:rsidR="00870E72" w:rsidRPr="002C21D4">
        <w:rPr>
          <w:rFonts w:ascii="NimbusRomNo9L-Regu" w:hAnsi="NimbusRomNo9L-Regu" w:cs="NimbusRomNo9L-Regu"/>
          <w:sz w:val="18"/>
          <w:szCs w:val="18"/>
        </w:rPr>
        <w:t xml:space="preserve"> </w:t>
      </w:r>
      <w:r w:rsidR="00870E72" w:rsidRPr="002C21D4">
        <w:rPr>
          <w:rFonts w:ascii="NimbusRomNo9L-ReguItal" w:hAnsi="NimbusRomNo9L-ReguItal" w:cs="NimbusRomNo9L-ReguItal"/>
          <w:sz w:val="18"/>
          <w:szCs w:val="18"/>
        </w:rPr>
        <w:t xml:space="preserve">k </w:t>
      </w:r>
      <w:proofErr w:type="spellStart"/>
      <w:r w:rsidR="00870E72" w:rsidRPr="002C21D4">
        <w:rPr>
          <w:rFonts w:ascii="NimbusRomNo9L-Regu" w:hAnsi="NimbusRomNo9L-Regu" w:cs="NimbusRomNo9L-Regu"/>
          <w:sz w:val="18"/>
          <w:szCs w:val="18"/>
        </w:rPr>
        <w:t>is</w:t>
      </w:r>
      <w:proofErr w:type="spellEnd"/>
      <w:r w:rsidR="00870E72" w:rsidRPr="002C21D4">
        <w:rPr>
          <w:rFonts w:ascii="NimbusRomNo9L-Regu" w:hAnsi="NimbusRomNo9L-Regu" w:cs="NimbusRomNo9L-Regu"/>
          <w:sz w:val="18"/>
          <w:szCs w:val="18"/>
        </w:rPr>
        <w:t xml:space="preserve"> the </w:t>
      </w:r>
      <w:proofErr w:type="spellStart"/>
      <w:r w:rsidR="00870E72" w:rsidRPr="002C21D4">
        <w:rPr>
          <w:rFonts w:ascii="NimbusRomNo9L-Regu" w:hAnsi="NimbusRomNo9L-Regu" w:cs="NimbusRomNo9L-Regu"/>
          <w:sz w:val="18"/>
          <w:szCs w:val="18"/>
        </w:rPr>
        <w:t>number</w:t>
      </w:r>
      <w:proofErr w:type="spellEnd"/>
      <w:r w:rsidR="00870E72" w:rsidRPr="002C21D4">
        <w:rPr>
          <w:rFonts w:ascii="NimbusRomNo9L-Regu" w:hAnsi="NimbusRomNo9L-Regu" w:cs="NimbusRomNo9L-Regu"/>
          <w:sz w:val="18"/>
          <w:szCs w:val="18"/>
        </w:rPr>
        <w:t xml:space="preserve"> of</w:t>
      </w:r>
      <w:r w:rsidR="00870E72" w:rsidRPr="002C21D4">
        <w:rPr>
          <w:rFonts w:ascii="NimbusRomNo9L-Regu" w:hAnsi="NimbusRomNo9L-Regu" w:cs="NimbusRomNo9L-Regu"/>
          <w:sz w:val="18"/>
          <w:szCs w:val="18"/>
        </w:rPr>
        <w:t xml:space="preserve"> </w:t>
      </w:r>
      <w:r w:rsidR="00870E72" w:rsidRPr="002C21D4">
        <w:rPr>
          <w:rFonts w:ascii="NimbusRomNo9L-ReguItal" w:hAnsi="NimbusRomNo9L-ReguItal" w:cs="NimbusRomNo9L-ReguItal"/>
          <w:sz w:val="18"/>
          <w:szCs w:val="18"/>
        </w:rPr>
        <w:t>q</w:t>
      </w:r>
      <w:r w:rsidR="00870E72" w:rsidRPr="002C21D4">
        <w:rPr>
          <w:rFonts w:ascii="NimbusRomNo9L-Regu" w:hAnsi="NimbusRomNo9L-Regu" w:cs="NimbusRomNo9L-Regu"/>
          <w:sz w:val="18"/>
          <w:szCs w:val="18"/>
        </w:rPr>
        <w:t>-</w:t>
      </w:r>
      <w:proofErr w:type="spellStart"/>
      <w:r w:rsidR="00870E72" w:rsidRPr="002C21D4">
        <w:rPr>
          <w:rFonts w:ascii="NimbusRomNo9L-Regu" w:hAnsi="NimbusRomNo9L-Regu" w:cs="NimbusRomNo9L-Regu"/>
          <w:sz w:val="18"/>
          <w:szCs w:val="18"/>
        </w:rPr>
        <w:t>grams</w:t>
      </w:r>
      <w:proofErr w:type="spellEnd"/>
      <w:r w:rsidR="00870E72" w:rsidRPr="002C21D4">
        <w:rPr>
          <w:rFonts w:ascii="NimbusRomNo9L-Regu" w:hAnsi="NimbusRomNo9L-Regu" w:cs="NimbusRomNo9L-Regu"/>
          <w:sz w:val="18"/>
          <w:szCs w:val="18"/>
        </w:rPr>
        <w:t xml:space="preserve"> in the </w:t>
      </w:r>
      <w:proofErr w:type="spellStart"/>
      <w:r w:rsidR="00870E72" w:rsidRPr="002C21D4">
        <w:rPr>
          <w:rFonts w:ascii="NimbusRomNo9L-Regu" w:hAnsi="NimbusRomNo9L-Regu" w:cs="NimbusRomNo9L-Regu"/>
          <w:sz w:val="18"/>
          <w:szCs w:val="18"/>
        </w:rPr>
        <w:t>original</w:t>
      </w:r>
      <w:proofErr w:type="spellEnd"/>
      <w:r w:rsidR="00870E72" w:rsidRPr="002C21D4"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 w:rsidR="00870E72" w:rsidRPr="002C21D4">
        <w:rPr>
          <w:rFonts w:ascii="NimbusRomNo9L-Regu" w:hAnsi="NimbusRomNo9L-Regu" w:cs="NimbusRomNo9L-Regu"/>
          <w:sz w:val="18"/>
          <w:szCs w:val="18"/>
        </w:rPr>
        <w:t>blocking</w:t>
      </w:r>
      <w:proofErr w:type="spellEnd"/>
      <w:r w:rsidR="00870E72" w:rsidRPr="002C21D4">
        <w:rPr>
          <w:rFonts w:ascii="NimbusRomNo9L-Regu" w:hAnsi="NimbusRomNo9L-Regu" w:cs="NimbusRomNo9L-Regu"/>
          <w:sz w:val="18"/>
          <w:szCs w:val="18"/>
        </w:rPr>
        <w:t xml:space="preserve"> </w:t>
      </w:r>
      <w:proofErr w:type="spellStart"/>
      <w:r w:rsidR="00870E72" w:rsidRPr="002C21D4">
        <w:rPr>
          <w:rFonts w:ascii="NimbusRomNo9L-Regu" w:hAnsi="NimbusRomNo9L-Regu" w:cs="NimbusRomNo9L-Regu"/>
          <w:sz w:val="18"/>
          <w:szCs w:val="18"/>
        </w:rPr>
        <w:t>key</w:t>
      </w:r>
      <w:proofErr w:type="spellEnd"/>
      <w:r w:rsidR="00870E72" w:rsidRPr="002C21D4">
        <w:rPr>
          <w:rFonts w:ascii="NimbusRomNo9L-Regu" w:hAnsi="NimbusRomNo9L-Regu" w:cs="NimbusRomNo9L-Regu"/>
          <w:sz w:val="18"/>
          <w:szCs w:val="18"/>
        </w:rPr>
        <w:t>.</w:t>
      </w:r>
      <w:r w:rsidR="00870E72" w:rsidRPr="002C21D4">
        <w:rPr>
          <w:rFonts w:ascii="NimbusRomNo9L-Regu" w:hAnsi="NimbusRomNo9L-Regu" w:cs="NimbusRomNo9L-Regu"/>
          <w:sz w:val="18"/>
          <w:szCs w:val="18"/>
        </w:rPr>
        <w:t xml:space="preserve"> </w:t>
      </w:r>
    </w:p>
    <w:p w14:paraId="1E0B0F90" w14:textId="718103F8" w:rsidR="00BE5EB9" w:rsidRDefault="00870E72" w:rsidP="002C21D4">
      <w:pPr>
        <w:autoSpaceDE w:val="0"/>
        <w:autoSpaceDN w:val="0"/>
        <w:adjustRightInd w:val="0"/>
        <w:spacing w:after="0" w:line="240" w:lineRule="auto"/>
        <w:ind w:left="690"/>
        <w:rPr>
          <w:rFonts w:ascii="NimbusRomNo9L-Regu" w:hAnsi="NimbusRomNo9L-Regu" w:cs="NimbusRomNo9L-Regu"/>
        </w:rPr>
      </w:pPr>
      <w:proofErr w:type="gramStart"/>
      <w:r w:rsidRPr="00870E72">
        <w:rPr>
          <w:rFonts w:ascii="NimbusRomNo9L-Regu" w:hAnsi="NimbusRomNo9L-Regu" w:cs="NimbusRomNo9L-Regu"/>
        </w:rPr>
        <w:lastRenderedPageBreak/>
        <w:t>T</w:t>
      </w:r>
      <w:r w:rsidR="005278CB">
        <w:rPr>
          <w:rFonts w:ascii="NimbusRomNo9L-Regu" w:hAnsi="NimbusRomNo9L-Regu" w:cs="NimbusRomNo9L-Regu"/>
        </w:rPr>
        <w:t xml:space="preserve"> </w:t>
      </w:r>
      <w:r w:rsidRPr="00870E72">
        <w:rPr>
          <w:rFonts w:ascii="NimbusRomNo9L-Regu" w:hAnsi="NimbusRomNo9L-Regu" w:cs="NimbusRomNo9L-Regu"/>
        </w:rPr>
        <w:t>è</w:t>
      </w:r>
      <w:proofErr w:type="gramEnd"/>
      <w:r w:rsidRPr="00870E72">
        <w:rPr>
          <w:rFonts w:ascii="NimbusRomNo9L-Regu" w:hAnsi="NimbusRomNo9L-Regu" w:cs="NimbusRomNo9L-Regu"/>
        </w:rPr>
        <w:t xml:space="preserve"> definito nell'intervallo</w:t>
      </w:r>
      <w:r w:rsidR="002C21D4">
        <w:rPr>
          <w:rFonts w:ascii="NimbusRomNo9L-Regu" w:hAnsi="NimbusRomNo9L-Regu" w:cs="NimbusRomNo9L-Regu"/>
        </w:rPr>
        <w:t xml:space="preserve"> </w:t>
      </w:r>
      <w:r w:rsidRPr="00870E72">
        <w:rPr>
          <w:rFonts w:ascii="NimbusRomNo9L-Regu" w:hAnsi="NimbusRomNo9L-Regu" w:cs="NimbusRomNo9L-Regu"/>
        </w:rPr>
        <w:t>[0; 1), con valori maggiori che riducono il numero di combinazioni.</w:t>
      </w:r>
      <w:r>
        <w:rPr>
          <w:rFonts w:ascii="NimbusRomNo9L-Regu" w:hAnsi="NimbusRomNo9L-Regu" w:cs="NimbusRomNo9L-Regu"/>
        </w:rPr>
        <w:t xml:space="preserve"> Blocchi sono creati per ogni chiave che appare in almeno due entità.</w:t>
      </w:r>
    </w:p>
    <w:p w14:paraId="67960D72" w14:textId="028EB838" w:rsidR="005278CB" w:rsidRDefault="005278CB" w:rsidP="00870E7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383DDBBD" w14:textId="7DAB4924" w:rsidR="005278CB" w:rsidRDefault="005278CB" w:rsidP="005278C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spellStart"/>
      <w:r w:rsidRPr="002C21D4">
        <w:rPr>
          <w:rFonts w:ascii="NimbusRomNo9L-Regu" w:hAnsi="NimbusRomNo9L-Regu" w:cs="NimbusRomNo9L-Regu"/>
          <w:b/>
        </w:rPr>
        <w:t>Canopy</w:t>
      </w:r>
      <w:proofErr w:type="spellEnd"/>
      <w:r w:rsidRPr="002C21D4">
        <w:rPr>
          <w:rFonts w:ascii="NimbusRomNo9L-Regu" w:hAnsi="NimbusRomNo9L-Regu" w:cs="NimbusRomNo9L-Regu"/>
          <w:b/>
        </w:rPr>
        <w:t xml:space="preserve"> </w:t>
      </w:r>
      <w:proofErr w:type="gramStart"/>
      <w:r w:rsidRPr="002C21D4">
        <w:rPr>
          <w:rFonts w:ascii="NimbusRomNo9L-Regu" w:hAnsi="NimbusRomNo9L-Regu" w:cs="NimbusRomNo9L-Regu"/>
          <w:b/>
        </w:rPr>
        <w:t>clustering</w:t>
      </w:r>
      <w:r>
        <w:rPr>
          <w:rFonts w:ascii="NimbusRomNo9L-Regu" w:hAnsi="NimbusRomNo9L-Regu" w:cs="NimbusRomNo9L-Regu"/>
        </w:rPr>
        <w:t xml:space="preserve"> :</w:t>
      </w:r>
      <w:proofErr w:type="gramEnd"/>
      <w:r>
        <w:rPr>
          <w:rFonts w:ascii="NimbusRomNo9L-Regu" w:hAnsi="NimbusRomNo9L-Regu" w:cs="NimbusRomNo9L-Regu"/>
        </w:rPr>
        <w:t xml:space="preserve"> usa le stesse chiavi di </w:t>
      </w:r>
      <w:proofErr w:type="spellStart"/>
      <w:r>
        <w:rPr>
          <w:rFonts w:ascii="NimbusRomNo9L-Regu" w:hAnsi="NimbusRomNo9L-Regu" w:cs="NimbusRomNo9L-Regu"/>
        </w:rPr>
        <w:t>Qgrammi</w:t>
      </w:r>
      <w:proofErr w:type="spellEnd"/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</w:rPr>
        <w:t>blocking</w:t>
      </w:r>
      <w:proofErr w:type="spellEnd"/>
      <w:r>
        <w:rPr>
          <w:rFonts w:ascii="NimbusRomNo9L-Regu" w:hAnsi="NimbusRomNo9L-Regu" w:cs="NimbusRomNo9L-Regu"/>
        </w:rPr>
        <w:t xml:space="preserve"> ma crea blocchi sulla loro similarità invece di uguaglianza. Inizialmente mette tutte le entità in un </w:t>
      </w:r>
      <w:proofErr w:type="spellStart"/>
      <w:r>
        <w:rPr>
          <w:rFonts w:ascii="NimbusRomNo9L-Regu" w:hAnsi="NimbusRomNo9L-Regu" w:cs="NimbusRomNo9L-Regu"/>
        </w:rPr>
        <w:t>inseme</w:t>
      </w:r>
      <w:proofErr w:type="spellEnd"/>
      <w:r>
        <w:rPr>
          <w:rFonts w:ascii="NimbusRomNo9L-Regu" w:hAnsi="NimbusRomNo9L-Regu" w:cs="NimbusRomNo9L-Regu"/>
        </w:rPr>
        <w:t xml:space="preserve"> di candidati </w:t>
      </w:r>
      <w:proofErr w:type="gramStart"/>
      <w:r>
        <w:rPr>
          <w:rFonts w:ascii="NimbusRomNo9L-Regu" w:hAnsi="NimbusRomNo9L-Regu" w:cs="NimbusRomNo9L-Regu"/>
        </w:rPr>
        <w:t>P .</w:t>
      </w:r>
      <w:proofErr w:type="gramEnd"/>
      <w:r>
        <w:rPr>
          <w:rFonts w:ascii="NimbusRomNo9L-Regu" w:hAnsi="NimbusRomNo9L-Regu" w:cs="NimbusRomNo9L-Regu"/>
        </w:rPr>
        <w:t xml:space="preserve"> In ogni iterazione rimuove random il rumore da P e compara le sue chiavi di </w:t>
      </w:r>
      <w:proofErr w:type="spellStart"/>
      <w:proofErr w:type="gramStart"/>
      <w:r>
        <w:rPr>
          <w:rFonts w:ascii="NimbusRomNo9L-Regu" w:hAnsi="NimbusRomNo9L-Regu" w:cs="NimbusRomNo9L-Regu"/>
        </w:rPr>
        <w:t>blocking</w:t>
      </w:r>
      <w:proofErr w:type="spellEnd"/>
      <w:r>
        <w:rPr>
          <w:rFonts w:ascii="NimbusRomNo9L-Regu" w:hAnsi="NimbusRomNo9L-Regu" w:cs="NimbusRomNo9L-Regu"/>
        </w:rPr>
        <w:t>(</w:t>
      </w:r>
      <w:proofErr w:type="gramEnd"/>
      <w:r>
        <w:rPr>
          <w:rFonts w:ascii="NimbusRomNo9L-Regu" w:hAnsi="NimbusRomNo9L-Regu" w:cs="NimbusRomNo9L-Regu"/>
        </w:rPr>
        <w:t xml:space="preserve">q-grammi ) con tutte le altre entità in P. quelle entità con una similarità alta rispetto a w1 sono messe in un nuovo blocco insieme al rumore p i mentre quelle che eccedono un'altra soglia sono rimosse </w:t>
      </w:r>
      <w:proofErr w:type="spellStart"/>
      <w:r>
        <w:rPr>
          <w:rFonts w:ascii="NimbusRomNo9L-Regu" w:hAnsi="NimbusRomNo9L-Regu" w:cs="NimbusRomNo9L-Regu"/>
        </w:rPr>
        <w:t>dall</w:t>
      </w:r>
      <w:proofErr w:type="spellEnd"/>
      <w:r>
        <w:rPr>
          <w:rFonts w:ascii="NimbusRomNo9L-Regu" w:hAnsi="NimbusRomNo9L-Regu" w:cs="NimbusRomNo9L-Regu"/>
        </w:rPr>
        <w:t xml:space="preserve"> insieme.</w:t>
      </w:r>
    </w:p>
    <w:p w14:paraId="6C02C540" w14:textId="0D94C515" w:rsidR="005278CB" w:rsidRPr="005278CB" w:rsidRDefault="005278CB" w:rsidP="005278CB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2C21D4">
        <w:rPr>
          <w:rFonts w:ascii="NimbusRomNo9L-Regu" w:hAnsi="NimbusRomNo9L-Regu" w:cs="NimbusRomNo9L-Regu"/>
          <w:b/>
        </w:rPr>
        <w:t xml:space="preserve">Extended </w:t>
      </w:r>
      <w:proofErr w:type="spellStart"/>
      <w:r w:rsidRPr="002C21D4">
        <w:rPr>
          <w:rFonts w:ascii="NimbusRomNo9L-Regu" w:hAnsi="NimbusRomNo9L-Regu" w:cs="NimbusRomNo9L-Regu"/>
          <w:b/>
        </w:rPr>
        <w:t>Canopy</w:t>
      </w:r>
      <w:proofErr w:type="spellEnd"/>
      <w:r w:rsidRPr="002C21D4">
        <w:rPr>
          <w:rFonts w:ascii="NimbusRomNo9L-Regu" w:hAnsi="NimbusRomNo9L-Regu" w:cs="NimbusRomNo9L-Regu"/>
          <w:b/>
        </w:rPr>
        <w:t xml:space="preserve"> </w:t>
      </w:r>
      <w:proofErr w:type="gramStart"/>
      <w:r w:rsidRPr="002C21D4">
        <w:rPr>
          <w:rFonts w:ascii="NimbusRomNo9L-Regu" w:hAnsi="NimbusRomNo9L-Regu" w:cs="NimbusRomNo9L-Regu"/>
          <w:b/>
        </w:rPr>
        <w:t>Clustering</w:t>
      </w:r>
      <w:r>
        <w:rPr>
          <w:rFonts w:ascii="NimbusRomNo9L-Regu" w:hAnsi="NimbusRomNo9L-Regu" w:cs="NimbusRomNo9L-Regu"/>
        </w:rPr>
        <w:t xml:space="preserve"> :</w:t>
      </w:r>
      <w:proofErr w:type="gramEnd"/>
      <w:r>
        <w:rPr>
          <w:rFonts w:ascii="NimbusRomNo9L-Regu" w:hAnsi="NimbusRomNo9L-Regu" w:cs="NimbusRomNo9L-Regu"/>
        </w:rPr>
        <w:t xml:space="preserve"> </w:t>
      </w:r>
      <w:r w:rsidRPr="005278CB">
        <w:rPr>
          <w:rFonts w:ascii="NimbusRomNo9L-Regu" w:hAnsi="NimbusRomNo9L-Regu" w:cs="NimbusRomNo9L-Regu"/>
        </w:rPr>
        <w:t>si rivolge al principal</w:t>
      </w:r>
      <w:r>
        <w:rPr>
          <w:rFonts w:ascii="NimbusRomNo9L-Regu" w:hAnsi="NimbusRomNo9L-Regu" w:cs="NimbusRomNo9L-Regu"/>
        </w:rPr>
        <w:t xml:space="preserve">e </w:t>
      </w:r>
      <w:r w:rsidRPr="005278CB">
        <w:rPr>
          <w:rFonts w:ascii="NimbusRomNo9L-Regu" w:hAnsi="NimbusRomNo9L-Regu" w:cs="NimbusRomNo9L-Regu"/>
        </w:rPr>
        <w:t xml:space="preserve">inconveniente del </w:t>
      </w:r>
      <w:proofErr w:type="spellStart"/>
      <w:r w:rsidRPr="005278CB">
        <w:rPr>
          <w:rFonts w:ascii="NimbusRomNo9L-Regu" w:hAnsi="NimbusRomNo9L-Regu" w:cs="NimbusRomNo9L-Regu"/>
        </w:rPr>
        <w:t>Canopy</w:t>
      </w:r>
      <w:proofErr w:type="spellEnd"/>
      <w:r w:rsidRPr="005278CB">
        <w:rPr>
          <w:rFonts w:ascii="NimbusRomNo9L-Regu" w:hAnsi="NimbusRomNo9L-Regu" w:cs="NimbusRomNo9L-Regu"/>
        </w:rPr>
        <w:t xml:space="preserve"> Clustering, ovvero la sua sensibilità ai valori</w:t>
      </w:r>
      <w:r>
        <w:rPr>
          <w:rFonts w:ascii="NimbusRomNo9L-Regu" w:hAnsi="NimbusRomNo9L-Regu" w:cs="NimbusRomNo9L-Regu"/>
        </w:rPr>
        <w:t xml:space="preserve"> </w:t>
      </w:r>
      <w:r w:rsidRPr="005278CB">
        <w:rPr>
          <w:rFonts w:ascii="NimbusRomNo9L-Regu" w:hAnsi="NimbusRomNo9L-Regu" w:cs="NimbusRomNo9L-Regu"/>
        </w:rPr>
        <w:t>delle soglie di peso: se w1 è troppo alto, molte entità</w:t>
      </w:r>
      <w:r>
        <w:rPr>
          <w:rFonts w:ascii="NimbusRomNo9L-Regu" w:hAnsi="NimbusRomNo9L-Regu" w:cs="NimbusRomNo9L-Regu"/>
        </w:rPr>
        <w:t xml:space="preserve"> non </w:t>
      </w:r>
      <w:r w:rsidRPr="005278CB">
        <w:rPr>
          <w:rFonts w:ascii="NimbusRomNo9L-Regu" w:hAnsi="NimbusRomNo9L-Regu" w:cs="NimbusRomNo9L-Regu"/>
        </w:rPr>
        <w:t xml:space="preserve"> saranno posizionat</w:t>
      </w:r>
      <w:r>
        <w:rPr>
          <w:rFonts w:ascii="NimbusRomNo9L-Regu" w:hAnsi="NimbusRomNo9L-Regu" w:cs="NimbusRomNo9L-Regu"/>
        </w:rPr>
        <w:t>e</w:t>
      </w:r>
      <w:r w:rsidRPr="005278CB">
        <w:rPr>
          <w:rFonts w:ascii="NimbusRomNo9L-Regu" w:hAnsi="NimbusRomNo9L-Regu" w:cs="NimbusRomNo9L-Regu"/>
        </w:rPr>
        <w:t xml:space="preserve"> in nessun blocco. Per evitare di perdere qualsiasi entità, </w:t>
      </w:r>
      <w:proofErr w:type="spellStart"/>
      <w:r w:rsidRPr="005278CB">
        <w:rPr>
          <w:rFonts w:ascii="NimbusRomNo9L-Regu" w:hAnsi="NimbusRomNo9L-Regu" w:cs="NimbusRomNo9L-Regu"/>
        </w:rPr>
        <w:t>ECaCl</w:t>
      </w:r>
      <w:proofErr w:type="spellEnd"/>
      <w:r w:rsidRPr="005278CB">
        <w:rPr>
          <w:rFonts w:ascii="NimbusRomNo9L-Regu" w:hAnsi="NimbusRomNo9L-Regu" w:cs="NimbusRomNo9L-Regu"/>
        </w:rPr>
        <w:t xml:space="preserve"> sostituisce</w:t>
      </w:r>
    </w:p>
    <w:p w14:paraId="41560935" w14:textId="77777777" w:rsidR="005278CB" w:rsidRPr="005278CB" w:rsidRDefault="005278CB" w:rsidP="005278CB">
      <w:pPr>
        <w:pStyle w:val="Paragrafoelenco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278CB">
        <w:rPr>
          <w:rFonts w:ascii="NimbusRomNo9L-Regu" w:hAnsi="NimbusRomNo9L-Regu" w:cs="NimbusRomNo9L-Regu"/>
        </w:rPr>
        <w:t>w1 e w2 con due soglie di cardinalità, n1 e n2, tali che</w:t>
      </w:r>
    </w:p>
    <w:p w14:paraId="1CAC11E5" w14:textId="2822BF4F" w:rsidR="005278CB" w:rsidRPr="005278CB" w:rsidRDefault="005278CB" w:rsidP="008D5A0C">
      <w:pPr>
        <w:pStyle w:val="Paragrafoelenco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278CB">
        <w:rPr>
          <w:rFonts w:ascii="NimbusRomNo9L-Regu" w:hAnsi="NimbusRomNo9L-Regu" w:cs="NimbusRomNo9L-Regu"/>
        </w:rPr>
        <w:t>1</w:t>
      </w:r>
      <w:r>
        <w:rPr>
          <w:rFonts w:ascii="NimbusRomNo9L-Regu" w:hAnsi="NimbusRomNo9L-Regu" w:cs="NimbusRomNo9L-Regu"/>
        </w:rPr>
        <w:t>&lt;=</w:t>
      </w:r>
      <w:r w:rsidRPr="005278CB">
        <w:rPr>
          <w:rFonts w:ascii="NimbusRomNo9L-Regu" w:hAnsi="NimbusRomNo9L-Regu" w:cs="NimbusRomNo9L-Regu"/>
        </w:rPr>
        <w:t>n2</w:t>
      </w:r>
      <w:r>
        <w:rPr>
          <w:rFonts w:ascii="NimbusRomNo9L-Regu" w:hAnsi="NimbusRomNo9L-Regu" w:cs="NimbusRomNo9L-Regu"/>
        </w:rPr>
        <w:t>&lt;=</w:t>
      </w:r>
      <w:r w:rsidRPr="005278CB">
        <w:rPr>
          <w:rFonts w:ascii="NimbusRomNo9L-Regu" w:hAnsi="NimbusRomNo9L-Regu" w:cs="NimbusRomNo9L-Regu"/>
        </w:rPr>
        <w:t xml:space="preserve">n1. Simile al </w:t>
      </w:r>
      <w:proofErr w:type="spellStart"/>
      <w:r w:rsidRPr="005278CB">
        <w:rPr>
          <w:rFonts w:ascii="NimbusRomNo9L-Regu" w:hAnsi="NimbusRomNo9L-Regu" w:cs="NimbusRomNo9L-Regu"/>
        </w:rPr>
        <w:t>CaCl</w:t>
      </w:r>
      <w:proofErr w:type="spellEnd"/>
      <w:r w:rsidRPr="005278CB">
        <w:rPr>
          <w:rFonts w:ascii="NimbusRomNo9L-Regu" w:hAnsi="NimbusRomNo9L-Regu" w:cs="NimbusRomNo9L-Regu"/>
        </w:rPr>
        <w:t>, inizialmente mette tutte le entità in un pool</w:t>
      </w:r>
    </w:p>
    <w:p w14:paraId="1037374A" w14:textId="7E76FAF9" w:rsidR="005278CB" w:rsidRPr="005278CB" w:rsidRDefault="005278CB" w:rsidP="005278CB">
      <w:pPr>
        <w:pStyle w:val="Paragrafoelenco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278CB">
        <w:rPr>
          <w:rFonts w:ascii="NimbusRomNo9L-Regu" w:hAnsi="NimbusRomNo9L-Regu" w:cs="NimbusRomNo9L-Regu"/>
        </w:rPr>
        <w:t xml:space="preserve">P e gli rimuove in modo iterativo un </w:t>
      </w:r>
      <w:proofErr w:type="spellStart"/>
      <w:r w:rsidRPr="005278CB">
        <w:rPr>
          <w:rFonts w:ascii="NimbusRomNo9L-Regu" w:hAnsi="NimbusRomNo9L-Regu" w:cs="NimbusRomNo9L-Regu"/>
        </w:rPr>
        <w:t>pi</w:t>
      </w:r>
      <w:proofErr w:type="spellEnd"/>
      <w:r w:rsidRPr="005278CB"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rumore</w:t>
      </w:r>
      <w:r w:rsidRPr="005278CB">
        <w:rPr>
          <w:rFonts w:ascii="NimbusRomNo9L-Regu" w:hAnsi="NimbusRomNo9L-Regu" w:cs="NimbusRomNo9L-Regu"/>
        </w:rPr>
        <w:t>. In ogni iterazione,</w:t>
      </w:r>
    </w:p>
    <w:p w14:paraId="3150D518" w14:textId="590910B1" w:rsidR="005278CB" w:rsidRPr="005278CB" w:rsidRDefault="005278CB" w:rsidP="008D5A0C">
      <w:pPr>
        <w:pStyle w:val="Paragrafoelenco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278CB">
        <w:rPr>
          <w:rFonts w:ascii="NimbusRomNo9L-Regu" w:hAnsi="NimbusRomNo9L-Regu" w:cs="NimbusRomNo9L-Regu"/>
        </w:rPr>
        <w:t xml:space="preserve">confronta il </w:t>
      </w:r>
      <w:proofErr w:type="spellStart"/>
      <w:r w:rsidRPr="005278CB">
        <w:rPr>
          <w:rFonts w:ascii="NimbusRomNo9L-Regu" w:hAnsi="NimbusRomNo9L-Regu" w:cs="NimbusRomNo9L-Regu"/>
        </w:rPr>
        <w:t>pi</w:t>
      </w:r>
      <w:proofErr w:type="spellEnd"/>
      <w:r w:rsidRPr="005278CB">
        <w:rPr>
          <w:rFonts w:ascii="NimbusRomNo9L-Regu" w:hAnsi="NimbusRomNo9L-Regu" w:cs="NimbusRomNo9L-Regu"/>
        </w:rPr>
        <w:t xml:space="preserve"> con tutte le entità ancora in P utilizzando </w:t>
      </w:r>
      <w:r w:rsidR="008D5A0C">
        <w:rPr>
          <w:rFonts w:ascii="NimbusRomNo9L-Regu" w:hAnsi="NimbusRomNo9L-Regu" w:cs="NimbusRomNo9L-Regu"/>
        </w:rPr>
        <w:t xml:space="preserve">le chiavi di blocco </w:t>
      </w:r>
    </w:p>
    <w:p w14:paraId="050BD0F0" w14:textId="591AABEC" w:rsidR="005278CB" w:rsidRPr="005278CB" w:rsidRDefault="005278CB" w:rsidP="008D5A0C">
      <w:pPr>
        <w:pStyle w:val="Paragrafoelenco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278CB">
        <w:rPr>
          <w:rFonts w:ascii="NimbusRomNo9L-Regu" w:hAnsi="NimbusRomNo9L-Regu" w:cs="NimbusRomNo9L-Regu"/>
        </w:rPr>
        <w:t>definit</w:t>
      </w:r>
      <w:r w:rsidR="008D5A0C">
        <w:rPr>
          <w:rFonts w:ascii="NimbusRomNo9L-Regu" w:hAnsi="NimbusRomNo9L-Regu" w:cs="NimbusRomNo9L-Regu"/>
        </w:rPr>
        <w:t>e</w:t>
      </w:r>
      <w:r w:rsidRPr="005278CB">
        <w:rPr>
          <w:rFonts w:ascii="NimbusRomNo9L-Regu" w:hAnsi="NimbusRomNo9L-Regu" w:cs="NimbusRomNo9L-Regu"/>
        </w:rPr>
        <w:t xml:space="preserve"> da Q-</w:t>
      </w:r>
      <w:proofErr w:type="spellStart"/>
      <w:r w:rsidRPr="005278CB">
        <w:rPr>
          <w:rFonts w:ascii="NimbusRomNo9L-Regu" w:hAnsi="NimbusRomNo9L-Regu" w:cs="NimbusRomNo9L-Regu"/>
        </w:rPr>
        <w:t>grams</w:t>
      </w:r>
      <w:proofErr w:type="spellEnd"/>
      <w:r w:rsidRPr="005278CB">
        <w:rPr>
          <w:rFonts w:ascii="NimbusRomNo9L-Regu" w:hAnsi="NimbusRomNo9L-Regu" w:cs="NimbusRomNo9L-Regu"/>
        </w:rPr>
        <w:t xml:space="preserve"> </w:t>
      </w:r>
      <w:proofErr w:type="spellStart"/>
      <w:r w:rsidRPr="005278CB">
        <w:rPr>
          <w:rFonts w:ascii="NimbusRomNo9L-Regu" w:hAnsi="NimbusRomNo9L-Regu" w:cs="NimbusRomNo9L-Regu"/>
        </w:rPr>
        <w:t>Blocking</w:t>
      </w:r>
      <w:proofErr w:type="spellEnd"/>
      <w:r w:rsidRPr="005278CB">
        <w:rPr>
          <w:rFonts w:ascii="NimbusRomNo9L-Regu" w:hAnsi="NimbusRomNo9L-Regu" w:cs="NimbusRomNo9L-Regu"/>
        </w:rPr>
        <w:t>. Poi, invece di usare il peso</w:t>
      </w:r>
    </w:p>
    <w:p w14:paraId="315B4B26" w14:textId="16FD5BEF" w:rsidR="005278CB" w:rsidRPr="005278CB" w:rsidRDefault="005278CB" w:rsidP="008D5A0C">
      <w:pPr>
        <w:pStyle w:val="Paragrafoelenco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278CB">
        <w:rPr>
          <w:rFonts w:ascii="NimbusRomNo9L-Regu" w:hAnsi="NimbusRomNo9L-Regu" w:cs="NimbusRomNo9L-Regu"/>
        </w:rPr>
        <w:t>inserisce in un nuovo blocco gli n1 più vicini in un nuovo blocco - insieme</w:t>
      </w:r>
    </w:p>
    <w:p w14:paraId="165EC0FB" w14:textId="1F00B495" w:rsidR="005278CB" w:rsidRDefault="005278CB" w:rsidP="008D5A0C">
      <w:pPr>
        <w:pStyle w:val="Paragrafoelenco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278CB">
        <w:rPr>
          <w:rFonts w:ascii="NimbusRomNo9L-Regu" w:hAnsi="NimbusRomNo9L-Regu" w:cs="NimbusRomNo9L-Regu"/>
        </w:rPr>
        <w:t xml:space="preserve">con </w:t>
      </w:r>
      <w:proofErr w:type="spellStart"/>
      <w:r w:rsidRPr="005278CB">
        <w:rPr>
          <w:rFonts w:ascii="NimbusRomNo9L-Regu" w:hAnsi="NimbusRomNo9L-Regu" w:cs="NimbusRomNo9L-Regu"/>
        </w:rPr>
        <w:t>pi</w:t>
      </w:r>
      <w:proofErr w:type="spellEnd"/>
      <w:r w:rsidRPr="005278CB">
        <w:rPr>
          <w:rFonts w:ascii="NimbusRomNo9L-Regu" w:hAnsi="NimbusRomNo9L-Regu" w:cs="NimbusRomNo9L-Regu"/>
        </w:rPr>
        <w:t xml:space="preserve"> - e rimuove il n2 </w:t>
      </w:r>
      <w:r w:rsidR="008D5A0C">
        <w:rPr>
          <w:rFonts w:ascii="NimbusRomNo9L-Regu" w:hAnsi="NimbusRomNo9L-Regu" w:cs="NimbusRomNo9L-Regu"/>
        </w:rPr>
        <w:t xml:space="preserve">vicini </w:t>
      </w:r>
      <w:proofErr w:type="gramStart"/>
      <w:r w:rsidR="008D5A0C">
        <w:rPr>
          <w:rFonts w:ascii="NimbusRomNo9L-Regu" w:hAnsi="NimbusRomNo9L-Regu" w:cs="NimbusRomNo9L-Regu"/>
        </w:rPr>
        <w:t xml:space="preserve">vicinato </w:t>
      </w:r>
      <w:r w:rsidRPr="005278CB">
        <w:rPr>
          <w:rFonts w:ascii="NimbusRomNo9L-Regu" w:hAnsi="NimbusRomNo9L-Regu" w:cs="NimbusRomNo9L-Regu"/>
        </w:rPr>
        <w:t xml:space="preserve"> a</w:t>
      </w:r>
      <w:proofErr w:type="gramEnd"/>
      <w:r w:rsidRPr="005278CB">
        <w:rPr>
          <w:rFonts w:ascii="NimbusRomNo9L-Regu" w:hAnsi="NimbusRomNo9L-Regu" w:cs="NimbusRomNo9L-Regu"/>
        </w:rPr>
        <w:t xml:space="preserve"> P.</w:t>
      </w:r>
    </w:p>
    <w:p w14:paraId="791C72F2" w14:textId="53729E4E" w:rsidR="008D5A0C" w:rsidRDefault="008D5A0C" w:rsidP="008D5A0C">
      <w:pPr>
        <w:pStyle w:val="Paragrafoelenco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6F3001DB" w14:textId="7FB95DC7" w:rsidR="008D5A0C" w:rsidRPr="008D5A0C" w:rsidRDefault="008D5A0C" w:rsidP="008D5A0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spellStart"/>
      <w:r w:rsidRPr="002C21D4">
        <w:rPr>
          <w:rFonts w:ascii="NimbusRomNo9L-Regu" w:hAnsi="NimbusRomNo9L-Regu" w:cs="NimbusRomNo9L-Regu"/>
          <w:b/>
        </w:rPr>
        <w:t>Suffix</w:t>
      </w:r>
      <w:proofErr w:type="spellEnd"/>
      <w:r w:rsidRPr="002C21D4">
        <w:rPr>
          <w:rFonts w:ascii="NimbusRomNo9L-Regu" w:hAnsi="NimbusRomNo9L-Regu" w:cs="NimbusRomNo9L-Regu"/>
          <w:b/>
        </w:rPr>
        <w:t xml:space="preserve"> Arrays</w:t>
      </w:r>
      <w:r>
        <w:rPr>
          <w:rFonts w:ascii="NimbusRomNo9L-Regu" w:hAnsi="NimbusRomNo9L-Regu" w:cs="NimbusRomNo9L-Regu"/>
        </w:rPr>
        <w:t xml:space="preserve"> migliora la tolleranza al rumore dello standard </w:t>
      </w:r>
      <w:proofErr w:type="spellStart"/>
      <w:r>
        <w:rPr>
          <w:rFonts w:ascii="NimbusRomNo9L-Regu" w:hAnsi="NimbusRomNo9L-Regu" w:cs="NimbusRomNo9L-Regu"/>
        </w:rPr>
        <w:t>blocking</w:t>
      </w:r>
      <w:proofErr w:type="spellEnd"/>
      <w:r>
        <w:rPr>
          <w:rFonts w:ascii="NimbusRomNo9L-Regu" w:hAnsi="NimbusRomNo9L-Regu" w:cs="NimbusRomNo9L-Regu"/>
        </w:rPr>
        <w:t xml:space="preserve"> applicando altre trasformazioni alle sue chiavi. Le converte in suffissi che sono piu lunghi di una minima lunghezza m.  es lm = 5 </w:t>
      </w:r>
      <w:r w:rsidRPr="008D5A0C">
        <w:rPr>
          <w:rFonts w:ascii="NimbusRomNo9L-Regu" w:hAnsi="NimbusRomNo9L-Regu" w:cs="NimbusRomNo9L-Regu"/>
        </w:rPr>
        <w:sym w:font="Wingdings" w:char="F0E0"/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Ital" w:hAnsi="NimbusRomNo9L-ReguItal" w:cs="NimbusRomNo9L-ReguItal"/>
          <w:sz w:val="16"/>
          <w:szCs w:val="16"/>
        </w:rPr>
        <w:t xml:space="preserve">BRE </w:t>
      </w:r>
      <w:r>
        <w:rPr>
          <w:rFonts w:ascii="NimbusRomNo9L-Regu" w:hAnsi="NimbusRomNo9L-Regu" w:cs="NimbusRomNo9L-Regu"/>
          <w:sz w:val="16"/>
          <w:szCs w:val="16"/>
        </w:rPr>
        <w:t>104</w:t>
      </w:r>
      <w:r>
        <w:rPr>
          <w:rFonts w:ascii="NimbusRomNo9L-Regu" w:hAnsi="NimbusRomNo9L-Regu" w:cs="NimbusRomNo9L-Regu"/>
          <w:sz w:val="18"/>
          <w:szCs w:val="18"/>
        </w:rPr>
        <w:t xml:space="preserve">, </w:t>
      </w:r>
      <w:r>
        <w:rPr>
          <w:rFonts w:ascii="NimbusRomNo9L-ReguItal" w:hAnsi="NimbusRomNo9L-ReguItal" w:cs="NimbusRomNo9L-ReguItal"/>
          <w:sz w:val="16"/>
          <w:szCs w:val="16"/>
        </w:rPr>
        <w:t xml:space="preserve">RE </w:t>
      </w:r>
      <w:r>
        <w:rPr>
          <w:rFonts w:ascii="NimbusRomNo9L-Regu" w:hAnsi="NimbusRomNo9L-Regu" w:cs="NimbusRomNo9L-Regu"/>
          <w:sz w:val="16"/>
          <w:szCs w:val="16"/>
        </w:rPr>
        <w:t xml:space="preserve">104 </w:t>
      </w:r>
      <w:r>
        <w:rPr>
          <w:rFonts w:ascii="NimbusRomNo9L-Regu" w:hAnsi="NimbusRomNo9L-Regu" w:cs="NimbusRomNo9L-Regu"/>
          <w:sz w:val="18"/>
          <w:szCs w:val="18"/>
        </w:rPr>
        <w:t xml:space="preserve">and </w:t>
      </w:r>
      <w:r>
        <w:rPr>
          <w:rFonts w:ascii="NimbusRomNo9L-ReguItal" w:hAnsi="NimbusRomNo9L-ReguItal" w:cs="NimbusRomNo9L-ReguItal"/>
          <w:sz w:val="16"/>
          <w:szCs w:val="16"/>
        </w:rPr>
        <w:t xml:space="preserve">E </w:t>
      </w:r>
      <w:r>
        <w:rPr>
          <w:rFonts w:ascii="NimbusRomNo9L-Regu" w:hAnsi="NimbusRomNo9L-Regu" w:cs="NimbusRomNo9L-Regu"/>
          <w:sz w:val="16"/>
          <w:szCs w:val="16"/>
        </w:rPr>
        <w:t>104</w:t>
      </w:r>
    </w:p>
    <w:p w14:paraId="054FA816" w14:textId="63F91782" w:rsidR="008D5A0C" w:rsidRDefault="008D5A0C" w:rsidP="008D5A0C">
      <w:pPr>
        <w:pStyle w:val="Paragrafoelenco"/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Ricordandoci che schema </w:t>
      </w:r>
      <w:proofErr w:type="spellStart"/>
      <w:r>
        <w:rPr>
          <w:rFonts w:ascii="NimbusRomNo9L-Regu" w:hAnsi="NimbusRomNo9L-Regu" w:cs="NimbusRomNo9L-Regu"/>
        </w:rPr>
        <w:t>agnostic</w:t>
      </w:r>
      <w:proofErr w:type="spellEnd"/>
      <w:r>
        <w:rPr>
          <w:rFonts w:ascii="NimbusRomNo9L-Regu" w:hAnsi="NimbusRomNo9L-Regu" w:cs="NimbusRomNo9L-Regu"/>
        </w:rPr>
        <w:t xml:space="preserve"> lo fa </w:t>
      </w:r>
      <w:r w:rsidRPr="008D5A0C">
        <w:rPr>
          <w:rFonts w:ascii="NimbusRomNo9L-Regu" w:hAnsi="NimbusRomNo9L-Regu" w:cs="NimbusRomNo9L-Regu"/>
        </w:rPr>
        <w:t>ai token di tutti i valori degli attributi.</w:t>
      </w:r>
      <w:r>
        <w:rPr>
          <w:rFonts w:ascii="NimbusRomNo9L-Regu" w:hAnsi="NimbusRomNo9L-Regu" w:cs="NimbusRomNo9L-Regu"/>
        </w:rPr>
        <w:t xml:space="preserve"> Blocchi creati su uguaglianza delle chiavi di blocco.</w:t>
      </w:r>
    </w:p>
    <w:p w14:paraId="684615A6" w14:textId="77777777" w:rsidR="00210DCF" w:rsidRDefault="00210DCF" w:rsidP="008D5A0C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bookmarkStart w:id="0" w:name="_GoBack"/>
      <w:r w:rsidRPr="002C21D4">
        <w:rPr>
          <w:rFonts w:ascii="NimbusRomNo9L-Regu" w:hAnsi="NimbusRomNo9L-Regu" w:cs="NimbusRomNo9L-Regu"/>
          <w:b/>
        </w:rPr>
        <w:t xml:space="preserve">Extended </w:t>
      </w:r>
      <w:proofErr w:type="spellStart"/>
      <w:r w:rsidRPr="002C21D4">
        <w:rPr>
          <w:rFonts w:ascii="NimbusRomNo9L-Regu" w:hAnsi="NimbusRomNo9L-Regu" w:cs="NimbusRomNo9L-Regu"/>
          <w:b/>
        </w:rPr>
        <w:t>suffix</w:t>
      </w:r>
      <w:proofErr w:type="spellEnd"/>
      <w:r w:rsidRPr="002C21D4">
        <w:rPr>
          <w:rFonts w:ascii="NimbusRomNo9L-Regu" w:hAnsi="NimbusRomNo9L-Regu" w:cs="NimbusRomNo9L-Regu"/>
          <w:b/>
        </w:rPr>
        <w:t xml:space="preserve"> arrays</w:t>
      </w:r>
      <w:bookmarkEnd w:id="0"/>
      <w:r>
        <w:rPr>
          <w:rFonts w:ascii="NimbusRomNo9L-Regu" w:hAnsi="NimbusRomNo9L-Regu" w:cs="NimbusRomNo9L-Regu"/>
        </w:rPr>
        <w:t xml:space="preserve">: migliora la robustezza sostenendo il rumore alla fine delle chiavi di </w:t>
      </w:r>
      <w:proofErr w:type="gramStart"/>
      <w:r>
        <w:rPr>
          <w:rFonts w:ascii="NimbusRomNo9L-Regu" w:hAnsi="NimbusRomNo9L-Regu" w:cs="NimbusRomNo9L-Regu"/>
        </w:rPr>
        <w:t>blocco .</w:t>
      </w:r>
      <w:proofErr w:type="gramEnd"/>
      <w:r>
        <w:rPr>
          <w:rFonts w:ascii="NimbusRomNo9L-Regu" w:hAnsi="NimbusRomNo9L-Regu" w:cs="NimbusRomNo9L-Regu"/>
        </w:rPr>
        <w:t xml:space="preserve"> Converte ogni chiave dello standard </w:t>
      </w:r>
      <w:proofErr w:type="spellStart"/>
      <w:r>
        <w:rPr>
          <w:rFonts w:ascii="NimbusRomNo9L-Regu" w:hAnsi="NimbusRomNo9L-Regu" w:cs="NimbusRomNo9L-Regu"/>
        </w:rPr>
        <w:t>blocking</w:t>
      </w:r>
      <w:proofErr w:type="spellEnd"/>
      <w:r>
        <w:rPr>
          <w:rFonts w:ascii="NimbusRomNo9L-Regu" w:hAnsi="NimbusRomNo9L-Regu" w:cs="NimbusRomNo9L-Regu"/>
        </w:rPr>
        <w:t xml:space="preserve"> in tutti le sottostringhe che sono + grandi della lunghezza minima lm. </w:t>
      </w:r>
    </w:p>
    <w:p w14:paraId="6607AF77" w14:textId="305E3B2E" w:rsidR="008D5A0C" w:rsidRDefault="00210DCF" w:rsidP="00210D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210DCF">
        <w:rPr>
          <w:rFonts w:ascii="NimbusRomNo9L-Regu" w:hAnsi="NimbusRomNo9L-Regu" w:cs="NimbusRomNo9L-Regu"/>
        </w:rPr>
        <w:t xml:space="preserve"> </w:t>
      </w:r>
    </w:p>
    <w:p w14:paraId="2A112C94" w14:textId="62B584F6" w:rsidR="00210DCF" w:rsidRDefault="00210DCF" w:rsidP="00210D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noProof/>
        </w:rPr>
        <w:drawing>
          <wp:inline distT="0" distB="0" distL="0" distR="0" wp14:anchorId="3BA34A04" wp14:editId="20A532A3">
            <wp:extent cx="4543425" cy="33718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BDC9" w14:textId="5F0FC1DA" w:rsidR="00FC2CE1" w:rsidRDefault="00FC2CE1" w:rsidP="00210D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7A8CAF5E" w14:textId="21121660" w:rsidR="00FC2CE1" w:rsidRPr="00210DCF" w:rsidRDefault="00FD7BCB" w:rsidP="00210D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proofErr w:type="gramStart"/>
      <w:r>
        <w:rPr>
          <w:rFonts w:ascii="NimbusRomNo9L-Regu" w:hAnsi="NimbusRomNo9L-Regu" w:cs="NimbusRomNo9L-Regu"/>
        </w:rPr>
        <w:t>Sperimentazioni :</w:t>
      </w:r>
      <w:proofErr w:type="gramEnd"/>
      <w:r>
        <w:rPr>
          <w:rFonts w:ascii="NimbusRomNo9L-Regu" w:hAnsi="NimbusRomNo9L-Regu" w:cs="NimbusRomNo9L-Regu"/>
        </w:rPr>
        <w:t xml:space="preserve"> agnostico con stb1 e eqgb1</w:t>
      </w:r>
    </w:p>
    <w:p w14:paraId="4100EE6D" w14:textId="77777777" w:rsidR="00870E72" w:rsidRPr="00870E72" w:rsidRDefault="00870E72" w:rsidP="00870E7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3D156368" w14:textId="77777777" w:rsidR="002F6656" w:rsidRDefault="002F6656" w:rsidP="002F6656"/>
    <w:p w14:paraId="05574662" w14:textId="1113202C" w:rsidR="007C559A" w:rsidRDefault="007C559A" w:rsidP="00AB4E49">
      <w:pPr>
        <w:pStyle w:val="Paragrafoelenco"/>
      </w:pPr>
    </w:p>
    <w:sectPr w:rsidR="007C55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2305"/>
    <w:multiLevelType w:val="hybridMultilevel"/>
    <w:tmpl w:val="B9A8F9C4"/>
    <w:lvl w:ilvl="0" w:tplc="CF72E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B7111"/>
    <w:multiLevelType w:val="hybridMultilevel"/>
    <w:tmpl w:val="DE0862B8"/>
    <w:lvl w:ilvl="0" w:tplc="CF72E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09"/>
    <w:rsid w:val="00210DCF"/>
    <w:rsid w:val="00226281"/>
    <w:rsid w:val="002C21D4"/>
    <w:rsid w:val="002F6656"/>
    <w:rsid w:val="004E5933"/>
    <w:rsid w:val="005278CB"/>
    <w:rsid w:val="007C559A"/>
    <w:rsid w:val="00870E72"/>
    <w:rsid w:val="0087673E"/>
    <w:rsid w:val="008B3702"/>
    <w:rsid w:val="008D5A0C"/>
    <w:rsid w:val="008D623A"/>
    <w:rsid w:val="00A721A3"/>
    <w:rsid w:val="00AB4E49"/>
    <w:rsid w:val="00AC6DE0"/>
    <w:rsid w:val="00B06D09"/>
    <w:rsid w:val="00B7400B"/>
    <w:rsid w:val="00BE5EB9"/>
    <w:rsid w:val="00FC2CE1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143DB"/>
  <w15:chartTrackingRefBased/>
  <w15:docId w15:val="{BB871591-CD61-4B63-9312-00378157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5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5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5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C5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VALERIANI</dc:creator>
  <cp:keywords/>
  <dc:description/>
  <cp:lastModifiedBy>DALIA VALERIANI</cp:lastModifiedBy>
  <cp:revision>11</cp:revision>
  <dcterms:created xsi:type="dcterms:W3CDTF">2019-06-14T07:20:00Z</dcterms:created>
  <dcterms:modified xsi:type="dcterms:W3CDTF">2019-06-14T09:10:00Z</dcterms:modified>
</cp:coreProperties>
</file>