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E76" w:rsidRDefault="00D52553" w:rsidP="00D52553">
      <w:pPr>
        <w:spacing w:line="276" w:lineRule="auto"/>
        <w:jc w:val="center"/>
        <w:rPr>
          <w:rFonts w:ascii="Arial" w:hAnsi="Arial" w:cs="Arial"/>
          <w:sz w:val="28"/>
          <w:szCs w:val="28"/>
        </w:rPr>
      </w:pPr>
      <w:r w:rsidRPr="00D52553">
        <w:rPr>
          <w:rFonts w:ascii="Arial" w:hAnsi="Arial" w:cs="Arial"/>
          <w:sz w:val="28"/>
          <w:szCs w:val="28"/>
        </w:rPr>
        <w:t>Honoré de Balzac (1799-1850)</w:t>
      </w:r>
    </w:p>
    <w:p w:rsidR="006961AC" w:rsidRPr="006961AC" w:rsidRDefault="006961AC" w:rsidP="006961AC">
      <w:pPr>
        <w:spacing w:line="276" w:lineRule="auto"/>
        <w:jc w:val="both"/>
        <w:rPr>
          <w:rFonts w:ascii="Arial" w:hAnsi="Arial" w:cs="Arial"/>
        </w:rPr>
      </w:pPr>
      <w:r>
        <w:rPr>
          <w:rFonts w:ascii="Arial" w:hAnsi="Arial" w:cs="Arial"/>
          <w:u w:val="single"/>
        </w:rPr>
        <w:t>VIE </w:t>
      </w:r>
      <w:r>
        <w:rPr>
          <w:rFonts w:ascii="Arial" w:hAnsi="Arial" w:cs="Arial"/>
        </w:rPr>
        <w:t>:</w:t>
      </w:r>
    </w:p>
    <w:p w:rsidR="00D52553" w:rsidRDefault="00D52553" w:rsidP="00D52553">
      <w:pPr>
        <w:spacing w:line="276" w:lineRule="auto"/>
        <w:jc w:val="both"/>
        <w:rPr>
          <w:rFonts w:ascii="Arial" w:hAnsi="Arial" w:cs="Arial"/>
        </w:rPr>
      </w:pPr>
      <w:r w:rsidRPr="00D52553">
        <w:rPr>
          <w:rFonts w:ascii="Arial" w:hAnsi="Arial" w:cs="Arial"/>
        </w:rPr>
        <w:t>Né dans une famille de bourgeois ambitieux. Il est grandi par une nourrice et après fermé dans un collège.</w:t>
      </w:r>
      <w:r>
        <w:rPr>
          <w:rFonts w:ascii="Arial" w:hAnsi="Arial" w:cs="Arial"/>
        </w:rPr>
        <w:t xml:space="preserve"> </w:t>
      </w:r>
      <w:r w:rsidR="00D2747D">
        <w:rPr>
          <w:rFonts w:ascii="Arial" w:hAnsi="Arial" w:cs="Arial"/>
        </w:rPr>
        <w:t>Il a réfléchis sur le motive pour lequel la nourrice préfère</w:t>
      </w:r>
      <w:r w:rsidR="006961AC">
        <w:rPr>
          <w:rFonts w:ascii="Arial" w:hAnsi="Arial" w:cs="Arial"/>
        </w:rPr>
        <w:t xml:space="preserve"> son frère et sur la meurt de sa sœur. Il étude droit à Paris et travaille pour un notaire. Il imite les romans de Walter Scott et autres auteurs. Il se lance dans la typographie et l’édition mais il n’a aucune chance à cause de problèmes économiques, il sera aidé par Madame de </w:t>
      </w:r>
      <w:proofErr w:type="spellStart"/>
      <w:r w:rsidR="006961AC">
        <w:rPr>
          <w:rFonts w:ascii="Arial" w:hAnsi="Arial" w:cs="Arial"/>
        </w:rPr>
        <w:t>Berny</w:t>
      </w:r>
      <w:proofErr w:type="spellEnd"/>
      <w:r w:rsidR="006961AC">
        <w:rPr>
          <w:rFonts w:ascii="Arial" w:hAnsi="Arial" w:cs="Arial"/>
        </w:rPr>
        <w:t xml:space="preserve"> qui lui donne beaucoup de conseils. Il a succès avec l’essai La Physiologie du mariage. Il doit sa réputation de romancier à La peau de chagrin. Il réunit tous ses ouvrages dans un grand cycle « La Comédie humaine ». Son grand amour est la comtesse </w:t>
      </w:r>
      <w:proofErr w:type="spellStart"/>
      <w:r w:rsidR="006961AC">
        <w:rPr>
          <w:rFonts w:ascii="Arial" w:hAnsi="Arial" w:cs="Arial"/>
        </w:rPr>
        <w:t>Evelin</w:t>
      </w:r>
      <w:proofErr w:type="spellEnd"/>
      <w:r w:rsidR="006961AC">
        <w:rPr>
          <w:rFonts w:ascii="Arial" w:hAnsi="Arial" w:cs="Arial"/>
        </w:rPr>
        <w:t xml:space="preserve"> Hanska. </w:t>
      </w:r>
      <w:r w:rsidR="0022521B">
        <w:rPr>
          <w:rFonts w:ascii="Arial" w:hAnsi="Arial" w:cs="Arial"/>
        </w:rPr>
        <w:t>Il a</w:t>
      </w:r>
      <w:r w:rsidR="00AE2047">
        <w:rPr>
          <w:rFonts w:ascii="Arial" w:hAnsi="Arial" w:cs="Arial"/>
        </w:rPr>
        <w:t xml:space="preserve">ime le luxe, mais il est couvert </w:t>
      </w:r>
      <w:r w:rsidR="0022521B">
        <w:rPr>
          <w:rFonts w:ascii="Arial" w:hAnsi="Arial" w:cs="Arial"/>
        </w:rPr>
        <w:t xml:space="preserve">de dettes. </w:t>
      </w:r>
    </w:p>
    <w:p w:rsidR="0022521B" w:rsidRDefault="0022521B" w:rsidP="00D52553">
      <w:pPr>
        <w:spacing w:line="276" w:lineRule="auto"/>
        <w:jc w:val="both"/>
        <w:rPr>
          <w:rFonts w:ascii="Arial" w:hAnsi="Arial" w:cs="Arial"/>
        </w:rPr>
      </w:pPr>
      <w:r>
        <w:rPr>
          <w:rFonts w:ascii="Arial" w:hAnsi="Arial" w:cs="Arial"/>
          <w:u w:val="single"/>
        </w:rPr>
        <w:t>OUUVRE </w:t>
      </w:r>
      <w:r>
        <w:rPr>
          <w:rFonts w:ascii="Arial" w:hAnsi="Arial" w:cs="Arial"/>
        </w:rPr>
        <w:t>:</w:t>
      </w:r>
    </w:p>
    <w:p w:rsidR="0022521B" w:rsidRPr="0022521B" w:rsidRDefault="0022521B" w:rsidP="0022521B">
      <w:pPr>
        <w:pStyle w:val="Paragrafoelenco"/>
        <w:numPr>
          <w:ilvl w:val="0"/>
          <w:numId w:val="1"/>
        </w:numPr>
        <w:spacing w:line="276" w:lineRule="auto"/>
        <w:jc w:val="both"/>
        <w:rPr>
          <w:rFonts w:ascii="Arial" w:hAnsi="Arial" w:cs="Arial"/>
        </w:rPr>
      </w:pPr>
      <w:r w:rsidRPr="004469A5">
        <w:rPr>
          <w:rFonts w:ascii="Arial" w:hAnsi="Arial" w:cs="Arial"/>
          <w:color w:val="2E74B5" w:themeColor="accent1" w:themeShade="BF"/>
        </w:rPr>
        <w:t xml:space="preserve">La physiologie du mariage </w:t>
      </w:r>
      <w:r>
        <w:rPr>
          <w:rFonts w:ascii="Arial" w:hAnsi="Arial" w:cs="Arial"/>
        </w:rPr>
        <w:t>(1829), essai</w:t>
      </w:r>
    </w:p>
    <w:p w:rsidR="0022521B" w:rsidRDefault="0022521B" w:rsidP="0022521B">
      <w:pPr>
        <w:pStyle w:val="Paragrafoelenco"/>
        <w:numPr>
          <w:ilvl w:val="0"/>
          <w:numId w:val="1"/>
        </w:numPr>
        <w:spacing w:line="276" w:lineRule="auto"/>
        <w:jc w:val="both"/>
        <w:rPr>
          <w:rFonts w:ascii="Arial" w:hAnsi="Arial" w:cs="Arial"/>
        </w:rPr>
      </w:pPr>
      <w:r w:rsidRPr="004469A5">
        <w:rPr>
          <w:rFonts w:ascii="Arial" w:hAnsi="Arial" w:cs="Arial"/>
          <w:color w:val="2E74B5" w:themeColor="accent1" w:themeShade="BF"/>
        </w:rPr>
        <w:t xml:space="preserve">La Peau de chagrin </w:t>
      </w:r>
      <w:r>
        <w:rPr>
          <w:rFonts w:ascii="Arial" w:hAnsi="Arial" w:cs="Arial"/>
        </w:rPr>
        <w:t>(1831) roman philosophique</w:t>
      </w:r>
      <w:r w:rsidR="00AE2047">
        <w:rPr>
          <w:rFonts w:ascii="Arial" w:hAnsi="Arial" w:cs="Arial"/>
        </w:rPr>
        <w:t xml:space="preserve">. Raphael de Valentin un jeune aristocrate qui se réduit à la misère par amour de Foedora. Il veut se jeter dans la Seine mais avant ca il décide d’aller chez un vieil antiquaire qui lui donne un talisman oriental, une peau de chagrin qui porte une inscription magique et a le pouvoir d’exaucer tous les désirs de celui qui la possède. Mais la peau rétrécit après chaque désir réalisé et représente la vie de son propriétaire et le temps qui lui reste à vivre diminue d’autant. Raphael s’enrichit et il veut aider Pauline qui lui a aimé quand il était pauvre. Après chaque miracle sa force vitale diminue et il est terrorisé par la mort. Il s’isole et devient égoïste. Bien décidé à ne plus rien désirer pour ne pas abréger sa vie. Mais est impossible parce </w:t>
      </w:r>
      <w:proofErr w:type="gramStart"/>
      <w:r w:rsidR="00AE2047">
        <w:rPr>
          <w:rFonts w:ascii="Arial" w:hAnsi="Arial" w:cs="Arial"/>
        </w:rPr>
        <w:t>que aussi</w:t>
      </w:r>
      <w:proofErr w:type="gramEnd"/>
      <w:r w:rsidR="00AE2047">
        <w:rPr>
          <w:rFonts w:ascii="Arial" w:hAnsi="Arial" w:cs="Arial"/>
        </w:rPr>
        <w:t xml:space="preserve"> l’amour pour Pauline est un désir et le rapproche à sa fin. </w:t>
      </w:r>
      <w:r w:rsidR="00D941EC">
        <w:rPr>
          <w:rFonts w:ascii="Arial" w:hAnsi="Arial" w:cs="Arial"/>
        </w:rPr>
        <w:t xml:space="preserve">Cette histoire raconte une sorte de pacte avec le Diable et du prix qu’il faut payer pour être heureux. </w:t>
      </w:r>
      <w:r w:rsidR="00AE2047">
        <w:rPr>
          <w:rFonts w:ascii="Arial" w:hAnsi="Arial" w:cs="Arial"/>
        </w:rPr>
        <w:t xml:space="preserve"> </w:t>
      </w:r>
    </w:p>
    <w:p w:rsidR="0022521B" w:rsidRDefault="0022521B" w:rsidP="0022521B">
      <w:pPr>
        <w:pStyle w:val="Paragrafoelenco"/>
        <w:numPr>
          <w:ilvl w:val="0"/>
          <w:numId w:val="1"/>
        </w:numPr>
        <w:spacing w:line="276" w:lineRule="auto"/>
        <w:jc w:val="both"/>
        <w:rPr>
          <w:rFonts w:ascii="Arial" w:hAnsi="Arial" w:cs="Arial"/>
        </w:rPr>
      </w:pPr>
      <w:r w:rsidRPr="004469A5">
        <w:rPr>
          <w:rFonts w:ascii="Arial" w:hAnsi="Arial" w:cs="Arial"/>
          <w:color w:val="2E74B5" w:themeColor="accent1" w:themeShade="BF"/>
        </w:rPr>
        <w:t xml:space="preserve">Eugénie Grandet </w:t>
      </w:r>
      <w:r>
        <w:rPr>
          <w:rFonts w:ascii="Arial" w:hAnsi="Arial" w:cs="Arial"/>
        </w:rPr>
        <w:t>(1833) roman sur les mœurs contemporaines</w:t>
      </w:r>
      <w:r w:rsidR="00552AA6">
        <w:rPr>
          <w:rFonts w:ascii="Arial" w:hAnsi="Arial" w:cs="Arial"/>
        </w:rPr>
        <w:t xml:space="preserve">. Eugénie est la fille de M. Grandet, un homme devenue très riche mais qui fait vivre sa famille en pauvreté, amoureuse de son cousin ruiné, elle lui donne ses économies pour partir aux Indes et elle est punie par son père. La mère en mourra du chagrin. A son retour le cousin trahit sa promesse de mariage et épouse une riche aristocrate. Ne sachant pas qu’Eugénie a hérité de la fortune de son père. Elle fait un mariage de raison et </w:t>
      </w:r>
      <w:r w:rsidR="00C26246">
        <w:rPr>
          <w:rFonts w:ascii="Arial" w:hAnsi="Arial" w:cs="Arial"/>
        </w:rPr>
        <w:t xml:space="preserve">gaspille </w:t>
      </w:r>
      <w:r w:rsidR="00552AA6">
        <w:rPr>
          <w:rFonts w:ascii="Arial" w:hAnsi="Arial" w:cs="Arial"/>
        </w:rPr>
        <w:t xml:space="preserve">sa fortune. </w:t>
      </w:r>
    </w:p>
    <w:p w:rsidR="0022521B" w:rsidRDefault="0022521B" w:rsidP="0022521B">
      <w:pPr>
        <w:pStyle w:val="Paragrafoelenco"/>
        <w:numPr>
          <w:ilvl w:val="0"/>
          <w:numId w:val="1"/>
        </w:numPr>
        <w:spacing w:line="276" w:lineRule="auto"/>
        <w:jc w:val="both"/>
        <w:rPr>
          <w:rFonts w:ascii="Arial" w:hAnsi="Arial" w:cs="Arial"/>
        </w:rPr>
      </w:pPr>
      <w:r w:rsidRPr="004469A5">
        <w:rPr>
          <w:rFonts w:ascii="Arial" w:hAnsi="Arial" w:cs="Arial"/>
          <w:color w:val="2E74B5" w:themeColor="accent1" w:themeShade="BF"/>
        </w:rPr>
        <w:t xml:space="preserve">Le Père Goriot </w:t>
      </w:r>
      <w:r>
        <w:rPr>
          <w:rFonts w:ascii="Arial" w:hAnsi="Arial" w:cs="Arial"/>
        </w:rPr>
        <w:t>(1835) roman de formation</w:t>
      </w:r>
      <w:r w:rsidR="004469A5">
        <w:rPr>
          <w:rFonts w:ascii="Arial" w:hAnsi="Arial" w:cs="Arial"/>
        </w:rPr>
        <w:t xml:space="preserve"> (de l’éducation parisienne d’un jeune provincial, Eugène de Rastignac). Dans la pension sordide de Madame </w:t>
      </w:r>
      <w:proofErr w:type="spellStart"/>
      <w:r w:rsidR="004469A5">
        <w:rPr>
          <w:rFonts w:ascii="Arial" w:hAnsi="Arial" w:cs="Arial"/>
        </w:rPr>
        <w:t>Vauquer</w:t>
      </w:r>
      <w:proofErr w:type="spellEnd"/>
      <w:r w:rsidR="004469A5">
        <w:rPr>
          <w:rFonts w:ascii="Arial" w:hAnsi="Arial" w:cs="Arial"/>
        </w:rPr>
        <w:t xml:space="preserve"> il y a beaucoup d’individus, étudiants, un ancien fabriquant de pates (Père Goriot), une jeune héritière répudiée par son père et Vautrin qui veut dominer tous. Eugène de Rastignac reçoit </w:t>
      </w:r>
      <w:r w:rsidR="00552AA6">
        <w:rPr>
          <w:rFonts w:ascii="Arial" w:hAnsi="Arial" w:cs="Arial"/>
        </w:rPr>
        <w:t>son</w:t>
      </w:r>
      <w:r w:rsidR="004469A5">
        <w:rPr>
          <w:rFonts w:ascii="Arial" w:hAnsi="Arial" w:cs="Arial"/>
        </w:rPr>
        <w:t xml:space="preserve"> </w:t>
      </w:r>
      <w:r w:rsidR="00552AA6">
        <w:rPr>
          <w:rFonts w:ascii="Arial" w:hAnsi="Arial" w:cs="Arial"/>
        </w:rPr>
        <w:t>ambiguë</w:t>
      </w:r>
      <w:r w:rsidR="004469A5">
        <w:rPr>
          <w:rFonts w:ascii="Arial" w:hAnsi="Arial" w:cs="Arial"/>
        </w:rPr>
        <w:t xml:space="preserve"> protection, </w:t>
      </w:r>
      <w:r w:rsidR="00015E44">
        <w:rPr>
          <w:rFonts w:ascii="Arial" w:hAnsi="Arial" w:cs="Arial"/>
        </w:rPr>
        <w:t xml:space="preserve">il lui propose d’épouser la fille d’un banquier après se débarrasser du frère. Eugène refuse et compris que il vit dans une société sans scrupules. Père Goriot s’est ruiné pour amour pour ses deux filles. Eugène sera le seul à aller aux funérailles du Père. Il </w:t>
      </w:r>
      <w:proofErr w:type="gramStart"/>
      <w:r w:rsidR="00015E44">
        <w:rPr>
          <w:rFonts w:ascii="Arial" w:hAnsi="Arial" w:cs="Arial"/>
        </w:rPr>
        <w:t>compris</w:t>
      </w:r>
      <w:proofErr w:type="gramEnd"/>
      <w:r w:rsidR="00015E44">
        <w:rPr>
          <w:rFonts w:ascii="Arial" w:hAnsi="Arial" w:cs="Arial"/>
        </w:rPr>
        <w:t xml:space="preserve"> que pour vivre à Paris il doit être impitoyable.  </w:t>
      </w:r>
      <w:r w:rsidR="004469A5">
        <w:rPr>
          <w:rFonts w:ascii="Arial" w:hAnsi="Arial" w:cs="Arial"/>
        </w:rPr>
        <w:t xml:space="preserve">  </w:t>
      </w:r>
    </w:p>
    <w:p w:rsidR="0022521B" w:rsidRDefault="0022521B" w:rsidP="0022521B">
      <w:pPr>
        <w:pStyle w:val="Paragrafoelenco"/>
        <w:numPr>
          <w:ilvl w:val="0"/>
          <w:numId w:val="1"/>
        </w:numPr>
        <w:spacing w:line="276" w:lineRule="auto"/>
        <w:jc w:val="both"/>
        <w:rPr>
          <w:rFonts w:ascii="Arial" w:hAnsi="Arial" w:cs="Arial"/>
        </w:rPr>
      </w:pPr>
      <w:r w:rsidRPr="004469A5">
        <w:rPr>
          <w:rFonts w:ascii="Arial" w:hAnsi="Arial" w:cs="Arial"/>
          <w:color w:val="2E74B5" w:themeColor="accent1" w:themeShade="BF"/>
        </w:rPr>
        <w:t xml:space="preserve">Illusion perdues </w:t>
      </w:r>
      <w:r>
        <w:rPr>
          <w:rFonts w:ascii="Arial" w:hAnsi="Arial" w:cs="Arial"/>
        </w:rPr>
        <w:t>(1837-1843) roman</w:t>
      </w:r>
    </w:p>
    <w:p w:rsidR="0022521B" w:rsidRDefault="0022521B" w:rsidP="0022521B">
      <w:pPr>
        <w:pStyle w:val="Paragrafoelenco"/>
        <w:numPr>
          <w:ilvl w:val="0"/>
          <w:numId w:val="1"/>
        </w:numPr>
        <w:spacing w:line="276" w:lineRule="auto"/>
        <w:jc w:val="both"/>
        <w:rPr>
          <w:rFonts w:ascii="Arial" w:hAnsi="Arial" w:cs="Arial"/>
        </w:rPr>
      </w:pPr>
      <w:r w:rsidRPr="004469A5">
        <w:rPr>
          <w:rFonts w:ascii="Arial" w:hAnsi="Arial" w:cs="Arial"/>
          <w:color w:val="2E74B5" w:themeColor="accent1" w:themeShade="BF"/>
        </w:rPr>
        <w:t xml:space="preserve">La cousine bette </w:t>
      </w:r>
      <w:r>
        <w:rPr>
          <w:rFonts w:ascii="Arial" w:hAnsi="Arial" w:cs="Arial"/>
        </w:rPr>
        <w:t>(1846) roman</w:t>
      </w:r>
    </w:p>
    <w:p w:rsidR="0022521B" w:rsidRDefault="0022521B" w:rsidP="0022521B">
      <w:pPr>
        <w:pStyle w:val="Paragrafoelenco"/>
        <w:numPr>
          <w:ilvl w:val="0"/>
          <w:numId w:val="1"/>
        </w:numPr>
        <w:spacing w:line="276" w:lineRule="auto"/>
        <w:jc w:val="both"/>
        <w:rPr>
          <w:rFonts w:ascii="Arial" w:hAnsi="Arial" w:cs="Arial"/>
        </w:rPr>
      </w:pPr>
      <w:r w:rsidRPr="004469A5">
        <w:rPr>
          <w:rFonts w:ascii="Arial" w:hAnsi="Arial" w:cs="Arial"/>
          <w:color w:val="2E74B5" w:themeColor="accent1" w:themeShade="BF"/>
        </w:rPr>
        <w:t xml:space="preserve">Le cousin Pons </w:t>
      </w:r>
      <w:r>
        <w:rPr>
          <w:rFonts w:ascii="Arial" w:hAnsi="Arial" w:cs="Arial"/>
        </w:rPr>
        <w:t xml:space="preserve">(1847) roman </w:t>
      </w:r>
    </w:p>
    <w:p w:rsidR="00D941EC" w:rsidRPr="00ED3A4B" w:rsidRDefault="00D941EC" w:rsidP="0022521B">
      <w:pPr>
        <w:pStyle w:val="Paragrafoelenco"/>
        <w:numPr>
          <w:ilvl w:val="0"/>
          <w:numId w:val="1"/>
        </w:numPr>
        <w:spacing w:line="276" w:lineRule="auto"/>
        <w:jc w:val="both"/>
        <w:rPr>
          <w:rFonts w:ascii="Arial" w:hAnsi="Arial" w:cs="Arial"/>
        </w:rPr>
      </w:pPr>
      <w:r>
        <w:rPr>
          <w:rFonts w:ascii="Arial" w:hAnsi="Arial" w:cs="Arial"/>
          <w:color w:val="2E74B5" w:themeColor="accent1" w:themeShade="BF"/>
        </w:rPr>
        <w:t xml:space="preserve">La Comédie humaine </w:t>
      </w:r>
      <w:r w:rsidR="005E1BF5">
        <w:rPr>
          <w:rFonts w:ascii="Arial" w:hAnsi="Arial" w:cs="Arial"/>
          <w:color w:val="000000" w:themeColor="text1"/>
        </w:rPr>
        <w:t xml:space="preserve">est un projet dans lequel il réunit tous ses ouvres. Il lui donne ce titre pour faire un portait du monde moderne, comme Dante a fait du Moyen Age. Il analyse </w:t>
      </w:r>
      <w:proofErr w:type="gramStart"/>
      <w:r w:rsidR="005E1BF5">
        <w:rPr>
          <w:rFonts w:ascii="Arial" w:hAnsi="Arial" w:cs="Arial"/>
          <w:color w:val="000000" w:themeColor="text1"/>
        </w:rPr>
        <w:t>tou</w:t>
      </w:r>
      <w:r w:rsidR="00D2101D">
        <w:rPr>
          <w:rFonts w:ascii="Arial" w:hAnsi="Arial" w:cs="Arial"/>
          <w:color w:val="000000" w:themeColor="text1"/>
        </w:rPr>
        <w:t>te</w:t>
      </w:r>
      <w:r w:rsidR="005E1BF5">
        <w:rPr>
          <w:rFonts w:ascii="Arial" w:hAnsi="Arial" w:cs="Arial"/>
          <w:color w:val="000000" w:themeColor="text1"/>
        </w:rPr>
        <w:t>s les variété humaine</w:t>
      </w:r>
      <w:proofErr w:type="gramEnd"/>
      <w:r w:rsidR="005E1BF5">
        <w:rPr>
          <w:rFonts w:ascii="Arial" w:hAnsi="Arial" w:cs="Arial"/>
          <w:color w:val="000000" w:themeColor="text1"/>
        </w:rPr>
        <w:t xml:space="preserve"> et il dit que les hommes sont conditionné par le milieu, le niveau d’instruction et les conditions économiques. Il est une sorte de mosaïque et chaque livre parle d’un</w:t>
      </w:r>
      <w:r w:rsidR="00D2101D">
        <w:rPr>
          <w:rFonts w:ascii="Arial" w:hAnsi="Arial" w:cs="Arial"/>
          <w:color w:val="000000" w:themeColor="text1"/>
        </w:rPr>
        <w:t xml:space="preserve"> type social. Il est réparti en trois sections et composé par 89 titres. Il étude les principes sur lesquelles se fonde la société, les causes et les effets de comportements.</w:t>
      </w:r>
      <w:r w:rsidR="00B13357">
        <w:rPr>
          <w:rFonts w:ascii="Arial" w:hAnsi="Arial" w:cs="Arial"/>
          <w:color w:val="000000" w:themeColor="text1"/>
        </w:rPr>
        <w:t xml:space="preserve"> La narration va de la Révolution Française à l’époque de Balzac. </w:t>
      </w:r>
      <w:bookmarkStart w:id="0" w:name="_GoBack"/>
      <w:bookmarkEnd w:id="0"/>
      <w:r w:rsidR="00B13357">
        <w:rPr>
          <w:rFonts w:ascii="Arial" w:hAnsi="Arial" w:cs="Arial"/>
          <w:color w:val="000000" w:themeColor="text1"/>
        </w:rPr>
        <w:t xml:space="preserve"> </w:t>
      </w:r>
      <w:r w:rsidR="00D2101D">
        <w:rPr>
          <w:rFonts w:ascii="Arial" w:hAnsi="Arial" w:cs="Arial"/>
          <w:color w:val="000000" w:themeColor="text1"/>
        </w:rPr>
        <w:t xml:space="preserve">  </w:t>
      </w:r>
      <w:r w:rsidR="005E1BF5">
        <w:rPr>
          <w:rFonts w:ascii="Arial" w:hAnsi="Arial" w:cs="Arial"/>
          <w:color w:val="000000" w:themeColor="text1"/>
        </w:rPr>
        <w:t xml:space="preserve">   </w:t>
      </w:r>
    </w:p>
    <w:p w:rsidR="00ED3A4B" w:rsidRDefault="00ED3A4B" w:rsidP="00ED3A4B">
      <w:pPr>
        <w:spacing w:line="276" w:lineRule="auto"/>
        <w:jc w:val="both"/>
        <w:rPr>
          <w:rFonts w:ascii="Arial" w:hAnsi="Arial" w:cs="Arial"/>
        </w:rPr>
      </w:pPr>
      <w:r>
        <w:rPr>
          <w:rFonts w:ascii="Arial" w:hAnsi="Arial" w:cs="Arial"/>
          <w:u w:val="single"/>
        </w:rPr>
        <w:t>Pensée </w:t>
      </w:r>
      <w:r>
        <w:rPr>
          <w:rFonts w:ascii="Arial" w:hAnsi="Arial" w:cs="Arial"/>
        </w:rPr>
        <w:t>:</w:t>
      </w:r>
    </w:p>
    <w:p w:rsidR="0068002F" w:rsidRDefault="00ED3A4B" w:rsidP="00ED3A4B">
      <w:pPr>
        <w:spacing w:line="276" w:lineRule="auto"/>
        <w:jc w:val="both"/>
        <w:rPr>
          <w:rFonts w:ascii="Arial" w:hAnsi="Arial" w:cs="Arial"/>
        </w:rPr>
      </w:pPr>
      <w:r>
        <w:rPr>
          <w:rFonts w:ascii="Arial" w:hAnsi="Arial" w:cs="Arial"/>
        </w:rPr>
        <w:t xml:space="preserve">Il essaie tous les genres narratifs : roman historique, philosophique, caricature, récit onirique et description des mœurs contemporaines. Il se proclame conservateur mais dénonce les injustices de la société. L’argent est le moteur de la jungle humaine, où personne ne peut changer sa classe sociale. Il analyse la société où il vit dans des descriptions très longues. Il est convaincu qu’il y a une relation entre le milieu, la psychologie </w:t>
      </w:r>
      <w:r>
        <w:rPr>
          <w:rFonts w:ascii="Arial" w:hAnsi="Arial" w:cs="Arial"/>
        </w:rPr>
        <w:lastRenderedPageBreak/>
        <w:t xml:space="preserve">et les agissements des personnages et donc rédige ses ouvres en commençant par les lieux. </w:t>
      </w:r>
      <w:r w:rsidR="00626B08">
        <w:rPr>
          <w:rFonts w:ascii="Arial" w:hAnsi="Arial" w:cs="Arial"/>
        </w:rPr>
        <w:t xml:space="preserve">Ses ouvres ont une structure </w:t>
      </w:r>
      <w:r w:rsidR="0068002F">
        <w:rPr>
          <w:rFonts w:ascii="Arial" w:hAnsi="Arial" w:cs="Arial"/>
        </w:rPr>
        <w:t>divisé en deux (semble un procédé cinématographique</w:t>
      </w:r>
      <w:proofErr w:type="gramStart"/>
      <w:r w:rsidR="0068002F">
        <w:rPr>
          <w:rFonts w:ascii="Arial" w:hAnsi="Arial" w:cs="Arial"/>
        </w:rPr>
        <w:t>):</w:t>
      </w:r>
      <w:proofErr w:type="gramEnd"/>
      <w:r w:rsidR="0068002F">
        <w:rPr>
          <w:rFonts w:ascii="Arial" w:hAnsi="Arial" w:cs="Arial"/>
        </w:rPr>
        <w:t xml:space="preserve"> d’abord la vue panoramique, la ville, la maison et après le gros plan sur les personnages et l’action commence. </w:t>
      </w:r>
    </w:p>
    <w:p w:rsidR="0068002F" w:rsidRPr="00ED3A4B" w:rsidRDefault="0068002F" w:rsidP="00ED3A4B">
      <w:pPr>
        <w:spacing w:line="276" w:lineRule="auto"/>
        <w:jc w:val="both"/>
        <w:rPr>
          <w:rFonts w:ascii="Arial" w:hAnsi="Arial" w:cs="Arial"/>
        </w:rPr>
      </w:pPr>
      <w:r>
        <w:rPr>
          <w:rFonts w:ascii="Arial" w:hAnsi="Arial" w:cs="Arial"/>
          <w:u w:val="single"/>
        </w:rPr>
        <w:t>L’énergie </w:t>
      </w:r>
      <w:r>
        <w:rPr>
          <w:rFonts w:ascii="Arial" w:hAnsi="Arial" w:cs="Arial"/>
        </w:rPr>
        <w:t xml:space="preserve">: les individus ont une </w:t>
      </w:r>
      <w:proofErr w:type="gramStart"/>
      <w:r>
        <w:rPr>
          <w:rFonts w:ascii="Arial" w:hAnsi="Arial" w:cs="Arial"/>
        </w:rPr>
        <w:t>certain</w:t>
      </w:r>
      <w:proofErr w:type="gramEnd"/>
      <w:r>
        <w:rPr>
          <w:rFonts w:ascii="Arial" w:hAnsi="Arial" w:cs="Arial"/>
        </w:rPr>
        <w:t xml:space="preserve"> énergie à la naissance qu’ils dépensèrent au cours de leur vie. Donc ils doivent choisir entre une existence calme et longue ou une vie passionnée mais court. </w:t>
      </w:r>
    </w:p>
    <w:p w:rsidR="0022521B" w:rsidRPr="0022521B" w:rsidRDefault="0022521B" w:rsidP="00D52553">
      <w:pPr>
        <w:spacing w:line="276" w:lineRule="auto"/>
        <w:jc w:val="both"/>
        <w:rPr>
          <w:rFonts w:ascii="Arial" w:hAnsi="Arial" w:cs="Arial"/>
        </w:rPr>
      </w:pPr>
    </w:p>
    <w:sectPr w:rsidR="0022521B" w:rsidRPr="0022521B" w:rsidSect="00D525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CE2561"/>
    <w:multiLevelType w:val="hybridMultilevel"/>
    <w:tmpl w:val="47D89ED8"/>
    <w:lvl w:ilvl="0" w:tplc="87148A32">
      <w:start w:val="1"/>
      <w:numFmt w:val="bullet"/>
      <w:lvlText w:val="o"/>
      <w:lvlJc w:val="left"/>
      <w:pPr>
        <w:ind w:left="720" w:hanging="360"/>
      </w:pPr>
      <w:rPr>
        <w:rFonts w:ascii="Courier New" w:hAnsi="Courier New"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227"/>
    <w:rsid w:val="00015E44"/>
    <w:rsid w:val="0022521B"/>
    <w:rsid w:val="00225227"/>
    <w:rsid w:val="003C24F7"/>
    <w:rsid w:val="004469A5"/>
    <w:rsid w:val="00552AA6"/>
    <w:rsid w:val="005E1BF5"/>
    <w:rsid w:val="00626B08"/>
    <w:rsid w:val="0068002F"/>
    <w:rsid w:val="006961AC"/>
    <w:rsid w:val="00AE2047"/>
    <w:rsid w:val="00B13357"/>
    <w:rsid w:val="00C06C90"/>
    <w:rsid w:val="00C26246"/>
    <w:rsid w:val="00D2101D"/>
    <w:rsid w:val="00D2747D"/>
    <w:rsid w:val="00D52553"/>
    <w:rsid w:val="00D941EC"/>
    <w:rsid w:val="00ED3A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5BAAB-822D-4A16-91C9-C125A0A9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5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720</Words>
  <Characters>3965</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2017-07-01T15:11:00Z</dcterms:created>
  <dcterms:modified xsi:type="dcterms:W3CDTF">2017-07-01T16:53:00Z</dcterms:modified>
</cp:coreProperties>
</file>