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BF5C70" w:rsidP="00BF5C70">
      <w:pPr>
        <w:jc w:val="center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>ELIO VITTORINI</w:t>
      </w:r>
    </w:p>
    <w:p w:rsidR="00BF5C70" w:rsidRDefault="00BF5C70" w:rsidP="00BF5C70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VITA</w:t>
      </w:r>
      <w:r>
        <w:rPr>
          <w:rFonts w:ascii="Arial" w:hAnsi="Arial" w:cs="Arial"/>
          <w:lang w:val="it-IT"/>
        </w:rPr>
        <w:t>:</w:t>
      </w:r>
    </w:p>
    <w:p w:rsidR="00BF5C70" w:rsidRDefault="00BF5C70" w:rsidP="00506CF3">
      <w:pPr>
        <w:spacing w:line="276" w:lineRule="auto"/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è</w:t>
      </w:r>
      <w:proofErr w:type="gramEnd"/>
      <w:r>
        <w:rPr>
          <w:rFonts w:ascii="Arial" w:hAnsi="Arial" w:cs="Arial"/>
          <w:lang w:val="it-IT"/>
        </w:rPr>
        <w:t xml:space="preserve"> nato a Siracusa nel 1908. Si sposa da giovane con la sorella di Quasimodo e pubblica articoli di argomento letterario e politico con i quali mostra la sua adesione al fascismo. </w:t>
      </w:r>
      <w:r w:rsidR="00BF27E5">
        <w:rPr>
          <w:rFonts w:ascii="Arial" w:hAnsi="Arial" w:cs="Arial"/>
          <w:lang w:val="it-IT"/>
        </w:rPr>
        <w:t xml:space="preserve">Si forma da autodidatta e riceve uno stimolo tra gli anni 20 e </w:t>
      </w:r>
      <w:proofErr w:type="spellStart"/>
      <w:r w:rsidR="00BF27E5">
        <w:rPr>
          <w:rFonts w:ascii="Arial" w:hAnsi="Arial" w:cs="Arial"/>
          <w:lang w:val="it-IT"/>
        </w:rPr>
        <w:t>e</w:t>
      </w:r>
      <w:proofErr w:type="spellEnd"/>
      <w:r w:rsidR="00BF27E5">
        <w:rPr>
          <w:rFonts w:ascii="Arial" w:hAnsi="Arial" w:cs="Arial"/>
          <w:lang w:val="it-IT"/>
        </w:rPr>
        <w:t xml:space="preserve"> 30 dall’ambiente di </w:t>
      </w:r>
      <w:proofErr w:type="spellStart"/>
      <w:r w:rsidR="00BF27E5">
        <w:rPr>
          <w:rFonts w:ascii="Arial" w:hAnsi="Arial" w:cs="Arial"/>
          <w:lang w:val="it-IT"/>
        </w:rPr>
        <w:t>Solaria</w:t>
      </w:r>
      <w:proofErr w:type="spellEnd"/>
      <w:r w:rsidR="00BF27E5">
        <w:rPr>
          <w:rFonts w:ascii="Arial" w:hAnsi="Arial" w:cs="Arial"/>
          <w:lang w:val="it-IT"/>
        </w:rPr>
        <w:t xml:space="preserve"> dove pubblica (t</w:t>
      </w:r>
      <w:r>
        <w:rPr>
          <w:rFonts w:ascii="Arial" w:hAnsi="Arial" w:cs="Arial"/>
          <w:lang w:val="it-IT"/>
        </w:rPr>
        <w:t xml:space="preserve">ra </w:t>
      </w:r>
      <w:r w:rsidR="00BF27E5">
        <w:rPr>
          <w:rFonts w:ascii="Arial" w:hAnsi="Arial" w:cs="Arial"/>
          <w:lang w:val="it-IT"/>
        </w:rPr>
        <w:t xml:space="preserve">il </w:t>
      </w:r>
      <w:r>
        <w:rPr>
          <w:rFonts w:ascii="Arial" w:hAnsi="Arial" w:cs="Arial"/>
          <w:lang w:val="it-IT"/>
        </w:rPr>
        <w:t>33 e 34</w:t>
      </w:r>
      <w:r w:rsidR="00BF27E5">
        <w:rPr>
          <w:rFonts w:ascii="Arial" w:hAnsi="Arial" w:cs="Arial"/>
          <w:lang w:val="it-IT"/>
        </w:rPr>
        <w:t>) a puntate</w:t>
      </w:r>
      <w:r>
        <w:rPr>
          <w:rFonts w:ascii="Arial" w:hAnsi="Arial" w:cs="Arial"/>
          <w:lang w:val="it-IT"/>
        </w:rPr>
        <w:t xml:space="preserve"> il suo primo romanzo, “</w:t>
      </w:r>
      <w:r w:rsidRPr="00AA7344">
        <w:rPr>
          <w:rFonts w:ascii="Arial" w:hAnsi="Arial" w:cs="Arial"/>
          <w:color w:val="000000" w:themeColor="text1"/>
          <w:lang w:val="it-IT"/>
        </w:rPr>
        <w:t>Il garofano rosso</w:t>
      </w:r>
      <w:r>
        <w:rPr>
          <w:rFonts w:ascii="Arial" w:hAnsi="Arial" w:cs="Arial"/>
          <w:lang w:val="it-IT"/>
        </w:rPr>
        <w:t>”</w:t>
      </w:r>
      <w:r w:rsidR="00506CF3">
        <w:rPr>
          <w:rFonts w:ascii="Arial" w:hAnsi="Arial" w:cs="Arial"/>
          <w:lang w:val="it-IT"/>
        </w:rPr>
        <w:t xml:space="preserve"> che porta al sequestro del periodico per oscenità</w:t>
      </w:r>
      <w:r w:rsidR="00BF27E5">
        <w:rPr>
          <w:rFonts w:ascii="Arial" w:hAnsi="Arial" w:cs="Arial"/>
          <w:lang w:val="it-IT"/>
        </w:rPr>
        <w:t xml:space="preserve"> pubblicazione definitiva 1948</w:t>
      </w:r>
      <w:r w:rsidR="00506CF3">
        <w:rPr>
          <w:rFonts w:ascii="Arial" w:hAnsi="Arial" w:cs="Arial"/>
          <w:lang w:val="it-IT"/>
        </w:rPr>
        <w:t>.</w:t>
      </w:r>
      <w:r w:rsidR="00BF27E5">
        <w:rPr>
          <w:rFonts w:ascii="Arial" w:hAnsi="Arial" w:cs="Arial"/>
          <w:lang w:val="it-IT"/>
        </w:rPr>
        <w:t xml:space="preserve"> Su esso pubblica anche alcuni racconti che mette insieme nel 1931 con il nome di “</w:t>
      </w:r>
      <w:r w:rsidR="00BF27E5" w:rsidRPr="00BF27E5">
        <w:rPr>
          <w:rFonts w:ascii="Arial" w:hAnsi="Arial" w:cs="Arial"/>
          <w:color w:val="2E74B5" w:themeColor="accent1" w:themeShade="BF"/>
          <w:lang w:val="it-IT"/>
        </w:rPr>
        <w:t>Piccola Borghesia</w:t>
      </w:r>
      <w:r w:rsidR="00BF27E5">
        <w:rPr>
          <w:rFonts w:ascii="Arial" w:hAnsi="Arial" w:cs="Arial"/>
          <w:lang w:val="it-IT"/>
        </w:rPr>
        <w:t>”.</w:t>
      </w:r>
      <w:r w:rsidR="00506CF3">
        <w:rPr>
          <w:rFonts w:ascii="Arial" w:hAnsi="Arial" w:cs="Arial"/>
          <w:lang w:val="it-IT"/>
        </w:rPr>
        <w:t xml:space="preserve"> Nel 1936 rompe con il fascismo perché prende posizioni contro la guerra civile spagnola. Tra il 1938 e 39 pubblica su “Letteratura” “Conversazione in Sicilia” e si trasferisce a Milano dove collabora con la casa editrice Bompiani e ci pubblica l’antologia “Americana” nel 1941, raccolta di autori statunitensi tradotti da lui e Pavese. Ma per questo ebbe un’altra censura dal fascismo. Durante la guerra aderisce al Partito comunista e nel 1945 fonda il “Politecnico” finanziato dal Pci</w:t>
      </w:r>
      <w:r w:rsidR="00AA7344">
        <w:rPr>
          <w:rFonts w:ascii="Arial" w:hAnsi="Arial" w:cs="Arial"/>
          <w:lang w:val="it-IT"/>
        </w:rPr>
        <w:t xml:space="preserve"> e con il quale sosteneva l’importanza della letteratura nella ricerca della verità</w:t>
      </w:r>
      <w:r w:rsidR="00506CF3">
        <w:rPr>
          <w:rFonts w:ascii="Arial" w:hAnsi="Arial" w:cs="Arial"/>
          <w:lang w:val="it-IT"/>
        </w:rPr>
        <w:t>. Nel 1951 lascia il Pci</w:t>
      </w:r>
      <w:r w:rsidR="00AA7344">
        <w:rPr>
          <w:rFonts w:ascii="Arial" w:hAnsi="Arial" w:cs="Arial"/>
          <w:lang w:val="it-IT"/>
        </w:rPr>
        <w:t xml:space="preserve"> e litiga con Togliatti a causa di una polemica dura contro lo stalinismo</w:t>
      </w:r>
      <w:r w:rsidR="00506CF3">
        <w:rPr>
          <w:rFonts w:ascii="Arial" w:hAnsi="Arial" w:cs="Arial"/>
          <w:lang w:val="it-IT"/>
        </w:rPr>
        <w:t xml:space="preserve">. Non accetta il duro controllo del partito comunista sulla cultura. Nel 1959 fonda con Calvino “Il Menabò” che ha un ruolo importante per la letteratura sperimentale degli anni 60. </w:t>
      </w:r>
      <w:r w:rsidR="00F74DC2">
        <w:rPr>
          <w:rFonts w:ascii="Arial" w:hAnsi="Arial" w:cs="Arial"/>
          <w:lang w:val="it-IT"/>
        </w:rPr>
        <w:t xml:space="preserve">Fu anche un grande saggista e critico. </w:t>
      </w:r>
      <w:r w:rsidR="00506CF3">
        <w:rPr>
          <w:rFonts w:ascii="Arial" w:hAnsi="Arial" w:cs="Arial"/>
          <w:lang w:val="it-IT"/>
        </w:rPr>
        <w:t>Muore a Milano nel 1966.</w:t>
      </w:r>
    </w:p>
    <w:p w:rsidR="00506CF3" w:rsidRDefault="00506CF3" w:rsidP="00BF5C70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OPERE</w:t>
      </w:r>
      <w:r>
        <w:rPr>
          <w:rFonts w:ascii="Arial" w:hAnsi="Arial" w:cs="Arial"/>
          <w:lang w:val="it-IT"/>
        </w:rPr>
        <w:t>:</w:t>
      </w:r>
    </w:p>
    <w:p w:rsidR="00506CF3" w:rsidRDefault="00506CF3" w:rsidP="00506CF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it-IT"/>
        </w:rPr>
      </w:pPr>
      <w:r w:rsidRPr="00BF27E5">
        <w:rPr>
          <w:rFonts w:ascii="Arial" w:hAnsi="Arial" w:cs="Arial"/>
          <w:color w:val="2E74B5" w:themeColor="accent1" w:themeShade="BF"/>
          <w:lang w:val="it-IT"/>
        </w:rPr>
        <w:t xml:space="preserve">Uomini e no </w:t>
      </w:r>
      <w:r>
        <w:rPr>
          <w:rFonts w:ascii="Arial" w:hAnsi="Arial" w:cs="Arial"/>
          <w:lang w:val="it-IT"/>
        </w:rPr>
        <w:t>(1945), romanzo basato sull’esperienza da partigiano</w:t>
      </w:r>
      <w:r w:rsidR="00AA7344">
        <w:rPr>
          <w:rFonts w:ascii="Arial" w:hAnsi="Arial" w:cs="Arial"/>
          <w:lang w:val="it-IT"/>
        </w:rPr>
        <w:t>, della resistenza a Milano</w:t>
      </w:r>
    </w:p>
    <w:p w:rsidR="00506CF3" w:rsidRDefault="00BF27E5" w:rsidP="00506CF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it-IT"/>
        </w:rPr>
      </w:pPr>
      <w:r w:rsidRPr="00BF27E5">
        <w:rPr>
          <w:rFonts w:ascii="Arial" w:hAnsi="Arial" w:cs="Arial"/>
          <w:color w:val="2E74B5" w:themeColor="accent1" w:themeShade="BF"/>
          <w:lang w:val="it-IT"/>
        </w:rPr>
        <w:t xml:space="preserve">Il Sempione strizza l’occhio al </w:t>
      </w:r>
      <w:proofErr w:type="spellStart"/>
      <w:r w:rsidRPr="00BF27E5">
        <w:rPr>
          <w:rFonts w:ascii="Arial" w:hAnsi="Arial" w:cs="Arial"/>
          <w:color w:val="2E74B5" w:themeColor="accent1" w:themeShade="BF"/>
          <w:lang w:val="it-IT"/>
        </w:rPr>
        <w:t>Frejus</w:t>
      </w:r>
      <w:proofErr w:type="spellEnd"/>
      <w:r w:rsidRPr="00BF27E5">
        <w:rPr>
          <w:rFonts w:ascii="Arial" w:hAnsi="Arial" w:cs="Arial"/>
          <w:color w:val="2E74B5" w:themeColor="accent1" w:themeShade="BF"/>
          <w:lang w:val="it-IT"/>
        </w:rPr>
        <w:t xml:space="preserve"> </w:t>
      </w:r>
      <w:r>
        <w:rPr>
          <w:rFonts w:ascii="Arial" w:hAnsi="Arial" w:cs="Arial"/>
          <w:lang w:val="it-IT"/>
        </w:rPr>
        <w:t xml:space="preserve">(1947) romanzo che fa da allegoria ai rapporti sociali dopo la guerra </w:t>
      </w:r>
    </w:p>
    <w:p w:rsidR="00BF27E5" w:rsidRDefault="00BF27E5" w:rsidP="00506CF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it-IT"/>
        </w:rPr>
      </w:pPr>
      <w:r w:rsidRPr="00BF27E5">
        <w:rPr>
          <w:rFonts w:ascii="Arial" w:hAnsi="Arial" w:cs="Arial"/>
          <w:color w:val="2E74B5" w:themeColor="accent1" w:themeShade="BF"/>
          <w:lang w:val="it-IT"/>
        </w:rPr>
        <w:t xml:space="preserve">Le città del mondo </w:t>
      </w:r>
      <w:r>
        <w:rPr>
          <w:rFonts w:ascii="Arial" w:hAnsi="Arial" w:cs="Arial"/>
          <w:lang w:val="it-IT"/>
        </w:rPr>
        <w:t>(1969) romanzo postumo.</w:t>
      </w:r>
    </w:p>
    <w:p w:rsidR="00BF27E5" w:rsidRPr="00AA7344" w:rsidRDefault="00BF27E5" w:rsidP="00506CF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2E74B5" w:themeColor="accent1" w:themeShade="BF"/>
          <w:lang w:val="it-IT"/>
        </w:rPr>
        <w:t xml:space="preserve">Il Garofano rosso </w:t>
      </w:r>
      <w:r>
        <w:rPr>
          <w:rFonts w:ascii="Arial" w:hAnsi="Arial" w:cs="Arial"/>
          <w:color w:val="000000" w:themeColor="text1"/>
          <w:lang w:val="it-IT"/>
        </w:rPr>
        <w:t xml:space="preserve">(1948), opera che rivela un’oscillazione tra realismo e lirismo (poetico), impegno ideologico e tendenza all’astrazione. </w:t>
      </w:r>
    </w:p>
    <w:p w:rsidR="00AA7344" w:rsidRPr="00AA7344" w:rsidRDefault="00AA7344" w:rsidP="00506CF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2E74B5" w:themeColor="accent1" w:themeShade="BF"/>
          <w:lang w:val="it-IT"/>
        </w:rPr>
        <w:t xml:space="preserve">Erica e i suoi fratelli </w:t>
      </w:r>
      <w:r>
        <w:rPr>
          <w:rFonts w:ascii="Arial" w:hAnsi="Arial" w:cs="Arial"/>
          <w:color w:val="000000" w:themeColor="text1"/>
          <w:lang w:val="it-IT"/>
        </w:rPr>
        <w:t>racconto che narra la tragica vicenda di una bambina indifesa contro la miseria e la malvagità del mondo, ma in grado di conservare un po’ di allegria e ottimismo. Si vede il suo interesse per le questioni ideologiche e sociali</w:t>
      </w:r>
    </w:p>
    <w:p w:rsidR="00AA7344" w:rsidRPr="00506CF3" w:rsidRDefault="00AA7344" w:rsidP="00506CF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2E74B5" w:themeColor="accent1" w:themeShade="BF"/>
          <w:lang w:val="it-IT"/>
        </w:rPr>
        <w:t xml:space="preserve">Conversazione in Sicilia </w:t>
      </w:r>
      <w:r>
        <w:rPr>
          <w:rFonts w:ascii="Arial" w:hAnsi="Arial" w:cs="Arial"/>
          <w:color w:val="000000" w:themeColor="text1"/>
          <w:lang w:val="it-IT"/>
        </w:rPr>
        <w:t xml:space="preserve">(1939), romanzo. Racconta in prima persona in 5 nuclei, il viaggio del giovane Silvestro da Milano in Sicilia per cercare una soluzione alla crisi esistenziale e ideologica e trovare un significato alla sua vita. </w:t>
      </w:r>
      <w:r w:rsidR="00180FB5">
        <w:rPr>
          <w:rFonts w:ascii="Arial" w:hAnsi="Arial" w:cs="Arial"/>
          <w:color w:val="000000" w:themeColor="text1"/>
          <w:lang w:val="it-IT"/>
        </w:rPr>
        <w:t>Durante il viaggio i</w:t>
      </w:r>
      <w:r w:rsidR="00DD1786">
        <w:rPr>
          <w:rFonts w:ascii="Arial" w:hAnsi="Arial" w:cs="Arial"/>
          <w:color w:val="000000" w:themeColor="text1"/>
          <w:lang w:val="it-IT"/>
        </w:rPr>
        <w:t xml:space="preserve">ncontra diverse persone che lo fanno riflettere su diversi aspetti della vita. </w:t>
      </w:r>
      <w:bookmarkStart w:id="0" w:name="_GoBack"/>
      <w:bookmarkEnd w:id="0"/>
      <w:r>
        <w:rPr>
          <w:rFonts w:ascii="Arial" w:hAnsi="Arial" w:cs="Arial"/>
          <w:color w:val="000000" w:themeColor="text1"/>
          <w:lang w:val="it-IT"/>
        </w:rPr>
        <w:t xml:space="preserve">Si ispira al clima politico creato dalla guerra civile di Spagna e alla difficile condizione storica e sociale della Sicilia. </w:t>
      </w:r>
      <w:proofErr w:type="gramStart"/>
      <w:r w:rsidR="00571DB7">
        <w:rPr>
          <w:rFonts w:ascii="Arial" w:hAnsi="Arial" w:cs="Arial"/>
          <w:color w:val="000000" w:themeColor="text1"/>
          <w:lang w:val="it-IT"/>
        </w:rPr>
        <w:t>è</w:t>
      </w:r>
      <w:proofErr w:type="gramEnd"/>
      <w:r w:rsidR="00571DB7">
        <w:rPr>
          <w:rFonts w:ascii="Arial" w:hAnsi="Arial" w:cs="Arial"/>
          <w:color w:val="000000" w:themeColor="text1"/>
          <w:lang w:val="it-IT"/>
        </w:rPr>
        <w:t xml:space="preserve"> un romanzo di viaggio, d’ambiente (descrizione paesaggi) e simbolico perché tutte le vicende mostrano il viaggio del personaggio alla ricerca di sé. Formato da periodi lunghi ma semplici e toni musicali.</w:t>
      </w:r>
    </w:p>
    <w:p w:rsidR="00506CF3" w:rsidRPr="00506CF3" w:rsidRDefault="00506CF3" w:rsidP="00BF5C70">
      <w:pPr>
        <w:jc w:val="both"/>
        <w:rPr>
          <w:rFonts w:ascii="Arial" w:hAnsi="Arial" w:cs="Arial"/>
          <w:lang w:val="it-IT"/>
        </w:rPr>
      </w:pPr>
    </w:p>
    <w:sectPr w:rsidR="00506CF3" w:rsidRPr="00506CF3" w:rsidSect="00BF5C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057614"/>
    <w:multiLevelType w:val="hybridMultilevel"/>
    <w:tmpl w:val="7674B040"/>
    <w:lvl w:ilvl="0" w:tplc="87148A3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59"/>
    <w:rsid w:val="00180FB5"/>
    <w:rsid w:val="003C24F7"/>
    <w:rsid w:val="00506CF3"/>
    <w:rsid w:val="00571DB7"/>
    <w:rsid w:val="00AA7344"/>
    <w:rsid w:val="00BF27E5"/>
    <w:rsid w:val="00BF5C70"/>
    <w:rsid w:val="00C06C90"/>
    <w:rsid w:val="00DD1786"/>
    <w:rsid w:val="00E14E59"/>
    <w:rsid w:val="00F7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AC2B2-15B0-49E9-8763-9F7C763A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6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2017-06-29T09:24:00Z</dcterms:created>
  <dcterms:modified xsi:type="dcterms:W3CDTF">2017-06-29T10:15:00Z</dcterms:modified>
</cp:coreProperties>
</file>