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EAC" w:rsidRDefault="00EF6BA2" w:rsidP="00AA2EAC">
      <w:pPr>
        <w:jc w:val="center"/>
        <w:rPr>
          <w:rFonts w:ascii="Arial" w:hAnsi="Arial" w:cs="Arial"/>
          <w:sz w:val="28"/>
          <w:lang w:val="it-IT"/>
        </w:rPr>
      </w:pPr>
      <w:r>
        <w:rPr>
          <w:rFonts w:ascii="Arial" w:hAnsi="Arial" w:cs="Arial"/>
          <w:sz w:val="28"/>
          <w:lang w:val="it-IT"/>
        </w:rPr>
        <w:t>Giovanni Pascoli</w:t>
      </w:r>
    </w:p>
    <w:p w:rsidR="00AA2EAC" w:rsidRPr="00AA2EAC" w:rsidRDefault="00AA2EAC" w:rsidP="00AA2EAC">
      <w:pPr>
        <w:jc w:val="both"/>
        <w:rPr>
          <w:rFonts w:ascii="Arial" w:hAnsi="Arial" w:cs="Arial"/>
          <w:u w:val="single"/>
          <w:lang w:val="it-IT"/>
        </w:rPr>
      </w:pPr>
      <w:r>
        <w:rPr>
          <w:rFonts w:ascii="Arial" w:hAnsi="Arial" w:cs="Arial"/>
          <w:u w:val="single"/>
          <w:lang w:val="it-IT"/>
        </w:rPr>
        <w:t>VITA:</w:t>
      </w:r>
    </w:p>
    <w:p w:rsidR="001E5F68" w:rsidRDefault="001E5F68" w:rsidP="002A4A54">
      <w:pPr>
        <w:spacing w:line="276" w:lineRule="auto"/>
        <w:jc w:val="both"/>
        <w:rPr>
          <w:rFonts w:ascii="Arial" w:hAnsi="Arial" w:cs="Arial"/>
          <w:lang w:val="it-IT"/>
        </w:rPr>
      </w:pPr>
      <w:r>
        <w:rPr>
          <w:rFonts w:ascii="Arial" w:hAnsi="Arial" w:cs="Arial"/>
          <w:lang w:val="it-IT"/>
        </w:rPr>
        <w:t>Giovanni Pascoli è nato il 31 dicembre 1855 a San Mauro di Romagna</w:t>
      </w:r>
      <w:r w:rsidR="00E96AFA">
        <w:rPr>
          <w:rFonts w:ascii="Arial" w:hAnsi="Arial" w:cs="Arial"/>
          <w:lang w:val="it-IT"/>
        </w:rPr>
        <w:t xml:space="preserve"> (provincia Forlì). Sono dieci fratelli e lui </w:t>
      </w:r>
      <w:r>
        <w:rPr>
          <w:rFonts w:ascii="Arial" w:hAnsi="Arial" w:cs="Arial"/>
          <w:lang w:val="it-IT"/>
        </w:rPr>
        <w:t>è molto attaccato alle sorelle (morbosamente</w:t>
      </w:r>
      <w:r w:rsidR="008A3F44">
        <w:rPr>
          <w:rFonts w:ascii="Arial" w:hAnsi="Arial" w:cs="Arial"/>
          <w:lang w:val="it-IT"/>
        </w:rPr>
        <w:t xml:space="preserve">, tanto che quando una delle due deve sposarsi lui lo vede come un </w:t>
      </w:r>
      <w:r w:rsidR="00E96AFA">
        <w:rPr>
          <w:rFonts w:ascii="Arial" w:hAnsi="Arial" w:cs="Arial"/>
          <w:lang w:val="it-IT"/>
        </w:rPr>
        <w:t xml:space="preserve">tradimento, </w:t>
      </w:r>
      <w:r w:rsidR="008A3F44">
        <w:rPr>
          <w:rFonts w:ascii="Arial" w:hAnsi="Arial" w:cs="Arial"/>
          <w:lang w:val="it-IT"/>
        </w:rPr>
        <w:t>stessa cosa per una sorella ne</w:t>
      </w:r>
      <w:r w:rsidR="00E96AFA">
        <w:rPr>
          <w:rFonts w:ascii="Arial" w:hAnsi="Arial" w:cs="Arial"/>
          <w:lang w:val="it-IT"/>
        </w:rPr>
        <w:t>i suoi confronti quando si sta</w:t>
      </w:r>
      <w:r w:rsidR="008A3F44">
        <w:rPr>
          <w:rFonts w:ascii="Arial" w:hAnsi="Arial" w:cs="Arial"/>
          <w:lang w:val="it-IT"/>
        </w:rPr>
        <w:t xml:space="preserve"> per sposare</w:t>
      </w:r>
      <w:r>
        <w:rPr>
          <w:rFonts w:ascii="Arial" w:hAnsi="Arial" w:cs="Arial"/>
          <w:lang w:val="it-IT"/>
        </w:rPr>
        <w:t xml:space="preserve">). A sette anni inizia gli studi classici al collegio dei Padri Scolopi a Urbino. La sua vita è sconvolta </w:t>
      </w:r>
      <w:r w:rsidRPr="00FF7868">
        <w:rPr>
          <w:rFonts w:ascii="Arial" w:hAnsi="Arial" w:cs="Arial"/>
          <w:b/>
          <w:lang w:val="it-IT"/>
        </w:rPr>
        <w:t>dall’assassinio del padre</w:t>
      </w:r>
      <w:r w:rsidR="00E96AFA">
        <w:rPr>
          <w:rFonts w:ascii="Arial" w:hAnsi="Arial" w:cs="Arial"/>
          <w:lang w:val="it-IT"/>
        </w:rPr>
        <w:t xml:space="preserve"> (1867) di </w:t>
      </w:r>
      <w:r>
        <w:rPr>
          <w:rFonts w:ascii="Arial" w:hAnsi="Arial" w:cs="Arial"/>
          <w:lang w:val="it-IT"/>
        </w:rPr>
        <w:t>ritorno da una fiera. A questo tragico avvenimento ne seguirono altri pochi anni d</w:t>
      </w:r>
      <w:r w:rsidR="00E96AFA">
        <w:rPr>
          <w:rFonts w:ascii="Arial" w:hAnsi="Arial" w:cs="Arial"/>
          <w:lang w:val="it-IT"/>
        </w:rPr>
        <w:t>opo:</w:t>
      </w:r>
      <w:r w:rsidR="00FF7868">
        <w:rPr>
          <w:rFonts w:ascii="Arial" w:hAnsi="Arial" w:cs="Arial"/>
          <w:lang w:val="it-IT"/>
        </w:rPr>
        <w:t xml:space="preserve"> morte sorella, fratello e</w:t>
      </w:r>
      <w:r>
        <w:rPr>
          <w:rFonts w:ascii="Arial" w:hAnsi="Arial" w:cs="Arial"/>
          <w:lang w:val="it-IT"/>
        </w:rPr>
        <w:t xml:space="preserve"> madre. Gli altri fratelli si trasferiscono a Rimini e Giovanni per motivi economici lascia il collegio e continua gli studi a Firenze. Nel 1873 vince una borsa di studio</w:t>
      </w:r>
      <w:r w:rsidR="008A3F44">
        <w:rPr>
          <w:rFonts w:ascii="Arial" w:hAnsi="Arial" w:cs="Arial"/>
          <w:lang w:val="it-IT"/>
        </w:rPr>
        <w:t xml:space="preserve"> grazie alla quale riesce ad iscriversi all’università di Bologna ed essere</w:t>
      </w:r>
      <w:r w:rsidR="00FF7868">
        <w:rPr>
          <w:rFonts w:ascii="Arial" w:hAnsi="Arial" w:cs="Arial"/>
          <w:lang w:val="it-IT"/>
        </w:rPr>
        <w:t xml:space="preserve"> allievo di Carducci, ma questa </w:t>
      </w:r>
      <w:r w:rsidR="008A3F44">
        <w:rPr>
          <w:rFonts w:ascii="Arial" w:hAnsi="Arial" w:cs="Arial"/>
          <w:lang w:val="it-IT"/>
        </w:rPr>
        <w:t xml:space="preserve">gli viene tolta a causa della partecipazione a manifestazioni studentesche insieme a gruppi socialisti. Per </w:t>
      </w:r>
      <w:r w:rsidR="00FF7868">
        <w:rPr>
          <w:rFonts w:ascii="Arial" w:hAnsi="Arial" w:cs="Arial"/>
          <w:lang w:val="it-IT"/>
        </w:rPr>
        <w:t>lo stesso motivo finisce</w:t>
      </w:r>
      <w:r w:rsidR="008A3F44">
        <w:rPr>
          <w:rFonts w:ascii="Arial" w:hAnsi="Arial" w:cs="Arial"/>
          <w:lang w:val="it-IT"/>
        </w:rPr>
        <w:t xml:space="preserve"> tre mesi in carcere. Abbandona l’impiego politico e si dedica completamente allo studio, si laurea a 27 anni e insegna nei licei. Vive un periodo di continui</w:t>
      </w:r>
      <w:r w:rsidR="00FF7868">
        <w:rPr>
          <w:rFonts w:ascii="Arial" w:hAnsi="Arial" w:cs="Arial"/>
          <w:lang w:val="it-IT"/>
        </w:rPr>
        <w:t xml:space="preserve"> trasferimenti, prima a Massa </w:t>
      </w:r>
      <w:r w:rsidR="008A3F44">
        <w:rPr>
          <w:rFonts w:ascii="Arial" w:hAnsi="Arial" w:cs="Arial"/>
          <w:lang w:val="it-IT"/>
        </w:rPr>
        <w:t>con due sorelle (Ida e Maria), poi a Livorno dove pubblica la sua prima raccolta di poesie “</w:t>
      </w:r>
      <w:proofErr w:type="spellStart"/>
      <w:r w:rsidR="002A4A54" w:rsidRPr="002A4A54">
        <w:rPr>
          <w:rFonts w:ascii="Arial" w:hAnsi="Arial" w:cs="Arial"/>
          <w:color w:val="2E74B5" w:themeColor="accent1" w:themeShade="BF"/>
          <w:lang w:val="it-IT"/>
        </w:rPr>
        <w:t>Myricae</w:t>
      </w:r>
      <w:proofErr w:type="spellEnd"/>
      <w:r w:rsidR="008A3F44">
        <w:rPr>
          <w:rFonts w:ascii="Arial" w:hAnsi="Arial" w:cs="Arial"/>
          <w:lang w:val="it-IT"/>
        </w:rPr>
        <w:t xml:space="preserve">” nel 1891 e infine a Castelvecchio di Barga (con una sorella). </w:t>
      </w:r>
      <w:r w:rsidR="003E6157">
        <w:rPr>
          <w:rFonts w:ascii="Arial" w:hAnsi="Arial" w:cs="Arial"/>
          <w:lang w:val="it-IT"/>
        </w:rPr>
        <w:t>Nel 1897 pubblica la prima edizione di Poemetti e viene nominato prof ordinario di letteratura all’</w:t>
      </w:r>
      <w:r w:rsidR="00FF7868">
        <w:rPr>
          <w:rFonts w:ascii="Arial" w:hAnsi="Arial" w:cs="Arial"/>
          <w:lang w:val="it-IT"/>
        </w:rPr>
        <w:t xml:space="preserve">università di Messina, </w:t>
      </w:r>
      <w:r w:rsidR="003E6157">
        <w:rPr>
          <w:rFonts w:ascii="Arial" w:hAnsi="Arial" w:cs="Arial"/>
          <w:lang w:val="it-IT"/>
        </w:rPr>
        <w:t>poi insegna a Pisa. Pubblica “</w:t>
      </w:r>
      <w:r w:rsidR="002A4A54">
        <w:rPr>
          <w:rFonts w:ascii="Arial" w:hAnsi="Arial" w:cs="Arial"/>
          <w:color w:val="2E74B5" w:themeColor="accent1" w:themeShade="BF"/>
          <w:lang w:val="it-IT"/>
        </w:rPr>
        <w:t>Canti d</w:t>
      </w:r>
      <w:r w:rsidR="002A4A54" w:rsidRPr="002A4A54">
        <w:rPr>
          <w:rFonts w:ascii="Arial" w:hAnsi="Arial" w:cs="Arial"/>
          <w:color w:val="2E74B5" w:themeColor="accent1" w:themeShade="BF"/>
          <w:lang w:val="it-IT"/>
        </w:rPr>
        <w:t>i Castelvecchio</w:t>
      </w:r>
      <w:r w:rsidR="003E6157">
        <w:rPr>
          <w:rFonts w:ascii="Arial" w:hAnsi="Arial" w:cs="Arial"/>
          <w:lang w:val="it-IT"/>
        </w:rPr>
        <w:t>”, “</w:t>
      </w:r>
      <w:r w:rsidR="002A4A54" w:rsidRPr="002A4A54">
        <w:rPr>
          <w:rFonts w:ascii="Arial" w:hAnsi="Arial" w:cs="Arial"/>
          <w:color w:val="2E74B5" w:themeColor="accent1" w:themeShade="BF"/>
          <w:lang w:val="it-IT"/>
        </w:rPr>
        <w:t>Poemi Conviviali</w:t>
      </w:r>
      <w:r w:rsidR="003E6157">
        <w:rPr>
          <w:rFonts w:ascii="Arial" w:hAnsi="Arial" w:cs="Arial"/>
          <w:lang w:val="it-IT"/>
        </w:rPr>
        <w:t>”, “</w:t>
      </w:r>
      <w:r w:rsidR="002A4A54">
        <w:rPr>
          <w:rFonts w:ascii="Arial" w:hAnsi="Arial" w:cs="Arial"/>
          <w:color w:val="2E74B5" w:themeColor="accent1" w:themeShade="BF"/>
          <w:lang w:val="it-IT"/>
        </w:rPr>
        <w:t>Odi e</w:t>
      </w:r>
      <w:r w:rsidR="002A4A54" w:rsidRPr="002A4A54">
        <w:rPr>
          <w:rFonts w:ascii="Arial" w:hAnsi="Arial" w:cs="Arial"/>
          <w:color w:val="2E74B5" w:themeColor="accent1" w:themeShade="BF"/>
          <w:lang w:val="it-IT"/>
        </w:rPr>
        <w:t xml:space="preserve"> Inni</w:t>
      </w:r>
      <w:r w:rsidR="003E6157">
        <w:rPr>
          <w:rFonts w:ascii="Arial" w:hAnsi="Arial" w:cs="Arial"/>
          <w:lang w:val="it-IT"/>
        </w:rPr>
        <w:t>” e “</w:t>
      </w:r>
      <w:r w:rsidR="002A4A54" w:rsidRPr="002A4A54">
        <w:rPr>
          <w:rFonts w:ascii="Arial" w:hAnsi="Arial" w:cs="Arial"/>
          <w:color w:val="2E74B5" w:themeColor="accent1" w:themeShade="BF"/>
          <w:lang w:val="it-IT"/>
        </w:rPr>
        <w:t>Il Fanciullino</w:t>
      </w:r>
      <w:r w:rsidR="003E6157">
        <w:rPr>
          <w:rFonts w:ascii="Arial" w:hAnsi="Arial" w:cs="Arial"/>
          <w:lang w:val="it-IT"/>
        </w:rPr>
        <w:t xml:space="preserve">”. Nel 1905 insegna all’università di Bologna al posto di Carducci. Si avvicina all’ideologia nazionalistica sostenendo l’impresa coloniale italiana e pronunciando molti discorsi a favore della guerra in Libia. Il motivo di questo sostegno è perché lui vede </w:t>
      </w:r>
      <w:r w:rsidR="003E6157" w:rsidRPr="00FF7868">
        <w:rPr>
          <w:rFonts w:ascii="Arial" w:hAnsi="Arial" w:cs="Arial"/>
          <w:b/>
          <w:lang w:val="it-IT"/>
        </w:rPr>
        <w:t>l’Italia come una grande famiglia</w:t>
      </w:r>
      <w:r w:rsidR="00E96AFA">
        <w:rPr>
          <w:rFonts w:ascii="Arial" w:hAnsi="Arial" w:cs="Arial"/>
          <w:lang w:val="it-IT"/>
        </w:rPr>
        <w:t xml:space="preserve"> che deve rimanere unita. G</w:t>
      </w:r>
      <w:r w:rsidR="00E96AFA">
        <w:rPr>
          <w:rFonts w:ascii="Arial" w:hAnsi="Arial" w:cs="Arial"/>
          <w:lang w:val="it-IT"/>
        </w:rPr>
        <w:t xml:space="preserve">li italiani </w:t>
      </w:r>
      <w:r w:rsidR="003E6157">
        <w:rPr>
          <w:rFonts w:ascii="Arial" w:hAnsi="Arial" w:cs="Arial"/>
          <w:lang w:val="it-IT"/>
        </w:rPr>
        <w:t>a causa dell’amp</w:t>
      </w:r>
      <w:r w:rsidR="00FF7868">
        <w:rPr>
          <w:rFonts w:ascii="Arial" w:hAnsi="Arial" w:cs="Arial"/>
          <w:lang w:val="it-IT"/>
        </w:rPr>
        <w:t>ia disoccupazione vogliono emigrare in America, lui però vuole che</w:t>
      </w:r>
      <w:r w:rsidR="003E6157">
        <w:rPr>
          <w:rFonts w:ascii="Arial" w:hAnsi="Arial" w:cs="Arial"/>
          <w:lang w:val="it-IT"/>
        </w:rPr>
        <w:t xml:space="preserve"> vadano a vivere in Libia che è vicina alla penisola e quindi la famiglia non si scioglierebbe. Per questo pubblica nel 1911 “</w:t>
      </w:r>
      <w:r w:rsidR="002A4A54">
        <w:rPr>
          <w:rFonts w:ascii="Arial" w:hAnsi="Arial" w:cs="Arial"/>
          <w:color w:val="2E74B5" w:themeColor="accent1" w:themeShade="BF"/>
          <w:lang w:val="it-IT"/>
        </w:rPr>
        <w:t>La Grande Proletaria si è</w:t>
      </w:r>
      <w:r w:rsidR="002A4A54" w:rsidRPr="002A4A54">
        <w:rPr>
          <w:rFonts w:ascii="Arial" w:hAnsi="Arial" w:cs="Arial"/>
          <w:color w:val="2E74B5" w:themeColor="accent1" w:themeShade="BF"/>
          <w:lang w:val="it-IT"/>
        </w:rPr>
        <w:t xml:space="preserve"> Mossa</w:t>
      </w:r>
      <w:r w:rsidR="003E6157">
        <w:rPr>
          <w:rFonts w:ascii="Arial" w:hAnsi="Arial" w:cs="Arial"/>
          <w:lang w:val="it-IT"/>
        </w:rPr>
        <w:t xml:space="preserve">”. </w:t>
      </w:r>
      <w:r w:rsidR="00FF7868">
        <w:rPr>
          <w:rFonts w:ascii="Arial" w:hAnsi="Arial" w:cs="Arial"/>
          <w:lang w:val="it-IT"/>
        </w:rPr>
        <w:t>P</w:t>
      </w:r>
      <w:r w:rsidR="003E6157">
        <w:rPr>
          <w:rFonts w:ascii="Arial" w:hAnsi="Arial" w:cs="Arial"/>
          <w:lang w:val="it-IT"/>
        </w:rPr>
        <w:t>ubblicate postume le poesie giovanili con il nome di “</w:t>
      </w:r>
      <w:r w:rsidR="002A4A54" w:rsidRPr="002A4A54">
        <w:rPr>
          <w:rFonts w:ascii="Arial" w:hAnsi="Arial" w:cs="Arial"/>
          <w:color w:val="2E74B5" w:themeColor="accent1" w:themeShade="BF"/>
          <w:lang w:val="it-IT"/>
        </w:rPr>
        <w:t>Poesie Varie</w:t>
      </w:r>
      <w:r w:rsidR="003E6157">
        <w:rPr>
          <w:rFonts w:ascii="Arial" w:hAnsi="Arial" w:cs="Arial"/>
          <w:lang w:val="it-IT"/>
        </w:rPr>
        <w:t>”, “</w:t>
      </w:r>
      <w:r w:rsidR="002A4A54">
        <w:rPr>
          <w:rFonts w:ascii="Arial" w:hAnsi="Arial" w:cs="Arial"/>
          <w:color w:val="2E74B5" w:themeColor="accent1" w:themeShade="BF"/>
          <w:lang w:val="it-IT"/>
        </w:rPr>
        <w:t>I Poemi d</w:t>
      </w:r>
      <w:r w:rsidR="002A4A54" w:rsidRPr="002A4A54">
        <w:rPr>
          <w:rFonts w:ascii="Arial" w:hAnsi="Arial" w:cs="Arial"/>
          <w:color w:val="2E74B5" w:themeColor="accent1" w:themeShade="BF"/>
          <w:lang w:val="it-IT"/>
        </w:rPr>
        <w:t>el Risorgimento</w:t>
      </w:r>
      <w:r w:rsidR="003E6157">
        <w:rPr>
          <w:rFonts w:ascii="Arial" w:hAnsi="Arial" w:cs="Arial"/>
          <w:lang w:val="it-IT"/>
        </w:rPr>
        <w:t>” e “</w:t>
      </w:r>
      <w:r w:rsidR="002A4A54" w:rsidRPr="002A4A54">
        <w:rPr>
          <w:rFonts w:ascii="Arial" w:hAnsi="Arial" w:cs="Arial"/>
          <w:color w:val="2E74B5" w:themeColor="accent1" w:themeShade="BF"/>
          <w:lang w:val="it-IT"/>
        </w:rPr>
        <w:t>I Carmina</w:t>
      </w:r>
      <w:r w:rsidR="003E6157">
        <w:rPr>
          <w:rFonts w:ascii="Arial" w:hAnsi="Arial" w:cs="Arial"/>
          <w:lang w:val="it-IT"/>
        </w:rPr>
        <w:t xml:space="preserve">” (raccolta di poesie in latino).  </w:t>
      </w:r>
    </w:p>
    <w:p w:rsidR="00AA2EAC" w:rsidRDefault="00AA2EAC" w:rsidP="001E5F68">
      <w:pPr>
        <w:jc w:val="both"/>
        <w:rPr>
          <w:rFonts w:ascii="Arial" w:hAnsi="Arial" w:cs="Arial"/>
          <w:u w:val="single"/>
          <w:lang w:val="it-IT"/>
        </w:rPr>
      </w:pPr>
      <w:r w:rsidRPr="00AA2EAC">
        <w:rPr>
          <w:rFonts w:ascii="Arial" w:hAnsi="Arial" w:cs="Arial"/>
          <w:u w:val="single"/>
          <w:lang w:val="it-IT"/>
        </w:rPr>
        <w:t>OPERE</w:t>
      </w:r>
      <w:r>
        <w:rPr>
          <w:rFonts w:ascii="Arial" w:hAnsi="Arial" w:cs="Arial"/>
          <w:u w:val="single"/>
          <w:lang w:val="it-IT"/>
        </w:rPr>
        <w:t>:</w:t>
      </w:r>
    </w:p>
    <w:p w:rsidR="00AA2EAC" w:rsidRDefault="00AA2EAC" w:rsidP="001E5F68">
      <w:pPr>
        <w:jc w:val="both"/>
        <w:rPr>
          <w:rFonts w:ascii="Arial" w:hAnsi="Arial" w:cs="Arial"/>
          <w:color w:val="000000" w:themeColor="text1"/>
          <w:lang w:val="it-IT"/>
        </w:rPr>
      </w:pPr>
      <w:r>
        <w:rPr>
          <w:rFonts w:ascii="Arial" w:hAnsi="Arial" w:cs="Arial"/>
          <w:lang w:val="it-IT"/>
        </w:rPr>
        <w:t>La produzione di Pascoli non è lineare e non segue un ordine cronologico</w:t>
      </w:r>
      <w:r w:rsidRPr="00AA2EAC">
        <w:rPr>
          <w:rFonts w:ascii="Arial" w:hAnsi="Arial" w:cs="Arial"/>
          <w:color w:val="FF0000"/>
          <w:lang w:val="it-IT"/>
        </w:rPr>
        <w:t>????</w:t>
      </w:r>
      <w:r>
        <w:rPr>
          <w:rFonts w:ascii="Arial" w:hAnsi="Arial" w:cs="Arial"/>
          <w:color w:val="FF0000"/>
          <w:lang w:val="it-IT"/>
        </w:rPr>
        <w:t xml:space="preserve"> </w:t>
      </w:r>
      <w:r w:rsidR="000268D5">
        <w:rPr>
          <w:rFonts w:ascii="Arial" w:hAnsi="Arial" w:cs="Arial"/>
          <w:color w:val="000000" w:themeColor="text1"/>
          <w:lang w:val="it-IT"/>
        </w:rPr>
        <w:t>(218)</w:t>
      </w:r>
    </w:p>
    <w:p w:rsidR="000268D5" w:rsidRDefault="000268D5" w:rsidP="002A4A54">
      <w:pPr>
        <w:pStyle w:val="Paragrafoelenco"/>
        <w:numPr>
          <w:ilvl w:val="0"/>
          <w:numId w:val="2"/>
        </w:numPr>
        <w:spacing w:line="276" w:lineRule="auto"/>
        <w:jc w:val="both"/>
        <w:rPr>
          <w:rFonts w:ascii="Arial" w:hAnsi="Arial" w:cs="Arial"/>
          <w:color w:val="000000" w:themeColor="text1"/>
          <w:lang w:val="it-IT"/>
        </w:rPr>
      </w:pPr>
      <w:proofErr w:type="spellStart"/>
      <w:r w:rsidRPr="00865769">
        <w:rPr>
          <w:rFonts w:ascii="Arial" w:hAnsi="Arial" w:cs="Arial"/>
          <w:color w:val="2E74B5" w:themeColor="accent1" w:themeShade="BF"/>
          <w:lang w:val="it-IT"/>
        </w:rPr>
        <w:t>Myricae</w:t>
      </w:r>
      <w:proofErr w:type="spellEnd"/>
      <w:r>
        <w:rPr>
          <w:rFonts w:ascii="Arial" w:hAnsi="Arial" w:cs="Arial"/>
          <w:color w:val="000000" w:themeColor="text1"/>
          <w:lang w:val="it-IT"/>
        </w:rPr>
        <w:t xml:space="preserve"> (1891) prima raccolta di poesie</w:t>
      </w:r>
      <w:r w:rsidR="00865769">
        <w:rPr>
          <w:rFonts w:ascii="Arial" w:hAnsi="Arial" w:cs="Arial"/>
          <w:color w:val="000000" w:themeColor="text1"/>
          <w:lang w:val="it-IT"/>
        </w:rPr>
        <w:t>. Il titolo allude a argomenti umili e semplici, come le tamerici (arbusti semplici sulle spiagge).</w:t>
      </w:r>
      <w:r>
        <w:rPr>
          <w:rFonts w:ascii="Arial" w:hAnsi="Arial" w:cs="Arial"/>
          <w:color w:val="000000" w:themeColor="text1"/>
          <w:lang w:val="it-IT"/>
        </w:rPr>
        <w:t xml:space="preserve"> I temi principali sono familiari e campestri</w:t>
      </w:r>
      <w:r w:rsidR="00C93C86">
        <w:rPr>
          <w:rFonts w:ascii="Arial" w:hAnsi="Arial" w:cs="Arial"/>
          <w:color w:val="000000" w:themeColor="text1"/>
          <w:lang w:val="it-IT"/>
        </w:rPr>
        <w:t xml:space="preserve"> (specchio dell’interiorità del poeta</w:t>
      </w:r>
      <w:proofErr w:type="gramStart"/>
      <w:r w:rsidR="00C93C86">
        <w:rPr>
          <w:rFonts w:ascii="Arial" w:hAnsi="Arial" w:cs="Arial"/>
          <w:color w:val="000000" w:themeColor="text1"/>
          <w:lang w:val="it-IT"/>
        </w:rPr>
        <w:t xml:space="preserve">) </w:t>
      </w:r>
      <w:r>
        <w:rPr>
          <w:rFonts w:ascii="Arial" w:hAnsi="Arial" w:cs="Arial"/>
          <w:color w:val="000000" w:themeColor="text1"/>
          <w:lang w:val="it-IT"/>
        </w:rPr>
        <w:t>,</w:t>
      </w:r>
      <w:proofErr w:type="gramEnd"/>
      <w:r>
        <w:rPr>
          <w:rFonts w:ascii="Arial" w:hAnsi="Arial" w:cs="Arial"/>
          <w:color w:val="000000" w:themeColor="text1"/>
          <w:lang w:val="it-IT"/>
        </w:rPr>
        <w:t xml:space="preserve"> quotidianità, affetti intimi, dolore, “nido” e lutti familiari</w:t>
      </w:r>
      <w:r w:rsidR="00C93C86">
        <w:rPr>
          <w:rFonts w:ascii="Arial" w:hAnsi="Arial" w:cs="Arial"/>
          <w:color w:val="000000" w:themeColor="text1"/>
          <w:lang w:val="it-IT"/>
        </w:rPr>
        <w:t xml:space="preserve"> (simbolo dell’infanzia distrutta), il tutto visto con lo sguardo del fanciullino</w:t>
      </w:r>
      <w:r>
        <w:rPr>
          <w:rFonts w:ascii="Arial" w:hAnsi="Arial" w:cs="Arial"/>
          <w:color w:val="000000" w:themeColor="text1"/>
          <w:lang w:val="it-IT"/>
        </w:rPr>
        <w:t>.</w:t>
      </w:r>
      <w:r w:rsidR="00865769">
        <w:rPr>
          <w:rFonts w:ascii="Arial" w:hAnsi="Arial" w:cs="Arial"/>
          <w:color w:val="000000" w:themeColor="text1"/>
          <w:lang w:val="it-IT"/>
        </w:rPr>
        <w:t xml:space="preserve"> Ci furono 9 edizioni, la definitiva nel 1900. È costituita da 15 sezioni e si apre con una dedica al padre e una Prefazione.</w:t>
      </w:r>
      <w:r w:rsidR="00C93C86">
        <w:rPr>
          <w:rFonts w:ascii="Arial" w:hAnsi="Arial" w:cs="Arial"/>
          <w:color w:val="000000" w:themeColor="text1"/>
          <w:lang w:val="it-IT"/>
        </w:rPr>
        <w:t xml:space="preserve"> Largo uso di onomatopee e allitterazioni</w:t>
      </w:r>
      <w:r w:rsidR="003D5C61">
        <w:rPr>
          <w:rFonts w:ascii="Arial" w:hAnsi="Arial" w:cs="Arial"/>
          <w:color w:val="000000" w:themeColor="text1"/>
          <w:lang w:val="it-IT"/>
        </w:rPr>
        <w:t>. Continuo sperimentalismo e significati simbolici, rigore scientifico e uso del gergo contadino. Frasi brevi ed ellissi del verbo o del soggetto per dargli più significato.</w:t>
      </w:r>
      <w:r w:rsidR="00F43CCD">
        <w:rPr>
          <w:rFonts w:ascii="Arial" w:hAnsi="Arial" w:cs="Arial"/>
          <w:color w:val="000000" w:themeColor="text1"/>
          <w:lang w:val="it-IT"/>
        </w:rPr>
        <w:t xml:space="preserve"> Ne fanno parte: “</w:t>
      </w:r>
      <w:proofErr w:type="spellStart"/>
      <w:r w:rsidR="00F43CCD">
        <w:rPr>
          <w:rFonts w:ascii="Arial" w:hAnsi="Arial" w:cs="Arial"/>
          <w:color w:val="000000" w:themeColor="text1"/>
          <w:lang w:val="it-IT"/>
        </w:rPr>
        <w:t>Lavandare</w:t>
      </w:r>
      <w:proofErr w:type="spellEnd"/>
      <w:r w:rsidR="00F43CCD">
        <w:rPr>
          <w:rFonts w:ascii="Arial" w:hAnsi="Arial" w:cs="Arial"/>
          <w:color w:val="000000" w:themeColor="text1"/>
          <w:lang w:val="it-IT"/>
        </w:rPr>
        <w:t>”, “X Agosto”, “Novembre” e “Arano”.</w:t>
      </w:r>
    </w:p>
    <w:p w:rsidR="000268D5" w:rsidRDefault="000268D5" w:rsidP="002A4A54">
      <w:pPr>
        <w:pStyle w:val="Paragrafoelenco"/>
        <w:numPr>
          <w:ilvl w:val="0"/>
          <w:numId w:val="2"/>
        </w:numPr>
        <w:spacing w:line="276" w:lineRule="auto"/>
        <w:jc w:val="both"/>
        <w:rPr>
          <w:rFonts w:ascii="Arial" w:hAnsi="Arial" w:cs="Arial"/>
          <w:color w:val="000000" w:themeColor="text1"/>
          <w:lang w:val="it-IT"/>
        </w:rPr>
      </w:pPr>
      <w:r>
        <w:rPr>
          <w:rFonts w:ascii="Arial" w:hAnsi="Arial" w:cs="Arial"/>
          <w:color w:val="000000" w:themeColor="text1"/>
          <w:lang w:val="it-IT"/>
        </w:rPr>
        <w:t xml:space="preserve">I </w:t>
      </w:r>
      <w:r w:rsidRPr="00F43CCD">
        <w:rPr>
          <w:rFonts w:ascii="Arial" w:hAnsi="Arial" w:cs="Arial"/>
          <w:color w:val="2E74B5" w:themeColor="accent1" w:themeShade="BF"/>
          <w:lang w:val="it-IT"/>
        </w:rPr>
        <w:t>Poemetti</w:t>
      </w:r>
      <w:r>
        <w:rPr>
          <w:rFonts w:ascii="Arial" w:hAnsi="Arial" w:cs="Arial"/>
          <w:color w:val="000000" w:themeColor="text1"/>
          <w:lang w:val="it-IT"/>
        </w:rPr>
        <w:t xml:space="preserve"> (1897) divisi in due raccolte “</w:t>
      </w:r>
      <w:r w:rsidRPr="00865769">
        <w:rPr>
          <w:rFonts w:ascii="Arial" w:hAnsi="Arial" w:cs="Arial"/>
          <w:color w:val="2E74B5" w:themeColor="accent1" w:themeShade="BF"/>
          <w:lang w:val="it-IT"/>
        </w:rPr>
        <w:t>Primi Poemetti</w:t>
      </w:r>
      <w:r>
        <w:rPr>
          <w:rFonts w:ascii="Arial" w:hAnsi="Arial" w:cs="Arial"/>
          <w:color w:val="000000" w:themeColor="text1"/>
          <w:lang w:val="it-IT"/>
        </w:rPr>
        <w:t>” (1904) raccontano la vita di due sorelle contadine Rosa e Viola e “</w:t>
      </w:r>
      <w:r w:rsidRPr="00865769">
        <w:rPr>
          <w:rFonts w:ascii="Arial" w:hAnsi="Arial" w:cs="Arial"/>
          <w:color w:val="2E74B5" w:themeColor="accent1" w:themeShade="BF"/>
          <w:lang w:val="it-IT"/>
        </w:rPr>
        <w:t>Nuovi Poemetti</w:t>
      </w:r>
      <w:r>
        <w:rPr>
          <w:rFonts w:ascii="Arial" w:hAnsi="Arial" w:cs="Arial"/>
          <w:color w:val="000000" w:themeColor="text1"/>
          <w:lang w:val="it-IT"/>
        </w:rPr>
        <w:t xml:space="preserve">” (1909) raccontano la vita delle due sorelle, con l’aggiunta delle avventure amorose di Rosa e Rigo. </w:t>
      </w:r>
      <w:r w:rsidR="0002163D">
        <w:rPr>
          <w:rFonts w:ascii="Arial" w:hAnsi="Arial" w:cs="Arial"/>
          <w:color w:val="000000" w:themeColor="text1"/>
          <w:lang w:val="it-IT"/>
        </w:rPr>
        <w:t>Quest’ultimi hanno una costruzione p</w:t>
      </w:r>
      <w:r w:rsidR="003D5C61">
        <w:rPr>
          <w:rFonts w:ascii="Arial" w:hAnsi="Arial" w:cs="Arial"/>
          <w:color w:val="000000" w:themeColor="text1"/>
          <w:lang w:val="it-IT"/>
        </w:rPr>
        <w:t>iù</w:t>
      </w:r>
      <w:r w:rsidR="0002163D">
        <w:rPr>
          <w:rFonts w:ascii="Arial" w:hAnsi="Arial" w:cs="Arial"/>
          <w:color w:val="000000" w:themeColor="text1"/>
          <w:lang w:val="it-IT"/>
        </w:rPr>
        <w:t xml:space="preserve"> </w:t>
      </w:r>
      <w:r w:rsidR="00F038B5">
        <w:rPr>
          <w:rFonts w:ascii="Arial" w:hAnsi="Arial" w:cs="Arial"/>
          <w:color w:val="000000" w:themeColor="text1"/>
          <w:lang w:val="it-IT"/>
        </w:rPr>
        <w:t>articolata e uno stile più alto, presenza di terzine dantesche e struttura più narrativa dando vita a racconti in versi. Pascoli descrive il mondo contadino del 1800 come mondo migliore rispetto a quello moderno.</w:t>
      </w:r>
      <w:r w:rsidR="00AC6B23">
        <w:rPr>
          <w:rFonts w:ascii="Arial" w:hAnsi="Arial" w:cs="Arial"/>
          <w:color w:val="000000" w:themeColor="text1"/>
          <w:lang w:val="it-IT"/>
        </w:rPr>
        <w:t xml:space="preserve"> Temi: giustizia e lealtà e valori della vita campestre. Linguaggio umile e quotidiano</w:t>
      </w:r>
      <w:r w:rsidR="00E53649">
        <w:rPr>
          <w:rFonts w:ascii="Arial" w:hAnsi="Arial" w:cs="Arial"/>
          <w:color w:val="000000" w:themeColor="text1"/>
          <w:lang w:val="it-IT"/>
        </w:rPr>
        <w:t xml:space="preserve"> misto a termini tecnici e stranieri (sperimentalismo linguistico). Ne fa parte “</w:t>
      </w:r>
      <w:proofErr w:type="spellStart"/>
      <w:r w:rsidR="00E53649">
        <w:rPr>
          <w:rFonts w:ascii="Arial" w:hAnsi="Arial" w:cs="Arial"/>
          <w:color w:val="000000" w:themeColor="text1"/>
          <w:lang w:val="it-IT"/>
        </w:rPr>
        <w:t>Italy</w:t>
      </w:r>
      <w:proofErr w:type="spellEnd"/>
      <w:r w:rsidR="00E53649">
        <w:rPr>
          <w:rFonts w:ascii="Arial" w:hAnsi="Arial" w:cs="Arial"/>
          <w:color w:val="000000" w:themeColor="text1"/>
          <w:lang w:val="it-IT"/>
        </w:rPr>
        <w:t>”.</w:t>
      </w:r>
    </w:p>
    <w:p w:rsidR="0002163D" w:rsidRPr="00E53649" w:rsidRDefault="0002163D" w:rsidP="002A4A54">
      <w:pPr>
        <w:pStyle w:val="Paragrafoelenco"/>
        <w:numPr>
          <w:ilvl w:val="0"/>
          <w:numId w:val="2"/>
        </w:numPr>
        <w:spacing w:line="276" w:lineRule="auto"/>
        <w:jc w:val="both"/>
        <w:rPr>
          <w:rFonts w:ascii="Arial" w:hAnsi="Arial" w:cs="Arial"/>
          <w:color w:val="FF0000"/>
          <w:lang w:val="it-IT"/>
        </w:rPr>
      </w:pPr>
      <w:r w:rsidRPr="00865769">
        <w:rPr>
          <w:rFonts w:ascii="Arial" w:hAnsi="Arial" w:cs="Arial"/>
          <w:color w:val="2E74B5" w:themeColor="accent1" w:themeShade="BF"/>
          <w:lang w:val="it-IT"/>
        </w:rPr>
        <w:t>Canti di Castelvecchio</w:t>
      </w:r>
      <w:r>
        <w:rPr>
          <w:rFonts w:ascii="Arial" w:hAnsi="Arial" w:cs="Arial"/>
          <w:color w:val="000000" w:themeColor="text1"/>
          <w:lang w:val="it-IT"/>
        </w:rPr>
        <w:t xml:space="preserve"> (1903) </w:t>
      </w:r>
      <w:r w:rsidRPr="00F43CCD">
        <w:rPr>
          <w:rFonts w:ascii="Arial" w:hAnsi="Arial" w:cs="Arial"/>
          <w:color w:val="000000" w:themeColor="text1"/>
          <w:lang w:val="it-IT"/>
        </w:rPr>
        <w:t>raccolta</w:t>
      </w:r>
      <w:r>
        <w:rPr>
          <w:rFonts w:ascii="Arial" w:hAnsi="Arial" w:cs="Arial"/>
          <w:color w:val="FF0000"/>
          <w:lang w:val="it-IT"/>
        </w:rPr>
        <w:t xml:space="preserve"> </w:t>
      </w:r>
      <w:r>
        <w:rPr>
          <w:rFonts w:ascii="Arial" w:hAnsi="Arial" w:cs="Arial"/>
          <w:color w:val="000000" w:themeColor="text1"/>
          <w:lang w:val="it-IT"/>
        </w:rPr>
        <w:t xml:space="preserve">di liriche di genere diverso ricche di musicalità e giochi fonici, temi familiari e campestri e ricordo dell’adolescenza (titolo ultima sezione “Il ritorno a San Mauro”). </w:t>
      </w:r>
      <w:r w:rsidR="00AE10F0">
        <w:rPr>
          <w:rFonts w:ascii="Arial" w:hAnsi="Arial" w:cs="Arial"/>
          <w:color w:val="000000" w:themeColor="text1"/>
          <w:lang w:val="it-IT"/>
        </w:rPr>
        <w:t>Nella prefazione alla raccolta, egli dedica le liriche alla madre.</w:t>
      </w:r>
      <w:r w:rsidR="00AE10F0">
        <w:rPr>
          <w:rFonts w:ascii="Arial" w:hAnsi="Arial" w:cs="Arial"/>
          <w:color w:val="FF0000"/>
          <w:lang w:val="it-IT"/>
        </w:rPr>
        <w:t xml:space="preserve"> </w:t>
      </w:r>
      <w:r w:rsidR="00AE10F0">
        <w:rPr>
          <w:rFonts w:ascii="Arial" w:hAnsi="Arial" w:cs="Arial"/>
          <w:color w:val="000000" w:themeColor="text1"/>
          <w:lang w:val="it-IT"/>
        </w:rPr>
        <w:t>Sono considerati</w:t>
      </w:r>
      <w:r w:rsidR="00F43CCD">
        <w:rPr>
          <w:rFonts w:ascii="Arial" w:hAnsi="Arial" w:cs="Arial"/>
          <w:color w:val="000000" w:themeColor="text1"/>
          <w:lang w:val="it-IT"/>
        </w:rPr>
        <w:t xml:space="preserve"> una continuazione di </w:t>
      </w:r>
      <w:proofErr w:type="spellStart"/>
      <w:r w:rsidR="00F43CCD">
        <w:rPr>
          <w:rFonts w:ascii="Arial" w:hAnsi="Arial" w:cs="Arial"/>
          <w:color w:val="000000" w:themeColor="text1"/>
          <w:lang w:val="it-IT"/>
        </w:rPr>
        <w:t>Myricae</w:t>
      </w:r>
      <w:proofErr w:type="spellEnd"/>
      <w:r w:rsidR="00F43CCD">
        <w:rPr>
          <w:rFonts w:ascii="Arial" w:hAnsi="Arial" w:cs="Arial"/>
          <w:color w:val="000000" w:themeColor="text1"/>
          <w:lang w:val="it-IT"/>
        </w:rPr>
        <w:t xml:space="preserve"> perché ne riprende i temi. </w:t>
      </w:r>
      <w:r w:rsidR="00F038B5">
        <w:rPr>
          <w:rFonts w:ascii="Arial" w:hAnsi="Arial" w:cs="Arial"/>
          <w:color w:val="000000" w:themeColor="text1"/>
          <w:lang w:val="it-IT"/>
        </w:rPr>
        <w:t>In essi si amplia la dimensione simbolica del reale, la natura e il paesaggio mai descritti oggettivamente. Struttura più complessa e elaborata. Ne fanno parte: “Nebbia”, “Il Gelsomino notturno”</w:t>
      </w:r>
      <w:r w:rsidR="00E53649">
        <w:rPr>
          <w:rFonts w:ascii="Arial" w:hAnsi="Arial" w:cs="Arial"/>
          <w:color w:val="000000" w:themeColor="text1"/>
          <w:lang w:val="it-IT"/>
        </w:rPr>
        <w:t>.</w:t>
      </w:r>
    </w:p>
    <w:p w:rsidR="00E53649" w:rsidRDefault="00E53649" w:rsidP="002A4A54">
      <w:pPr>
        <w:pStyle w:val="Paragrafoelenco"/>
        <w:numPr>
          <w:ilvl w:val="0"/>
          <w:numId w:val="2"/>
        </w:numPr>
        <w:spacing w:line="276" w:lineRule="auto"/>
        <w:jc w:val="both"/>
        <w:rPr>
          <w:rFonts w:ascii="Arial" w:hAnsi="Arial" w:cs="Arial"/>
          <w:color w:val="FF0000"/>
          <w:lang w:val="it-IT"/>
        </w:rPr>
      </w:pPr>
      <w:r>
        <w:rPr>
          <w:rFonts w:ascii="Arial" w:hAnsi="Arial" w:cs="Arial"/>
          <w:color w:val="2E74B5" w:themeColor="accent1" w:themeShade="BF"/>
          <w:lang w:val="it-IT"/>
        </w:rPr>
        <w:t xml:space="preserve">Il </w:t>
      </w:r>
      <w:r w:rsidR="00AE10F0">
        <w:rPr>
          <w:rFonts w:ascii="Arial" w:hAnsi="Arial" w:cs="Arial"/>
          <w:color w:val="2E74B5" w:themeColor="accent1" w:themeShade="BF"/>
          <w:lang w:val="it-IT"/>
        </w:rPr>
        <w:t xml:space="preserve">fanciullino </w:t>
      </w:r>
      <w:r w:rsidR="00AE10F0">
        <w:rPr>
          <w:rFonts w:ascii="Arial" w:hAnsi="Arial" w:cs="Arial"/>
          <w:color w:val="000000" w:themeColor="text1"/>
          <w:lang w:val="it-IT"/>
        </w:rPr>
        <w:t xml:space="preserve">(1897) </w:t>
      </w:r>
      <w:r w:rsidR="009E09E1">
        <w:rPr>
          <w:rFonts w:ascii="Arial" w:hAnsi="Arial" w:cs="Arial"/>
          <w:color w:val="000000" w:themeColor="text1"/>
          <w:lang w:val="it-IT"/>
        </w:rPr>
        <w:t xml:space="preserve">saggio nel quale l’autore mostra le linee portanti della sua poetica. Secondo lui, dentro ognuno di noi c’è un fanciullino che ci mostra la vita in modo diverso, in un modo più profondo rispetto alla ragione. Ma negli uomini comuni la voce del fanciullino viene dimenticata </w:t>
      </w:r>
      <w:r w:rsidR="00995252">
        <w:rPr>
          <w:rFonts w:ascii="Arial" w:hAnsi="Arial" w:cs="Arial"/>
          <w:color w:val="000000" w:themeColor="text1"/>
          <w:lang w:val="it-IT"/>
        </w:rPr>
        <w:t xml:space="preserve">e soltanto il poeta continua a dargli ascolto, traducendo tutto ciò in poesia e svelando la bellezza delle cose </w:t>
      </w:r>
      <w:r w:rsidR="00995252">
        <w:rPr>
          <w:rFonts w:ascii="Arial" w:hAnsi="Arial" w:cs="Arial"/>
          <w:color w:val="000000" w:themeColor="text1"/>
          <w:lang w:val="it-IT"/>
        </w:rPr>
        <w:lastRenderedPageBreak/>
        <w:t>nascoste, facendo acquisire alla poesia un valore sociale e consolando e ispirando buoni sentimenti. Alla teoria del fanciullino è collegato il linguaggio pascoliano basato sul suggerire le cose e non descriverle.</w:t>
      </w:r>
    </w:p>
    <w:p w:rsidR="0002163D" w:rsidRPr="00AE10F0" w:rsidRDefault="0002163D" w:rsidP="002A4A54">
      <w:pPr>
        <w:pStyle w:val="Paragrafoelenco"/>
        <w:numPr>
          <w:ilvl w:val="0"/>
          <w:numId w:val="2"/>
        </w:numPr>
        <w:spacing w:line="276" w:lineRule="auto"/>
        <w:jc w:val="both"/>
        <w:rPr>
          <w:rFonts w:ascii="Arial" w:hAnsi="Arial" w:cs="Arial"/>
          <w:color w:val="FF0000"/>
          <w:lang w:val="it-IT"/>
        </w:rPr>
      </w:pPr>
      <w:r>
        <w:rPr>
          <w:rFonts w:ascii="Arial" w:hAnsi="Arial" w:cs="Arial"/>
          <w:color w:val="000000" w:themeColor="text1"/>
          <w:lang w:val="it-IT"/>
        </w:rPr>
        <w:t>Scrisse anche poesie in latino</w:t>
      </w:r>
      <w:r w:rsidR="00E53649">
        <w:rPr>
          <w:rFonts w:ascii="Arial" w:hAnsi="Arial" w:cs="Arial"/>
          <w:color w:val="000000" w:themeColor="text1"/>
          <w:lang w:val="it-IT"/>
        </w:rPr>
        <w:t xml:space="preserve"> tra cui </w:t>
      </w:r>
      <w:r w:rsidR="00E53649">
        <w:rPr>
          <w:rFonts w:ascii="Arial" w:hAnsi="Arial" w:cs="Arial"/>
          <w:color w:val="2E74B5" w:themeColor="accent1" w:themeShade="BF"/>
          <w:lang w:val="it-IT"/>
        </w:rPr>
        <w:t xml:space="preserve">Carmina </w:t>
      </w:r>
      <w:r w:rsidR="00AE10F0">
        <w:rPr>
          <w:rFonts w:ascii="Arial" w:hAnsi="Arial" w:cs="Arial"/>
          <w:color w:val="000000" w:themeColor="text1"/>
          <w:lang w:val="it-IT"/>
        </w:rPr>
        <w:t xml:space="preserve">(1915) postumi, scritti per il concorso di poesia latina di Amsterdam. </w:t>
      </w:r>
    </w:p>
    <w:p w:rsidR="00AE10F0" w:rsidRPr="00266F86" w:rsidRDefault="00AE10F0" w:rsidP="002A4A54">
      <w:pPr>
        <w:pStyle w:val="Paragrafoelenco"/>
        <w:numPr>
          <w:ilvl w:val="0"/>
          <w:numId w:val="2"/>
        </w:numPr>
        <w:spacing w:line="276" w:lineRule="auto"/>
        <w:jc w:val="both"/>
        <w:rPr>
          <w:rFonts w:ascii="Arial" w:hAnsi="Arial" w:cs="Arial"/>
          <w:color w:val="FF0000"/>
          <w:lang w:val="it-IT"/>
        </w:rPr>
      </w:pPr>
      <w:r>
        <w:rPr>
          <w:rFonts w:ascii="Arial" w:hAnsi="Arial" w:cs="Arial"/>
          <w:color w:val="000000" w:themeColor="text1"/>
          <w:lang w:val="it-IT"/>
        </w:rPr>
        <w:t>Fu anche critico letterario</w:t>
      </w:r>
    </w:p>
    <w:p w:rsidR="00266F86" w:rsidRDefault="00266F86" w:rsidP="00266F86">
      <w:pPr>
        <w:spacing w:line="276" w:lineRule="auto"/>
        <w:jc w:val="both"/>
        <w:rPr>
          <w:rFonts w:ascii="Arial" w:hAnsi="Arial" w:cs="Arial"/>
          <w:color w:val="000000" w:themeColor="text1"/>
          <w:lang w:val="it-IT"/>
        </w:rPr>
      </w:pPr>
      <w:r>
        <w:rPr>
          <w:rFonts w:ascii="Arial" w:hAnsi="Arial" w:cs="Arial"/>
          <w:color w:val="000000" w:themeColor="text1"/>
          <w:u w:val="single"/>
          <w:lang w:val="it-IT"/>
        </w:rPr>
        <w:t>PENSIERO E POETICA</w:t>
      </w:r>
      <w:r>
        <w:rPr>
          <w:rFonts w:ascii="Arial" w:hAnsi="Arial" w:cs="Arial"/>
          <w:color w:val="000000" w:themeColor="text1"/>
          <w:lang w:val="it-IT"/>
        </w:rPr>
        <w:t>:</w:t>
      </w:r>
    </w:p>
    <w:p w:rsidR="00266F86" w:rsidRPr="00266F86" w:rsidRDefault="00266F86" w:rsidP="00266F86">
      <w:pPr>
        <w:spacing w:line="276" w:lineRule="auto"/>
        <w:jc w:val="both"/>
        <w:rPr>
          <w:rFonts w:ascii="Arial" w:hAnsi="Arial" w:cs="Arial"/>
          <w:color w:val="000000" w:themeColor="text1"/>
          <w:lang w:val="it-IT"/>
        </w:rPr>
      </w:pPr>
      <w:bookmarkStart w:id="0" w:name="_GoBack"/>
      <w:bookmarkEnd w:id="0"/>
    </w:p>
    <w:p w:rsidR="0002163D" w:rsidRDefault="0002163D" w:rsidP="0002163D">
      <w:pPr>
        <w:jc w:val="both"/>
        <w:rPr>
          <w:rFonts w:ascii="Arial" w:hAnsi="Arial" w:cs="Arial"/>
          <w:color w:val="FF0000"/>
          <w:lang w:val="it-IT"/>
        </w:rPr>
      </w:pPr>
    </w:p>
    <w:p w:rsidR="0002163D" w:rsidRDefault="0002163D" w:rsidP="0002163D">
      <w:pPr>
        <w:jc w:val="both"/>
        <w:rPr>
          <w:rFonts w:ascii="Arial" w:hAnsi="Arial" w:cs="Arial"/>
          <w:color w:val="FF0000"/>
          <w:lang w:val="it-IT"/>
        </w:rPr>
      </w:pPr>
    </w:p>
    <w:p w:rsidR="0002163D" w:rsidRPr="0002163D" w:rsidRDefault="0002163D" w:rsidP="0002163D">
      <w:pPr>
        <w:jc w:val="both"/>
        <w:rPr>
          <w:rFonts w:ascii="Arial" w:hAnsi="Arial" w:cs="Arial"/>
          <w:color w:val="FF0000"/>
          <w:lang w:val="it-IT"/>
        </w:rPr>
      </w:pPr>
    </w:p>
    <w:p w:rsidR="0002163D" w:rsidRDefault="0002163D" w:rsidP="0002163D">
      <w:pPr>
        <w:jc w:val="both"/>
        <w:rPr>
          <w:rFonts w:ascii="Arial" w:hAnsi="Arial" w:cs="Arial"/>
          <w:color w:val="FF0000"/>
          <w:lang w:val="it-IT"/>
        </w:rPr>
      </w:pPr>
    </w:p>
    <w:p w:rsidR="0002163D" w:rsidRDefault="0002163D" w:rsidP="0002163D">
      <w:pPr>
        <w:jc w:val="both"/>
        <w:rPr>
          <w:rFonts w:ascii="Arial" w:hAnsi="Arial" w:cs="Arial"/>
          <w:color w:val="FF0000"/>
          <w:lang w:val="it-IT"/>
        </w:rPr>
      </w:pPr>
    </w:p>
    <w:p w:rsidR="0002163D" w:rsidRPr="0002163D" w:rsidRDefault="0002163D" w:rsidP="0002163D">
      <w:pPr>
        <w:jc w:val="both"/>
        <w:rPr>
          <w:rFonts w:ascii="Arial" w:hAnsi="Arial" w:cs="Arial"/>
          <w:color w:val="FF0000"/>
          <w:lang w:val="it-IT"/>
        </w:rPr>
      </w:pPr>
    </w:p>
    <w:p w:rsidR="0002163D" w:rsidRDefault="0002163D" w:rsidP="0002163D">
      <w:pPr>
        <w:pStyle w:val="Paragrafoelenco"/>
        <w:jc w:val="both"/>
        <w:rPr>
          <w:rFonts w:ascii="Arial" w:hAnsi="Arial" w:cs="Arial"/>
          <w:color w:val="FF0000"/>
          <w:lang w:val="it-IT"/>
        </w:rPr>
      </w:pPr>
    </w:p>
    <w:p w:rsidR="0002163D" w:rsidRPr="0002163D" w:rsidRDefault="0002163D" w:rsidP="0002163D">
      <w:pPr>
        <w:pStyle w:val="Paragrafoelenco"/>
        <w:jc w:val="both"/>
        <w:rPr>
          <w:rFonts w:ascii="Arial" w:hAnsi="Arial" w:cs="Arial"/>
          <w:color w:val="FF0000"/>
          <w:lang w:val="it-IT"/>
        </w:rPr>
      </w:pPr>
    </w:p>
    <w:sectPr w:rsidR="0002163D" w:rsidRPr="0002163D" w:rsidSect="002A4A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E2D6C"/>
    <w:multiLevelType w:val="hybridMultilevel"/>
    <w:tmpl w:val="A4A02598"/>
    <w:lvl w:ilvl="0" w:tplc="FCB2FF06">
      <w:start w:val="1"/>
      <w:numFmt w:val="bullet"/>
      <w:lvlText w:val="o"/>
      <w:lvlJc w:val="left"/>
      <w:pPr>
        <w:ind w:left="720" w:hanging="360"/>
      </w:pPr>
      <w:rPr>
        <w:rFonts w:ascii="Courier New" w:hAnsi="Courier New"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BD20EF5"/>
    <w:multiLevelType w:val="hybridMultilevel"/>
    <w:tmpl w:val="9206863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6AE"/>
    <w:rsid w:val="0002163D"/>
    <w:rsid w:val="000268D5"/>
    <w:rsid w:val="001E5F68"/>
    <w:rsid w:val="00266F86"/>
    <w:rsid w:val="002A4A54"/>
    <w:rsid w:val="002F26AE"/>
    <w:rsid w:val="003C24F7"/>
    <w:rsid w:val="003D5C61"/>
    <w:rsid w:val="003E6157"/>
    <w:rsid w:val="00865769"/>
    <w:rsid w:val="008A3F44"/>
    <w:rsid w:val="00995252"/>
    <w:rsid w:val="009E09E1"/>
    <w:rsid w:val="00AA2EAC"/>
    <w:rsid w:val="00AC6B23"/>
    <w:rsid w:val="00AE10F0"/>
    <w:rsid w:val="00C06C90"/>
    <w:rsid w:val="00C93C86"/>
    <w:rsid w:val="00E53649"/>
    <w:rsid w:val="00E96AFA"/>
    <w:rsid w:val="00EF6BA2"/>
    <w:rsid w:val="00F038B5"/>
    <w:rsid w:val="00F43CCD"/>
    <w:rsid w:val="00F831D7"/>
    <w:rsid w:val="00FF78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C01D05-F7CF-4303-8947-CF5FB092D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268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2</Pages>
  <Words>793</Words>
  <Characters>4367</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2017-06-17T07:37:00Z</dcterms:created>
  <dcterms:modified xsi:type="dcterms:W3CDTF">2017-06-29T14:17:00Z</dcterms:modified>
</cp:coreProperties>
</file>