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E76" w:rsidRDefault="00802F00" w:rsidP="00802F00">
      <w:pPr>
        <w:jc w:val="center"/>
        <w:rPr>
          <w:rFonts w:ascii="Arial" w:hAnsi="Arial" w:cs="Arial"/>
          <w:sz w:val="28"/>
          <w:lang w:val="it-IT"/>
        </w:rPr>
      </w:pPr>
      <w:r>
        <w:rPr>
          <w:rFonts w:ascii="Arial" w:hAnsi="Arial" w:cs="Arial"/>
          <w:sz w:val="28"/>
          <w:lang w:val="it-IT"/>
        </w:rPr>
        <w:t>Luigi Pirandello</w:t>
      </w:r>
    </w:p>
    <w:p w:rsidR="00802F00" w:rsidRDefault="00802F00" w:rsidP="00802F00">
      <w:p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u w:val="single"/>
          <w:lang w:val="it-IT"/>
        </w:rPr>
        <w:t>VITA</w:t>
      </w:r>
      <w:r>
        <w:rPr>
          <w:rFonts w:ascii="Arial" w:hAnsi="Arial" w:cs="Arial"/>
          <w:lang w:val="it-IT"/>
        </w:rPr>
        <w:t>:</w:t>
      </w:r>
    </w:p>
    <w:p w:rsidR="00C310E7" w:rsidRDefault="00802F00" w:rsidP="0074759B">
      <w:pPr>
        <w:spacing w:line="276" w:lineRule="auto"/>
        <w:jc w:val="both"/>
        <w:rPr>
          <w:rFonts w:ascii="Arial" w:hAnsi="Arial" w:cs="Arial"/>
          <w:lang w:val="it-IT"/>
        </w:rPr>
      </w:pPr>
      <w:proofErr w:type="gramStart"/>
      <w:r>
        <w:rPr>
          <w:rFonts w:ascii="Arial" w:hAnsi="Arial" w:cs="Arial"/>
          <w:lang w:val="it-IT"/>
        </w:rPr>
        <w:t>è</w:t>
      </w:r>
      <w:proofErr w:type="gramEnd"/>
      <w:r>
        <w:rPr>
          <w:rFonts w:ascii="Arial" w:hAnsi="Arial" w:cs="Arial"/>
          <w:lang w:val="it-IT"/>
        </w:rPr>
        <w:t xml:space="preserve"> nato il 28 giugno 1867 ad </w:t>
      </w:r>
      <w:r w:rsidRPr="005D7D02">
        <w:rPr>
          <w:rFonts w:ascii="Arial" w:hAnsi="Arial" w:cs="Arial"/>
          <w:b/>
          <w:lang w:val="it-IT"/>
        </w:rPr>
        <w:t>Agrigento</w:t>
      </w:r>
      <w:r>
        <w:rPr>
          <w:rFonts w:ascii="Arial" w:hAnsi="Arial" w:cs="Arial"/>
          <w:lang w:val="it-IT"/>
        </w:rPr>
        <w:t xml:space="preserve"> (allora Girgenti) nella tenuta di famiglia chiamata “</w:t>
      </w:r>
      <w:r w:rsidRPr="00802F00">
        <w:rPr>
          <w:rFonts w:ascii="Arial" w:hAnsi="Arial" w:cs="Arial"/>
          <w:b/>
          <w:lang w:val="it-IT"/>
        </w:rPr>
        <w:t>Caos</w:t>
      </w:r>
      <w:r>
        <w:rPr>
          <w:rFonts w:ascii="Arial" w:hAnsi="Arial" w:cs="Arial"/>
          <w:lang w:val="it-IT"/>
        </w:rPr>
        <w:t>”. I rapporti con il padre non sono dei migliori a ca</w:t>
      </w:r>
      <w:r w:rsidR="008F21E7">
        <w:rPr>
          <w:rFonts w:ascii="Arial" w:hAnsi="Arial" w:cs="Arial"/>
          <w:lang w:val="it-IT"/>
        </w:rPr>
        <w:t>usa del carattere di quest’ultimo</w:t>
      </w:r>
      <w:r>
        <w:rPr>
          <w:rFonts w:ascii="Arial" w:hAnsi="Arial" w:cs="Arial"/>
          <w:lang w:val="it-IT"/>
        </w:rPr>
        <w:t xml:space="preserve">, per questo Luigi matura l’idea della </w:t>
      </w:r>
      <w:r>
        <w:rPr>
          <w:rFonts w:ascii="Arial" w:hAnsi="Arial" w:cs="Arial"/>
          <w:b/>
          <w:lang w:val="it-IT"/>
        </w:rPr>
        <w:t xml:space="preserve">“famiglia trappola” </w:t>
      </w:r>
      <w:r>
        <w:rPr>
          <w:rFonts w:ascii="Arial" w:hAnsi="Arial" w:cs="Arial"/>
          <w:lang w:val="it-IT"/>
        </w:rPr>
        <w:t xml:space="preserve">dove i rapporti non sono veri. Frequenta la facoltà di lettere a Palermo, Roma e Bonn, </w:t>
      </w:r>
      <w:r w:rsidR="008F21E7">
        <w:rPr>
          <w:rFonts w:ascii="Arial" w:hAnsi="Arial" w:cs="Arial"/>
          <w:lang w:val="it-IT"/>
        </w:rPr>
        <w:t>qui</w:t>
      </w:r>
      <w:r>
        <w:rPr>
          <w:rFonts w:ascii="Arial" w:hAnsi="Arial" w:cs="Arial"/>
          <w:lang w:val="it-IT"/>
        </w:rPr>
        <w:t xml:space="preserve"> si laurea e approfondisce la conoscenza della letteratura tedesca e pubblica la sua </w:t>
      </w:r>
      <w:r w:rsidRPr="005D7D02">
        <w:rPr>
          <w:rFonts w:ascii="Arial" w:hAnsi="Arial" w:cs="Arial"/>
          <w:b/>
          <w:lang w:val="it-IT"/>
        </w:rPr>
        <w:t>prima raccolta di versi</w:t>
      </w:r>
      <w:r>
        <w:rPr>
          <w:rFonts w:ascii="Arial" w:hAnsi="Arial" w:cs="Arial"/>
          <w:lang w:val="it-IT"/>
        </w:rPr>
        <w:t xml:space="preserve"> “MAL GIOCONDO” (1889). Dopo la laurea (1892) si trasferisce a Roma e diventa </w:t>
      </w:r>
      <w:r w:rsidRPr="005D7D02">
        <w:rPr>
          <w:rFonts w:ascii="Arial" w:hAnsi="Arial" w:cs="Arial"/>
          <w:b/>
          <w:lang w:val="it-IT"/>
        </w:rPr>
        <w:t>amico di Capuana</w:t>
      </w:r>
      <w:r>
        <w:rPr>
          <w:rFonts w:ascii="Arial" w:hAnsi="Arial" w:cs="Arial"/>
          <w:lang w:val="it-IT"/>
        </w:rPr>
        <w:t xml:space="preserve"> che lo spinge a scrivere. L’anno successivo scrive il suo </w:t>
      </w:r>
      <w:r w:rsidRPr="005D7D02">
        <w:rPr>
          <w:rFonts w:ascii="Arial" w:hAnsi="Arial" w:cs="Arial"/>
          <w:b/>
          <w:lang w:val="it-IT"/>
        </w:rPr>
        <w:t>primo romanzo</w:t>
      </w:r>
      <w:r>
        <w:rPr>
          <w:rFonts w:ascii="Arial" w:hAnsi="Arial" w:cs="Arial"/>
          <w:lang w:val="it-IT"/>
        </w:rPr>
        <w:t xml:space="preserve"> “L’ESCLUSA”, l’anno ancora dopo si sposa con </w:t>
      </w:r>
      <w:r w:rsidRPr="005D7D02">
        <w:rPr>
          <w:rFonts w:ascii="Arial" w:hAnsi="Arial" w:cs="Arial"/>
          <w:b/>
          <w:lang w:val="it-IT"/>
        </w:rPr>
        <w:t xml:space="preserve">Antonietta </w:t>
      </w:r>
      <w:proofErr w:type="spellStart"/>
      <w:r w:rsidRPr="005D7D02">
        <w:rPr>
          <w:rFonts w:ascii="Arial" w:hAnsi="Arial" w:cs="Arial"/>
          <w:b/>
          <w:lang w:val="it-IT"/>
        </w:rPr>
        <w:t>Portulano</w:t>
      </w:r>
      <w:proofErr w:type="spellEnd"/>
      <w:r>
        <w:rPr>
          <w:rFonts w:ascii="Arial" w:hAnsi="Arial" w:cs="Arial"/>
          <w:lang w:val="it-IT"/>
        </w:rPr>
        <w:t>, figlia di un socio del padre, bella donna ma con problemi di salute.</w:t>
      </w:r>
      <w:r w:rsidR="005D7D02">
        <w:rPr>
          <w:rFonts w:ascii="Arial" w:hAnsi="Arial" w:cs="Arial"/>
          <w:lang w:val="it-IT"/>
        </w:rPr>
        <w:t xml:space="preserve"> Nel 1897 ottiene l’incarico di insegnante di lingua italiana a Roma in un istituto superiore. Il </w:t>
      </w:r>
      <w:r w:rsidR="005D7D02" w:rsidRPr="005D7D02">
        <w:rPr>
          <w:rFonts w:ascii="Arial" w:hAnsi="Arial" w:cs="Arial"/>
          <w:b/>
          <w:lang w:val="it-IT"/>
        </w:rPr>
        <w:t>1903</w:t>
      </w:r>
      <w:r w:rsidR="005D7D02">
        <w:rPr>
          <w:rFonts w:ascii="Arial" w:hAnsi="Arial" w:cs="Arial"/>
          <w:lang w:val="it-IT"/>
        </w:rPr>
        <w:t xml:space="preserve"> è un anno duro per Pirandello e la sua famiglia: una </w:t>
      </w:r>
      <w:r w:rsidR="005D7D02">
        <w:rPr>
          <w:rFonts w:ascii="Arial" w:hAnsi="Arial" w:cs="Arial"/>
          <w:color w:val="FF0000"/>
          <w:lang w:val="it-IT"/>
        </w:rPr>
        <w:t xml:space="preserve">frana </w:t>
      </w:r>
      <w:r w:rsidR="005D7D02">
        <w:rPr>
          <w:rFonts w:ascii="Arial" w:hAnsi="Arial" w:cs="Arial"/>
          <w:color w:val="000000" w:themeColor="text1"/>
          <w:lang w:val="it-IT"/>
        </w:rPr>
        <w:t xml:space="preserve">distrugge la miniera di zolfo del padre, nella quale aveva investito tutto, compresa la dote della nuora. La donna, in seguito a questi fatti, ha una crisi nervosa che le provoca una malattia mentale dalla quale non guarirà mai e sarà ricoverata nel 1919 in una clinica dove morirà nel 1959. </w:t>
      </w:r>
      <w:r>
        <w:rPr>
          <w:rFonts w:ascii="Arial" w:hAnsi="Arial" w:cs="Arial"/>
          <w:lang w:val="it-IT"/>
        </w:rPr>
        <w:t xml:space="preserve"> </w:t>
      </w:r>
      <w:r w:rsidR="005D7D02">
        <w:rPr>
          <w:rFonts w:ascii="Arial" w:hAnsi="Arial" w:cs="Arial"/>
          <w:lang w:val="it-IT"/>
        </w:rPr>
        <w:t>Mentre assiste la moglie scrive il SUO romanzo “IL FU MATTIA PASCAL”, pubblicato nel 1904 a puntate sulla rivista “Nuova Antologia” e definitivamente nel 1921. Avendo problemi economici inizia a dare lezioni private di italiano e tedesco e pubblica nel 1908 il saggio “L’UMORISMO”. Scrive molte n</w:t>
      </w:r>
      <w:r w:rsidR="003F4BC4">
        <w:rPr>
          <w:rFonts w:ascii="Arial" w:hAnsi="Arial" w:cs="Arial"/>
          <w:lang w:val="it-IT"/>
        </w:rPr>
        <w:t xml:space="preserve">ovelle, alcune di esse sono trasformate in opere teatrali. Nel 1921 scrive “SEI PERSONAGGI IN CERCA D’AUTORE”, dramma prima rifiutato dal pubblico e poi con grande successo. Viaggia all’estero per seguire le compagnie teatrali. Nel 1924 (dopo delitto Matteotti) si iscrive al Partito Fascista e firma il Manifesto degli intellettuali fascisti di Gentile, ma la sua idea sul fascismo cambia. Lo stesso anno fonda la </w:t>
      </w:r>
      <w:r w:rsidR="003F4BC4" w:rsidRPr="003F0B65">
        <w:rPr>
          <w:rFonts w:ascii="Arial" w:hAnsi="Arial" w:cs="Arial"/>
          <w:b/>
          <w:lang w:val="it-IT"/>
        </w:rPr>
        <w:t>Compagnia</w:t>
      </w:r>
      <w:r w:rsidR="003F4BC4">
        <w:rPr>
          <w:rFonts w:ascii="Arial" w:hAnsi="Arial" w:cs="Arial"/>
          <w:lang w:val="it-IT"/>
        </w:rPr>
        <w:t xml:space="preserve"> Teatro d’Arte di Roma</w:t>
      </w:r>
      <w:r w:rsidR="008F21E7">
        <w:rPr>
          <w:rFonts w:ascii="Arial" w:hAnsi="Arial" w:cs="Arial"/>
          <w:lang w:val="it-IT"/>
        </w:rPr>
        <w:t xml:space="preserve"> (dura fino al 1928) </w:t>
      </w:r>
      <w:r w:rsidR="003F4BC4">
        <w:rPr>
          <w:rFonts w:ascii="Arial" w:hAnsi="Arial" w:cs="Arial"/>
          <w:lang w:val="it-IT"/>
        </w:rPr>
        <w:t>nella quale fa recitar</w:t>
      </w:r>
      <w:r w:rsidR="008F21E7">
        <w:rPr>
          <w:rFonts w:ascii="Arial" w:hAnsi="Arial" w:cs="Arial"/>
          <w:lang w:val="it-IT"/>
        </w:rPr>
        <w:t>e</w:t>
      </w:r>
      <w:r w:rsidR="003F4BC4">
        <w:rPr>
          <w:rFonts w:ascii="Arial" w:hAnsi="Arial" w:cs="Arial"/>
          <w:lang w:val="it-IT"/>
        </w:rPr>
        <w:t xml:space="preserve"> Marta Abba, donna molto importante con la quale ha anche un intenso scambio epistolario. Nel 1926 appare il suo </w:t>
      </w:r>
      <w:r w:rsidR="003F4BC4" w:rsidRPr="003F0B65">
        <w:rPr>
          <w:rFonts w:ascii="Arial" w:hAnsi="Arial" w:cs="Arial"/>
          <w:b/>
          <w:lang w:val="it-IT"/>
        </w:rPr>
        <w:t>romanzo più filosofico</w:t>
      </w:r>
      <w:r w:rsidR="003F4BC4">
        <w:rPr>
          <w:rFonts w:ascii="Arial" w:hAnsi="Arial" w:cs="Arial"/>
          <w:lang w:val="it-IT"/>
        </w:rPr>
        <w:t xml:space="preserve"> “UNO, NESSUNO E CENTOMILA”. Nel 1934 riceve il premio </w:t>
      </w:r>
      <w:r w:rsidR="003F4BC4" w:rsidRPr="003F0B65">
        <w:rPr>
          <w:rFonts w:ascii="Arial" w:hAnsi="Arial" w:cs="Arial"/>
          <w:b/>
          <w:lang w:val="it-IT"/>
        </w:rPr>
        <w:t>Nobel</w:t>
      </w:r>
      <w:r w:rsidR="003F4BC4">
        <w:rPr>
          <w:rFonts w:ascii="Arial" w:hAnsi="Arial" w:cs="Arial"/>
          <w:lang w:val="it-IT"/>
        </w:rPr>
        <w:t xml:space="preserve"> per la letteratura e muore due anni dopo.</w:t>
      </w:r>
      <w:r w:rsidR="00C310E7">
        <w:rPr>
          <w:rFonts w:ascii="Arial" w:hAnsi="Arial" w:cs="Arial"/>
          <w:lang w:val="it-IT"/>
        </w:rPr>
        <w:t xml:space="preserve"> </w:t>
      </w:r>
    </w:p>
    <w:p w:rsidR="00497A13" w:rsidRDefault="00497A13" w:rsidP="00802F00">
      <w:p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u w:val="single"/>
          <w:lang w:val="it-IT"/>
        </w:rPr>
        <w:t>OPERE</w:t>
      </w:r>
      <w:r>
        <w:rPr>
          <w:rFonts w:ascii="Arial" w:hAnsi="Arial" w:cs="Arial"/>
          <w:lang w:val="it-IT"/>
        </w:rPr>
        <w:t>:</w:t>
      </w:r>
    </w:p>
    <w:p w:rsidR="00497A13" w:rsidRDefault="00497A13" w:rsidP="00802F00">
      <w:p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Poesie </w:t>
      </w:r>
      <w:r w:rsidR="00627455">
        <w:rPr>
          <w:rFonts w:ascii="Arial" w:hAnsi="Arial" w:cs="Arial"/>
          <w:lang w:val="it-IT"/>
        </w:rPr>
        <w:t>– durante la giovinezza scrive poesie pubblicate in 7 raccolte di versi, la prima è “Mal Giocondo”</w:t>
      </w:r>
    </w:p>
    <w:p w:rsidR="00627455" w:rsidRDefault="00627455" w:rsidP="0074759B">
      <w:pPr>
        <w:spacing w:line="276" w:lineRule="auto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Novelle – compone sempre molte novelle che pubblica su riviste e in volume. La prima raccolta è “</w:t>
      </w:r>
      <w:r w:rsidRPr="0074759B">
        <w:rPr>
          <w:rFonts w:ascii="Arial" w:hAnsi="Arial" w:cs="Arial"/>
          <w:color w:val="2E74B5" w:themeColor="accent1" w:themeShade="BF"/>
          <w:lang w:val="it-IT"/>
        </w:rPr>
        <w:t>amori senza amore</w:t>
      </w:r>
      <w:r>
        <w:rPr>
          <w:rFonts w:ascii="Arial" w:hAnsi="Arial" w:cs="Arial"/>
          <w:lang w:val="it-IT"/>
        </w:rPr>
        <w:t xml:space="preserve">”. Dal 1922 inizia il progetto per scrivere una novella al giorno, non riesce e ne scrive solo 225. Tutte le sue novelle vengono pubblicate sotto </w:t>
      </w:r>
      <w:r w:rsidR="00F95092">
        <w:rPr>
          <w:rFonts w:ascii="Arial" w:hAnsi="Arial" w:cs="Arial"/>
          <w:lang w:val="it-IT"/>
        </w:rPr>
        <w:t>al titolo “</w:t>
      </w:r>
      <w:r w:rsidR="00F95092" w:rsidRPr="0074759B">
        <w:rPr>
          <w:rFonts w:ascii="Arial" w:hAnsi="Arial" w:cs="Arial"/>
          <w:color w:val="2E74B5" w:themeColor="accent1" w:themeShade="BF"/>
          <w:lang w:val="it-IT"/>
        </w:rPr>
        <w:t>Novelle per un anno</w:t>
      </w:r>
      <w:r w:rsidR="00F95092">
        <w:rPr>
          <w:rFonts w:ascii="Arial" w:hAnsi="Arial" w:cs="Arial"/>
          <w:lang w:val="it-IT"/>
        </w:rPr>
        <w:t>”, quindici volumi che comprendono</w:t>
      </w:r>
      <w:r>
        <w:rPr>
          <w:rFonts w:ascii="Arial" w:hAnsi="Arial" w:cs="Arial"/>
          <w:lang w:val="it-IT"/>
        </w:rPr>
        <w:t xml:space="preserve"> storie paradossali o con atmosfera surreale e fantastica, presenta figure spesso deformate, grottesche e senza punti di riferimento e li descrive con umorismo. Ambientate in Sicilia (mondo contadino) </w:t>
      </w:r>
      <w:r w:rsidR="00F95092">
        <w:rPr>
          <w:rFonts w:ascii="Arial" w:hAnsi="Arial" w:cs="Arial"/>
          <w:lang w:val="it-IT"/>
        </w:rPr>
        <w:t>o Roma (borghesia impiegatizia). Linguaggio comune e antiletterario, uso del discorso indiretto libero.</w:t>
      </w:r>
      <w:r w:rsidR="00A03129">
        <w:rPr>
          <w:rFonts w:ascii="Arial" w:hAnsi="Arial" w:cs="Arial"/>
          <w:lang w:val="it-IT"/>
        </w:rPr>
        <w:t xml:space="preserve"> Esempio di novelle: “</w:t>
      </w:r>
      <w:r w:rsidR="00A03129" w:rsidRPr="0074759B">
        <w:rPr>
          <w:rFonts w:ascii="Arial" w:hAnsi="Arial" w:cs="Arial"/>
          <w:color w:val="2E74B5" w:themeColor="accent1" w:themeShade="BF"/>
          <w:lang w:val="it-IT"/>
        </w:rPr>
        <w:t>La Patente</w:t>
      </w:r>
      <w:r w:rsidR="00A03129">
        <w:rPr>
          <w:rFonts w:ascii="Arial" w:hAnsi="Arial" w:cs="Arial"/>
          <w:lang w:val="it-IT"/>
        </w:rPr>
        <w:t>” e “</w:t>
      </w:r>
      <w:r w:rsidR="00A03129" w:rsidRPr="0074759B">
        <w:rPr>
          <w:rFonts w:ascii="Arial" w:hAnsi="Arial" w:cs="Arial"/>
          <w:color w:val="2E74B5" w:themeColor="accent1" w:themeShade="BF"/>
          <w:lang w:val="it-IT"/>
        </w:rPr>
        <w:t>Il Treno ha fischiato</w:t>
      </w:r>
      <w:r w:rsidR="00A03129">
        <w:rPr>
          <w:rFonts w:ascii="Arial" w:hAnsi="Arial" w:cs="Arial"/>
          <w:lang w:val="it-IT"/>
        </w:rPr>
        <w:t xml:space="preserve">”. Spesso esse iniziano in </w:t>
      </w:r>
      <w:proofErr w:type="spellStart"/>
      <w:r w:rsidR="00A03129">
        <w:rPr>
          <w:rFonts w:ascii="Arial" w:hAnsi="Arial" w:cs="Arial"/>
          <w:lang w:val="it-IT"/>
        </w:rPr>
        <w:t>medias</w:t>
      </w:r>
      <w:proofErr w:type="spellEnd"/>
      <w:r w:rsidR="00A03129">
        <w:rPr>
          <w:rFonts w:ascii="Arial" w:hAnsi="Arial" w:cs="Arial"/>
          <w:lang w:val="it-IT"/>
        </w:rPr>
        <w:t xml:space="preserve"> res (azione già iniziata), la conclusione a volte è anticipata mentre altre volte l’inizio è l’antefatto e la novella ne è lo svolgimento.</w:t>
      </w:r>
    </w:p>
    <w:p w:rsidR="0008437D" w:rsidRDefault="00627455" w:rsidP="0074759B">
      <w:pPr>
        <w:spacing w:line="276" w:lineRule="auto"/>
        <w:jc w:val="both"/>
        <w:rPr>
          <w:rFonts w:ascii="Arial" w:hAnsi="Arial" w:cs="Arial"/>
          <w:lang w:val="it-IT"/>
        </w:rPr>
      </w:pPr>
      <w:r w:rsidRPr="0008437D">
        <w:rPr>
          <w:rFonts w:ascii="Arial" w:hAnsi="Arial" w:cs="Arial"/>
          <w:lang w:val="it-IT"/>
        </w:rPr>
        <w:t>Saggi – importante è il saggio “</w:t>
      </w:r>
      <w:r w:rsidRPr="0074759B">
        <w:rPr>
          <w:rFonts w:ascii="Arial" w:hAnsi="Arial" w:cs="Arial"/>
          <w:color w:val="2E74B5" w:themeColor="accent1" w:themeShade="BF"/>
          <w:lang w:val="it-IT"/>
        </w:rPr>
        <w:t>L’Umorismo</w:t>
      </w:r>
      <w:r w:rsidRPr="0008437D">
        <w:rPr>
          <w:rFonts w:ascii="Arial" w:hAnsi="Arial" w:cs="Arial"/>
          <w:lang w:val="it-IT"/>
        </w:rPr>
        <w:t>” del 1908</w:t>
      </w:r>
      <w:r w:rsidR="00F264B6" w:rsidRPr="0008437D">
        <w:rPr>
          <w:rFonts w:ascii="Arial" w:hAnsi="Arial" w:cs="Arial"/>
          <w:lang w:val="it-IT"/>
        </w:rPr>
        <w:t>, scritto per un concorso universitario è nato come una dissertazione accademica e ne mantiene la struttura</w:t>
      </w:r>
      <w:r w:rsidR="001D556F">
        <w:rPr>
          <w:rFonts w:ascii="Arial" w:hAnsi="Arial" w:cs="Arial"/>
          <w:lang w:val="it-IT"/>
        </w:rPr>
        <w:t xml:space="preserve">. </w:t>
      </w:r>
      <w:proofErr w:type="gramStart"/>
      <w:r w:rsidR="001D556F">
        <w:rPr>
          <w:rFonts w:ascii="Arial" w:hAnsi="Arial" w:cs="Arial"/>
          <w:lang w:val="it-IT"/>
        </w:rPr>
        <w:t>è</w:t>
      </w:r>
      <w:proofErr w:type="gramEnd"/>
      <w:r w:rsidR="001D556F">
        <w:rPr>
          <w:rFonts w:ascii="Arial" w:hAnsi="Arial" w:cs="Arial"/>
          <w:lang w:val="it-IT"/>
        </w:rPr>
        <w:t xml:space="preserve"> </w:t>
      </w:r>
      <w:r w:rsidR="0008437D" w:rsidRPr="0008437D">
        <w:rPr>
          <w:rFonts w:ascii="Arial" w:hAnsi="Arial" w:cs="Arial"/>
          <w:lang w:val="it-IT"/>
        </w:rPr>
        <w:t xml:space="preserve">formato da due parti: </w:t>
      </w:r>
    </w:p>
    <w:p w:rsidR="00627455" w:rsidRDefault="0008437D" w:rsidP="0074759B">
      <w:pPr>
        <w:pStyle w:val="Paragrafoelenco"/>
        <w:numPr>
          <w:ilvl w:val="0"/>
          <w:numId w:val="2"/>
        </w:numPr>
        <w:spacing w:line="276" w:lineRule="auto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Mostra i testi che considera umoristici</w:t>
      </w:r>
    </w:p>
    <w:p w:rsidR="0008437D" w:rsidRDefault="0008437D" w:rsidP="0074759B">
      <w:pPr>
        <w:pStyle w:val="Paragrafoelenco"/>
        <w:numPr>
          <w:ilvl w:val="0"/>
          <w:numId w:val="2"/>
        </w:numPr>
        <w:spacing w:line="276" w:lineRule="auto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Spiega cos’è per lui l’umorismo ed è una sorta di dichiarazione programmatica di poetica per capire la sua produzione</w:t>
      </w:r>
    </w:p>
    <w:p w:rsidR="0008437D" w:rsidRDefault="0008437D" w:rsidP="0008437D">
      <w:p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Egli distingue:</w:t>
      </w:r>
    </w:p>
    <w:p w:rsidR="0008437D" w:rsidRDefault="0008437D" w:rsidP="0074759B">
      <w:pPr>
        <w:spacing w:line="276" w:lineRule="auto"/>
        <w:jc w:val="both"/>
        <w:rPr>
          <w:rFonts w:ascii="Arial" w:hAnsi="Arial" w:cs="Arial"/>
          <w:lang w:val="it-IT"/>
        </w:rPr>
      </w:pPr>
      <w:proofErr w:type="gramStart"/>
      <w:r>
        <w:rPr>
          <w:rFonts w:ascii="Arial" w:hAnsi="Arial" w:cs="Arial"/>
          <w:lang w:val="it-IT"/>
        </w:rPr>
        <w:t>il</w:t>
      </w:r>
      <w:proofErr w:type="gramEnd"/>
      <w:r>
        <w:rPr>
          <w:rFonts w:ascii="Arial" w:hAnsi="Arial" w:cs="Arial"/>
          <w:lang w:val="it-IT"/>
        </w:rPr>
        <w:t xml:space="preserve"> comico, avvertimento del contrario= rendersi conto che una cosa è contraria alla realtà e di conseguenza provoca il riso;</w:t>
      </w:r>
    </w:p>
    <w:p w:rsidR="0008437D" w:rsidRDefault="0008437D" w:rsidP="0074759B">
      <w:pPr>
        <w:spacing w:line="276" w:lineRule="auto"/>
        <w:jc w:val="both"/>
        <w:rPr>
          <w:rFonts w:ascii="Arial" w:hAnsi="Arial" w:cs="Arial"/>
          <w:lang w:val="it-IT"/>
        </w:rPr>
      </w:pPr>
      <w:proofErr w:type="gramStart"/>
      <w:r>
        <w:rPr>
          <w:rFonts w:ascii="Arial" w:hAnsi="Arial" w:cs="Arial"/>
          <w:lang w:val="it-IT"/>
        </w:rPr>
        <w:t>dall’umoristico</w:t>
      </w:r>
      <w:proofErr w:type="gramEnd"/>
      <w:r>
        <w:rPr>
          <w:rFonts w:ascii="Arial" w:hAnsi="Arial" w:cs="Arial"/>
          <w:lang w:val="it-IT"/>
        </w:rPr>
        <w:t>, sentimento del contrario= riflessione su fatti comici che provocano riso e consapevolezza che essi non fanno così ridere. Sentimento= solidarietà. (Esempio la vecchia tutta agghindata per tenersi il ragazzo giovane)</w:t>
      </w:r>
      <w:r w:rsidR="00325E92">
        <w:rPr>
          <w:rFonts w:ascii="Arial" w:hAnsi="Arial" w:cs="Arial"/>
          <w:lang w:val="it-IT"/>
        </w:rPr>
        <w:t>.</w:t>
      </w:r>
    </w:p>
    <w:p w:rsidR="00325E92" w:rsidRDefault="00325E92" w:rsidP="0008437D">
      <w:p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Romanzi:</w:t>
      </w:r>
    </w:p>
    <w:p w:rsidR="00325E92" w:rsidRDefault="00325E92" w:rsidP="0074759B">
      <w:pPr>
        <w:pStyle w:val="Paragrafoelenco"/>
        <w:numPr>
          <w:ilvl w:val="0"/>
          <w:numId w:val="3"/>
        </w:numPr>
        <w:spacing w:line="276" w:lineRule="auto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lastRenderedPageBreak/>
        <w:t>“</w:t>
      </w:r>
      <w:r w:rsidRPr="0074759B">
        <w:rPr>
          <w:rFonts w:ascii="Arial" w:hAnsi="Arial" w:cs="Arial"/>
          <w:color w:val="2E74B5" w:themeColor="accent1" w:themeShade="BF"/>
          <w:lang w:val="it-IT"/>
        </w:rPr>
        <w:t>L’esclusa</w:t>
      </w:r>
      <w:r>
        <w:rPr>
          <w:rFonts w:ascii="Arial" w:hAnsi="Arial" w:cs="Arial"/>
          <w:lang w:val="it-IT"/>
        </w:rPr>
        <w:t>”, primo romanzo scritto su suggerimento di Capuana</w:t>
      </w:r>
      <w:r w:rsidR="007F3FA1">
        <w:rPr>
          <w:rFonts w:ascii="Arial" w:hAnsi="Arial" w:cs="Arial"/>
          <w:lang w:val="it-IT"/>
        </w:rPr>
        <w:t xml:space="preserve">. Aveva come titolo “Marta </w:t>
      </w:r>
      <w:proofErr w:type="spellStart"/>
      <w:r w:rsidR="007F3FA1">
        <w:rPr>
          <w:rFonts w:ascii="Arial" w:hAnsi="Arial" w:cs="Arial"/>
          <w:lang w:val="it-IT"/>
        </w:rPr>
        <w:t>Ajala</w:t>
      </w:r>
      <w:proofErr w:type="spellEnd"/>
      <w:r w:rsidR="007F3FA1">
        <w:rPr>
          <w:rFonts w:ascii="Arial" w:hAnsi="Arial" w:cs="Arial"/>
          <w:lang w:val="it-IT"/>
        </w:rPr>
        <w:t xml:space="preserve">”, pubblicato nel 1901 a puntate su un quotidiano con il nuovo titolo. Racconta la storia di Marta, una donna che viene accusata dal marito di tradimento ed è costretta ad andarsene. Il marito si rende conto dell’innocenza della moglie, ma quando la fa tornare a casa lei non è più innocente perché nel frattempo lo ha tradito. </w:t>
      </w:r>
    </w:p>
    <w:p w:rsidR="007F3FA1" w:rsidRPr="00E32B34" w:rsidRDefault="007F3FA1" w:rsidP="0074759B">
      <w:pPr>
        <w:pStyle w:val="Paragrafoelenco"/>
        <w:numPr>
          <w:ilvl w:val="0"/>
          <w:numId w:val="3"/>
        </w:numPr>
        <w:spacing w:line="276" w:lineRule="auto"/>
        <w:jc w:val="both"/>
        <w:rPr>
          <w:rFonts w:ascii="Arial" w:hAnsi="Arial" w:cs="Arial"/>
          <w:color w:val="2E74B5" w:themeColor="accent1" w:themeShade="BF"/>
          <w:lang w:val="it-IT"/>
        </w:rPr>
      </w:pPr>
      <w:r w:rsidRPr="00E32B34">
        <w:rPr>
          <w:rFonts w:ascii="Arial" w:hAnsi="Arial" w:cs="Arial"/>
          <w:color w:val="2E74B5" w:themeColor="accent1" w:themeShade="BF"/>
          <w:lang w:val="it-IT"/>
        </w:rPr>
        <w:t xml:space="preserve">“Il Turno” </w:t>
      </w:r>
      <w:proofErr w:type="spellStart"/>
      <w:r w:rsidR="00E32B34">
        <w:rPr>
          <w:rFonts w:ascii="Arial" w:hAnsi="Arial" w:cs="Arial"/>
          <w:lang w:val="it-IT"/>
        </w:rPr>
        <w:t>pubblicat</w:t>
      </w:r>
      <w:proofErr w:type="spellEnd"/>
      <w:r w:rsidR="00E32B34">
        <w:rPr>
          <w:rFonts w:ascii="Arial" w:hAnsi="Arial" w:cs="Arial"/>
          <w:lang w:val="it-IT"/>
        </w:rPr>
        <w:t xml:space="preserve"> nel 1895 narra la storia di un uomo che per sposare la donna amata deve aspettare il suo “turno”, aspettando la morte dei suoi mariti. La storia è comunque caratterizzata da risvolti bizzarri e grotteschi.</w:t>
      </w:r>
    </w:p>
    <w:p w:rsidR="006E2D1F" w:rsidRPr="00086B7F" w:rsidRDefault="007F3FA1" w:rsidP="0074759B">
      <w:pPr>
        <w:pStyle w:val="Paragrafoelenco"/>
        <w:numPr>
          <w:ilvl w:val="0"/>
          <w:numId w:val="3"/>
        </w:numPr>
        <w:spacing w:line="276" w:lineRule="auto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>“</w:t>
      </w:r>
      <w:r w:rsidRPr="0074759B">
        <w:rPr>
          <w:rFonts w:ascii="Arial" w:hAnsi="Arial" w:cs="Arial"/>
          <w:color w:val="2E74B5" w:themeColor="accent1" w:themeShade="BF"/>
          <w:lang w:val="it-IT"/>
        </w:rPr>
        <w:t>Il fu Mattia Pascal</w:t>
      </w:r>
      <w:r>
        <w:rPr>
          <w:rFonts w:ascii="Arial" w:hAnsi="Arial" w:cs="Arial"/>
          <w:color w:val="000000" w:themeColor="text1"/>
          <w:lang w:val="it-IT"/>
        </w:rPr>
        <w:t>” pubblicato nel 1921, con edizioni a puntate precedenti, è il terzo romanzo, caratterizzato dal problema del “doppio”, dal relativismo conoscitivo e dalla poetica dell’umorismo. La vicenda viene raccontata quando tutto è avvenuto e il protagonista scrive le sue memorie. Narrazione in prima persona</w:t>
      </w:r>
      <w:r w:rsidR="00012AF5">
        <w:rPr>
          <w:rFonts w:ascii="Arial" w:hAnsi="Arial" w:cs="Arial"/>
          <w:color w:val="000000" w:themeColor="text1"/>
          <w:lang w:val="it-IT"/>
        </w:rPr>
        <w:t xml:space="preserve"> (superamento narrativa naturalista)</w:t>
      </w:r>
      <w:r>
        <w:rPr>
          <w:rFonts w:ascii="Arial" w:hAnsi="Arial" w:cs="Arial"/>
          <w:color w:val="000000" w:themeColor="text1"/>
          <w:lang w:val="it-IT"/>
        </w:rPr>
        <w:t xml:space="preserve">, distinzione tra io narrante e personaggio, alternanza passato-presente e linguaggio ricco di monologhi e espressioni del parlato. </w:t>
      </w:r>
      <w:r w:rsidR="00F77E17">
        <w:rPr>
          <w:rFonts w:ascii="Arial" w:hAnsi="Arial" w:cs="Arial"/>
          <w:color w:val="000000" w:themeColor="text1"/>
          <w:lang w:val="it-IT"/>
        </w:rPr>
        <w:t>Predomina la “filosofia del lontano</w:t>
      </w:r>
      <w:r w:rsidR="006E2D1F">
        <w:rPr>
          <w:rFonts w:ascii="Arial" w:hAnsi="Arial" w:cs="Arial"/>
          <w:color w:val="000000" w:themeColor="text1"/>
          <w:lang w:val="it-IT"/>
        </w:rPr>
        <w:t xml:space="preserve">”. Il personaggio, Mattia, lavora come bibliotecario ma decide di cambiare vita, fuggendo, perché non riusciva più a sostenere la sua. Arriva a Montecarlo, vince una grossa somma di denaro. Tornando in treno a casa legge sul giornale del ritrovamento di un cadavere, nella sua città, che è stato identificato con il suo nome. Decide di approfittare della situazione e cominciare la sua nuova vita con il nome di Adriano </w:t>
      </w:r>
      <w:proofErr w:type="spellStart"/>
      <w:r w:rsidR="006E2D1F">
        <w:rPr>
          <w:rFonts w:ascii="Arial" w:hAnsi="Arial" w:cs="Arial"/>
          <w:color w:val="000000" w:themeColor="text1"/>
          <w:lang w:val="it-IT"/>
        </w:rPr>
        <w:t>Meis</w:t>
      </w:r>
      <w:proofErr w:type="spellEnd"/>
      <w:r w:rsidR="006E2D1F">
        <w:rPr>
          <w:rFonts w:ascii="Arial" w:hAnsi="Arial" w:cs="Arial"/>
          <w:color w:val="000000" w:themeColor="text1"/>
          <w:lang w:val="it-IT"/>
        </w:rPr>
        <w:t>.</w:t>
      </w:r>
      <w:r w:rsidR="008B4743">
        <w:rPr>
          <w:rFonts w:ascii="Arial" w:hAnsi="Arial" w:cs="Arial"/>
          <w:color w:val="000000" w:themeColor="text1"/>
          <w:lang w:val="it-IT"/>
        </w:rPr>
        <w:t xml:space="preserve"> Si stabilisce a Roma e affitta una camera da </w:t>
      </w:r>
      <w:proofErr w:type="spellStart"/>
      <w:r w:rsidR="008B4743">
        <w:rPr>
          <w:rFonts w:ascii="Arial" w:hAnsi="Arial" w:cs="Arial"/>
          <w:color w:val="000000" w:themeColor="text1"/>
          <w:lang w:val="it-IT"/>
        </w:rPr>
        <w:t>Paleari</w:t>
      </w:r>
      <w:proofErr w:type="spellEnd"/>
      <w:r w:rsidR="008B4743">
        <w:rPr>
          <w:rFonts w:ascii="Arial" w:hAnsi="Arial" w:cs="Arial"/>
          <w:color w:val="000000" w:themeColor="text1"/>
          <w:lang w:val="it-IT"/>
        </w:rPr>
        <w:t xml:space="preserve"> e si innamora di Adriana, la figlia. Gli vengono rubati dei soldi, ma non può denunciare il furto perché non ha una vera identità e per questo non può neanche sposare la donna. Decide di tornare a casa ma quando arriva trova la moglie risposata con l’amico e il suo lavoro affidato ad un altro. Inizia a scrivere le sue memorie.</w:t>
      </w:r>
    </w:p>
    <w:p w:rsidR="00086B7F" w:rsidRDefault="00086B7F" w:rsidP="0074759B">
      <w:pPr>
        <w:pStyle w:val="Paragrafoelenco"/>
        <w:spacing w:line="276" w:lineRule="auto"/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>Temi: famiglia come nido e prigione, si ricollega alla figura materna e alla vita matrimoniale. Il doppio e la crisi di identità, la forma trappola, l’inettitudine (da giovane non ha mai fatto nulla, solo con la fuga da casa supera questa condizione) e il gioco d’azzardo.</w:t>
      </w:r>
    </w:p>
    <w:p w:rsidR="00CB776E" w:rsidRPr="00CB776E" w:rsidRDefault="00CB776E" w:rsidP="0074759B">
      <w:pPr>
        <w:pStyle w:val="Paragrafoelenco"/>
        <w:numPr>
          <w:ilvl w:val="0"/>
          <w:numId w:val="3"/>
        </w:numPr>
        <w:spacing w:line="276" w:lineRule="auto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color w:val="2E74B5" w:themeColor="accent1" w:themeShade="BF"/>
          <w:lang w:val="it-IT"/>
        </w:rPr>
        <w:t xml:space="preserve">Suo marito </w:t>
      </w:r>
      <w:proofErr w:type="spellStart"/>
      <w:r w:rsidR="000D0110">
        <w:rPr>
          <w:rFonts w:ascii="Arial" w:hAnsi="Arial" w:cs="Arial"/>
          <w:lang w:val="it-IT"/>
        </w:rPr>
        <w:t>pubblicat</w:t>
      </w:r>
      <w:proofErr w:type="spellEnd"/>
      <w:r w:rsidR="000D0110">
        <w:rPr>
          <w:rFonts w:ascii="Arial" w:hAnsi="Arial" w:cs="Arial"/>
          <w:lang w:val="it-IT"/>
        </w:rPr>
        <w:t xml:space="preserve"> nel 1911 narra la storia di Silvia </w:t>
      </w:r>
      <w:proofErr w:type="spellStart"/>
      <w:r w:rsidR="000D0110">
        <w:rPr>
          <w:rFonts w:ascii="Arial" w:hAnsi="Arial" w:cs="Arial"/>
          <w:lang w:val="it-IT"/>
        </w:rPr>
        <w:t>Roncella</w:t>
      </w:r>
      <w:proofErr w:type="spellEnd"/>
      <w:r w:rsidR="000D0110">
        <w:rPr>
          <w:rFonts w:ascii="Arial" w:hAnsi="Arial" w:cs="Arial"/>
          <w:lang w:val="it-IT"/>
        </w:rPr>
        <w:t xml:space="preserve">, scrittrice che rappresenta l’istintiva creazione artistica, e Giustino </w:t>
      </w:r>
      <w:proofErr w:type="spellStart"/>
      <w:r w:rsidR="000D0110">
        <w:rPr>
          <w:rFonts w:ascii="Arial" w:hAnsi="Arial" w:cs="Arial"/>
          <w:lang w:val="it-IT"/>
        </w:rPr>
        <w:t>Boggiolò</w:t>
      </w:r>
      <w:proofErr w:type="spellEnd"/>
      <w:r w:rsidR="000D0110">
        <w:rPr>
          <w:rFonts w:ascii="Arial" w:hAnsi="Arial" w:cs="Arial"/>
          <w:lang w:val="it-IT"/>
        </w:rPr>
        <w:t>, suo marito, buon uomo che pensa comunque solo a favorire il successo letterario della moglie e ai guadagni. A causa dei loro punti di vista totalmente diversi vi è poi la rottura della coppia.</w:t>
      </w:r>
      <w:bookmarkStart w:id="0" w:name="_GoBack"/>
      <w:bookmarkEnd w:id="0"/>
    </w:p>
    <w:p w:rsidR="00F77E17" w:rsidRPr="00F77E17" w:rsidRDefault="00F77E17" w:rsidP="0074759B">
      <w:pPr>
        <w:pStyle w:val="Paragrafoelenco"/>
        <w:numPr>
          <w:ilvl w:val="0"/>
          <w:numId w:val="3"/>
        </w:numPr>
        <w:spacing w:line="276" w:lineRule="auto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>“</w:t>
      </w:r>
      <w:r w:rsidRPr="0074759B">
        <w:rPr>
          <w:rFonts w:ascii="Arial" w:hAnsi="Arial" w:cs="Arial"/>
          <w:color w:val="2E74B5" w:themeColor="accent1" w:themeShade="BF"/>
          <w:lang w:val="it-IT"/>
        </w:rPr>
        <w:t>I vecchie e i giovani</w:t>
      </w:r>
      <w:r>
        <w:rPr>
          <w:rFonts w:ascii="Arial" w:hAnsi="Arial" w:cs="Arial"/>
          <w:color w:val="000000" w:themeColor="text1"/>
          <w:lang w:val="it-IT"/>
        </w:rPr>
        <w:t>” (1913) è un romanzo che ha le caratteristiche di un romanzo storico-sociale e umoristico. Racconta le vicende dello scandalo della Banca romana nel 1893 e della rivolta di contadini e minatori dei Fasci siciliani del 1891. Il tema è il fallimento dei vecchi (quelli che hanno unito l’Italia) che sono stati corrotti e dei giovani che cercano di bloccare l’ipocrisia dei potenti con la repressione ma falliscono = critica contro classe politica che non riesce ad affrontare la questione meridionale senza la dura repressione.</w:t>
      </w:r>
    </w:p>
    <w:p w:rsidR="00F77E17" w:rsidRPr="00F77E17" w:rsidRDefault="00F77E17" w:rsidP="0074759B">
      <w:pPr>
        <w:pStyle w:val="Paragrafoelenco"/>
        <w:numPr>
          <w:ilvl w:val="0"/>
          <w:numId w:val="3"/>
        </w:numPr>
        <w:spacing w:line="276" w:lineRule="auto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>“</w:t>
      </w:r>
      <w:r w:rsidRPr="0074759B">
        <w:rPr>
          <w:rFonts w:ascii="Arial" w:hAnsi="Arial" w:cs="Arial"/>
          <w:color w:val="2E74B5" w:themeColor="accent1" w:themeShade="BF"/>
          <w:lang w:val="it-IT"/>
        </w:rPr>
        <w:t>Quaderni di Serafino Gubbio operatore</w:t>
      </w:r>
      <w:r>
        <w:rPr>
          <w:rFonts w:ascii="Arial" w:hAnsi="Arial" w:cs="Arial"/>
          <w:color w:val="000000" w:themeColor="text1"/>
          <w:lang w:val="it-IT"/>
        </w:rPr>
        <w:t xml:space="preserve">” (1925) romanzo dall’impostazione diaristica, narrazione in prima persona e composto da flashback, monologhi e racconti nel racconto. Il protagonista cerca un senso nella sua vita. </w:t>
      </w:r>
    </w:p>
    <w:p w:rsidR="00F77E17" w:rsidRDefault="00F77E17" w:rsidP="0074759B">
      <w:pPr>
        <w:pStyle w:val="Paragrafoelenco"/>
        <w:numPr>
          <w:ilvl w:val="0"/>
          <w:numId w:val="3"/>
        </w:numPr>
        <w:spacing w:line="276" w:lineRule="auto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>“</w:t>
      </w:r>
      <w:r w:rsidRPr="0074759B">
        <w:rPr>
          <w:rFonts w:ascii="Arial" w:hAnsi="Arial" w:cs="Arial"/>
          <w:color w:val="2E74B5" w:themeColor="accent1" w:themeShade="BF"/>
          <w:lang w:val="it-IT"/>
        </w:rPr>
        <w:t>Uno, nessuno e centomila</w:t>
      </w:r>
      <w:r>
        <w:rPr>
          <w:rFonts w:ascii="Arial" w:hAnsi="Arial" w:cs="Arial"/>
          <w:color w:val="000000" w:themeColor="text1"/>
          <w:lang w:val="it-IT"/>
        </w:rPr>
        <w:t>” (1926), è il romanzo più filosofico</w:t>
      </w:r>
      <w:r w:rsidR="00D63FAA">
        <w:rPr>
          <w:rFonts w:ascii="Arial" w:hAnsi="Arial" w:cs="Arial"/>
          <w:color w:val="000000" w:themeColor="text1"/>
          <w:lang w:val="it-IT"/>
        </w:rPr>
        <w:t>.</w:t>
      </w:r>
      <w:r w:rsidR="00D63FAA">
        <w:rPr>
          <w:rFonts w:ascii="Arial" w:hAnsi="Arial" w:cs="Arial"/>
          <w:lang w:val="it-IT"/>
        </w:rPr>
        <w:t xml:space="preserve"> Il protagonista e la voc</w:t>
      </w:r>
      <w:r w:rsidR="00012AF5">
        <w:rPr>
          <w:rFonts w:ascii="Arial" w:hAnsi="Arial" w:cs="Arial"/>
          <w:lang w:val="it-IT"/>
        </w:rPr>
        <w:t xml:space="preserve">e narrante è Vitangelo </w:t>
      </w:r>
      <w:proofErr w:type="spellStart"/>
      <w:r w:rsidR="00012AF5">
        <w:rPr>
          <w:rFonts w:ascii="Arial" w:hAnsi="Arial" w:cs="Arial"/>
          <w:lang w:val="it-IT"/>
        </w:rPr>
        <w:t>Moscarda</w:t>
      </w:r>
      <w:proofErr w:type="spellEnd"/>
      <w:r w:rsidR="00012AF5">
        <w:rPr>
          <w:rFonts w:ascii="Arial" w:hAnsi="Arial" w:cs="Arial"/>
          <w:lang w:val="it-IT"/>
        </w:rPr>
        <w:t xml:space="preserve">. Egli è chiamato </w:t>
      </w:r>
      <w:proofErr w:type="spellStart"/>
      <w:r w:rsidR="00012AF5">
        <w:rPr>
          <w:rFonts w:ascii="Arial" w:hAnsi="Arial" w:cs="Arial"/>
          <w:lang w:val="it-IT"/>
        </w:rPr>
        <w:t>Gengè</w:t>
      </w:r>
      <w:proofErr w:type="spellEnd"/>
      <w:r w:rsidR="00012AF5">
        <w:rPr>
          <w:rFonts w:ascii="Arial" w:hAnsi="Arial" w:cs="Arial"/>
          <w:lang w:val="it-IT"/>
        </w:rPr>
        <w:t xml:space="preserve"> dalla moglie e un giorno la sua vita viene sconvolta da un’osservazione che gli viene f</w:t>
      </w:r>
      <w:r w:rsidR="00696819">
        <w:rPr>
          <w:rFonts w:ascii="Arial" w:hAnsi="Arial" w:cs="Arial"/>
          <w:lang w:val="it-IT"/>
        </w:rPr>
        <w:t xml:space="preserve">atta dalla moglie sul suo naso (pende un po’ a destra). Da questa imperfezione nascono in lui mille interrogativi e si rende conto che ognuno lo vede in modo diverso. Cerca di cancellare a sua immagine di figlio inetto, ma viene considerato pazzo da tutti tanto che decide di andare a vivere anonimamente. Usata una lingua rapida e nervosa, ricca di esclamazioni e interrogativi. Presenti monologhi, dialoghi e discussioni con interlocutore immaginario che danno un carattere teatrale. </w:t>
      </w:r>
    </w:p>
    <w:p w:rsidR="00FD66B0" w:rsidRDefault="00D63FAA" w:rsidP="0074759B">
      <w:pPr>
        <w:spacing w:line="276" w:lineRule="auto"/>
        <w:jc w:val="both"/>
        <w:rPr>
          <w:rFonts w:ascii="Arial" w:hAnsi="Arial" w:cs="Arial"/>
          <w:color w:val="FF0000"/>
          <w:lang w:val="it-IT"/>
        </w:rPr>
      </w:pPr>
      <w:r>
        <w:rPr>
          <w:rFonts w:ascii="Arial" w:hAnsi="Arial" w:cs="Arial"/>
          <w:lang w:val="it-IT"/>
        </w:rPr>
        <w:t>Teatro: egli rompe con il teatro naturalistico</w:t>
      </w:r>
      <w:r w:rsidR="00E84BF5">
        <w:rPr>
          <w:rFonts w:ascii="Arial" w:hAnsi="Arial" w:cs="Arial"/>
          <w:lang w:val="it-IT"/>
        </w:rPr>
        <w:t xml:space="preserve"> (drammi borghesi di impianto realistico)</w:t>
      </w:r>
      <w:r>
        <w:rPr>
          <w:rFonts w:ascii="Arial" w:hAnsi="Arial" w:cs="Arial"/>
          <w:lang w:val="it-IT"/>
        </w:rPr>
        <w:t xml:space="preserve"> </w:t>
      </w:r>
      <w:r w:rsidR="00E84BF5">
        <w:rPr>
          <w:rFonts w:ascii="Arial" w:hAnsi="Arial" w:cs="Arial"/>
          <w:lang w:val="it-IT"/>
        </w:rPr>
        <w:t xml:space="preserve">e rappresenta personaggi dalla personalità problematica </w:t>
      </w:r>
      <w:r w:rsidR="00FD66B0">
        <w:rPr>
          <w:rFonts w:ascii="Arial" w:hAnsi="Arial" w:cs="Arial"/>
          <w:lang w:val="it-IT"/>
        </w:rPr>
        <w:t>smascherati e analizzati con umorismo. S</w:t>
      </w:r>
      <w:r w:rsidR="003B03C7">
        <w:rPr>
          <w:rFonts w:ascii="Arial" w:hAnsi="Arial" w:cs="Arial"/>
          <w:lang w:val="it-IT"/>
        </w:rPr>
        <w:t>i indirizza verso un te</w:t>
      </w:r>
      <w:r w:rsidR="001D556F">
        <w:rPr>
          <w:rFonts w:ascii="Arial" w:hAnsi="Arial" w:cs="Arial"/>
          <w:lang w:val="it-IT"/>
        </w:rPr>
        <w:t xml:space="preserve">atro sperimentale, i suoi primi </w:t>
      </w:r>
      <w:r w:rsidR="003B03C7">
        <w:rPr>
          <w:rFonts w:ascii="Arial" w:hAnsi="Arial" w:cs="Arial"/>
          <w:lang w:val="it-IT"/>
        </w:rPr>
        <w:t xml:space="preserve">drammi sono in dialetto siciliano, poi passa all’italiano. </w:t>
      </w:r>
    </w:p>
    <w:p w:rsidR="0008437D" w:rsidRDefault="00D63FAA" w:rsidP="0074759B">
      <w:pPr>
        <w:spacing w:line="276" w:lineRule="auto"/>
        <w:jc w:val="both"/>
        <w:rPr>
          <w:rFonts w:ascii="Arial" w:hAnsi="Arial" w:cs="Arial"/>
          <w:lang w:val="it-IT"/>
        </w:rPr>
      </w:pPr>
      <w:r w:rsidRPr="004E133D">
        <w:rPr>
          <w:rFonts w:ascii="Arial" w:hAnsi="Arial" w:cs="Arial"/>
          <w:lang w:val="it-IT"/>
        </w:rPr>
        <w:t>Pirandello scrive più di 40 drammi e li raccoglie nel 1922 sotto al titolo “</w:t>
      </w:r>
      <w:r w:rsidRPr="00B80F59">
        <w:rPr>
          <w:rFonts w:ascii="Arial" w:hAnsi="Arial" w:cs="Arial"/>
          <w:b/>
          <w:lang w:val="it-IT"/>
        </w:rPr>
        <w:t>Maschere Nude</w:t>
      </w:r>
      <w:r w:rsidRPr="004E133D">
        <w:rPr>
          <w:rFonts w:ascii="Arial" w:hAnsi="Arial" w:cs="Arial"/>
          <w:lang w:val="it-IT"/>
        </w:rPr>
        <w:t xml:space="preserve">”. Il titolo è un ossimoro: le maschere servono per coprire il viso dell’attore e meglio interpretare la parte, la maschera </w:t>
      </w:r>
      <w:r w:rsidRPr="004E133D">
        <w:rPr>
          <w:rFonts w:ascii="Arial" w:hAnsi="Arial" w:cs="Arial"/>
          <w:lang w:val="it-IT"/>
        </w:rPr>
        <w:lastRenderedPageBreak/>
        <w:t xml:space="preserve">dunque non può essere nuda ma Pirandello vede le maschere come “la condizione esistenziale” e vuole dunque toglierle ai personaggi per comprendere ciò che davvero sono. </w:t>
      </w:r>
      <w:r w:rsidR="009263BF" w:rsidRPr="004E133D">
        <w:rPr>
          <w:rFonts w:ascii="Arial" w:hAnsi="Arial" w:cs="Arial"/>
          <w:lang w:val="it-IT"/>
        </w:rPr>
        <w:t xml:space="preserve">Togliere le maschere però è molto pericoloso perché la società marginalizza coloro che sono diversi, solo la follia può liberarci. </w:t>
      </w:r>
    </w:p>
    <w:p w:rsidR="004E133D" w:rsidRDefault="004E133D" w:rsidP="0074759B">
      <w:pPr>
        <w:spacing w:line="276" w:lineRule="auto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Pirandello si dedica al </w:t>
      </w:r>
      <w:r w:rsidRPr="00B80F59">
        <w:rPr>
          <w:rFonts w:ascii="Arial" w:hAnsi="Arial" w:cs="Arial"/>
          <w:b/>
          <w:lang w:val="it-IT"/>
        </w:rPr>
        <w:t>teatro d</w:t>
      </w:r>
      <w:r w:rsidR="00B80F59" w:rsidRPr="00B80F59">
        <w:rPr>
          <w:rFonts w:ascii="Arial" w:hAnsi="Arial" w:cs="Arial"/>
          <w:b/>
          <w:lang w:val="it-IT"/>
        </w:rPr>
        <w:t>el grottesco</w:t>
      </w:r>
      <w:r w:rsidR="00B80F59">
        <w:rPr>
          <w:rFonts w:ascii="Arial" w:hAnsi="Arial" w:cs="Arial"/>
          <w:lang w:val="it-IT"/>
        </w:rPr>
        <w:t xml:space="preserve"> dal 1917 al 1920, i principali drammi sono: “</w:t>
      </w:r>
      <w:r w:rsidR="00B80F59" w:rsidRPr="0074759B">
        <w:rPr>
          <w:rFonts w:ascii="Arial" w:hAnsi="Arial" w:cs="Arial"/>
          <w:color w:val="2E74B5" w:themeColor="accent1" w:themeShade="BF"/>
          <w:lang w:val="it-IT"/>
        </w:rPr>
        <w:t>Il piacere dell’onestà</w:t>
      </w:r>
      <w:r w:rsidR="00B80F59">
        <w:rPr>
          <w:rFonts w:ascii="Arial" w:hAnsi="Arial" w:cs="Arial"/>
          <w:lang w:val="it-IT"/>
        </w:rPr>
        <w:t>” e “</w:t>
      </w:r>
      <w:r w:rsidR="00B80F59" w:rsidRPr="0074759B">
        <w:rPr>
          <w:rFonts w:ascii="Arial" w:hAnsi="Arial" w:cs="Arial"/>
          <w:color w:val="2E74B5" w:themeColor="accent1" w:themeShade="BF"/>
          <w:lang w:val="it-IT"/>
        </w:rPr>
        <w:t>Il giuoco delle parti</w:t>
      </w:r>
      <w:r w:rsidR="00B80F59">
        <w:rPr>
          <w:rFonts w:ascii="Arial" w:hAnsi="Arial" w:cs="Arial"/>
          <w:lang w:val="it-IT"/>
        </w:rPr>
        <w:t>”.</w:t>
      </w:r>
    </w:p>
    <w:p w:rsidR="00B80F59" w:rsidRDefault="00B80F59" w:rsidP="0074759B">
      <w:pPr>
        <w:spacing w:line="276" w:lineRule="auto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“</w:t>
      </w:r>
      <w:r w:rsidRPr="0074759B">
        <w:rPr>
          <w:rFonts w:ascii="Arial" w:hAnsi="Arial" w:cs="Arial"/>
          <w:color w:val="2E74B5" w:themeColor="accent1" w:themeShade="BF"/>
          <w:lang w:val="it-IT"/>
        </w:rPr>
        <w:t>Così è (se vi pare)</w:t>
      </w:r>
      <w:r>
        <w:rPr>
          <w:rFonts w:ascii="Arial" w:hAnsi="Arial" w:cs="Arial"/>
          <w:lang w:val="it-IT"/>
        </w:rPr>
        <w:t xml:space="preserve">” è un dramma del 1917 tratto dalla novella “La signora </w:t>
      </w:r>
      <w:proofErr w:type="spellStart"/>
      <w:r>
        <w:rPr>
          <w:rFonts w:ascii="Arial" w:hAnsi="Arial" w:cs="Arial"/>
          <w:lang w:val="it-IT"/>
        </w:rPr>
        <w:t>Frola</w:t>
      </w:r>
      <w:proofErr w:type="spellEnd"/>
      <w:r>
        <w:rPr>
          <w:rFonts w:ascii="Arial" w:hAnsi="Arial" w:cs="Arial"/>
          <w:lang w:val="it-IT"/>
        </w:rPr>
        <w:t xml:space="preserve"> e il signor Ponza, suo genero” e mostra la visione “umoristica” della vita, nella quale n</w:t>
      </w:r>
      <w:r w:rsidR="001D556F">
        <w:rPr>
          <w:rFonts w:ascii="Arial" w:hAnsi="Arial" w:cs="Arial"/>
          <w:lang w:val="it-IT"/>
        </w:rPr>
        <w:t xml:space="preserve">on ci sono certezze assolute. È </w:t>
      </w:r>
      <w:r>
        <w:rPr>
          <w:rFonts w:ascii="Arial" w:hAnsi="Arial" w:cs="Arial"/>
          <w:lang w:val="it-IT"/>
        </w:rPr>
        <w:t xml:space="preserve">caratterizzato dal relativismo conoscitivo secondo il quale ci sono tante verità diverse in base ai diversi punti di vista. </w:t>
      </w:r>
      <w:r w:rsidR="00012544">
        <w:rPr>
          <w:rFonts w:ascii="Arial" w:hAnsi="Arial" w:cs="Arial"/>
          <w:lang w:val="it-IT"/>
        </w:rPr>
        <w:t xml:space="preserve">Il signor Ponza affitta due appartamenti, uno per lui e la moglie e l’altro per la suocera. Le due donne si parlano solo attraverso bigliettini in un paniere e la gente del posto si insospettisce. Iniziano ad indagare ma ci sono due versioni diverse: la prima è che la figlia della signora </w:t>
      </w:r>
      <w:proofErr w:type="spellStart"/>
      <w:r w:rsidR="00012544">
        <w:rPr>
          <w:rFonts w:ascii="Arial" w:hAnsi="Arial" w:cs="Arial"/>
          <w:lang w:val="it-IT"/>
        </w:rPr>
        <w:t>Frola</w:t>
      </w:r>
      <w:proofErr w:type="spellEnd"/>
      <w:r w:rsidR="00012544">
        <w:rPr>
          <w:rFonts w:ascii="Arial" w:hAnsi="Arial" w:cs="Arial"/>
          <w:lang w:val="it-IT"/>
        </w:rPr>
        <w:t xml:space="preserve"> sia morta, lei non lo accetti e lui si sia risposato, la seconda opzione è che lui è impazzito credendo che la moglie fosse morta e si sia risposato.</w:t>
      </w:r>
    </w:p>
    <w:p w:rsidR="00B80F59" w:rsidRDefault="00B80F59" w:rsidP="0074759B">
      <w:pPr>
        <w:spacing w:line="276" w:lineRule="auto"/>
        <w:jc w:val="both"/>
        <w:rPr>
          <w:rFonts w:ascii="Arial" w:hAnsi="Arial" w:cs="Arial"/>
          <w:color w:val="FF0000"/>
          <w:lang w:val="it-IT"/>
        </w:rPr>
      </w:pPr>
      <w:r>
        <w:rPr>
          <w:rFonts w:ascii="Arial" w:hAnsi="Arial" w:cs="Arial"/>
          <w:lang w:val="it-IT"/>
        </w:rPr>
        <w:t>“</w:t>
      </w:r>
      <w:r w:rsidRPr="00B80F59">
        <w:rPr>
          <w:rFonts w:ascii="Arial" w:hAnsi="Arial" w:cs="Arial"/>
          <w:b/>
          <w:lang w:val="it-IT"/>
        </w:rPr>
        <w:t>Teatro nel teatro</w:t>
      </w:r>
      <w:r>
        <w:rPr>
          <w:rFonts w:ascii="Arial" w:hAnsi="Arial" w:cs="Arial"/>
          <w:lang w:val="it-IT"/>
        </w:rPr>
        <w:t>”</w:t>
      </w:r>
      <w:r w:rsidR="001D556F">
        <w:rPr>
          <w:rFonts w:ascii="Arial" w:hAnsi="Arial" w:cs="Arial"/>
          <w:lang w:val="it-IT"/>
        </w:rPr>
        <w:t xml:space="preserve"> </w:t>
      </w:r>
      <w:r>
        <w:rPr>
          <w:rFonts w:ascii="Arial" w:hAnsi="Arial" w:cs="Arial"/>
          <w:lang w:val="it-IT"/>
        </w:rPr>
        <w:t xml:space="preserve">- </w:t>
      </w:r>
      <w:r w:rsidRPr="0074759B">
        <w:rPr>
          <w:rFonts w:ascii="Arial" w:hAnsi="Arial" w:cs="Arial"/>
          <w:color w:val="2E74B5" w:themeColor="accent1" w:themeShade="BF"/>
          <w:lang w:val="it-IT"/>
        </w:rPr>
        <w:t>Sei personaggi in cerca d’autore</w:t>
      </w:r>
      <w:r>
        <w:rPr>
          <w:rFonts w:ascii="Arial" w:hAnsi="Arial" w:cs="Arial"/>
          <w:lang w:val="it-IT"/>
        </w:rPr>
        <w:t xml:space="preserve">, </w:t>
      </w:r>
      <w:r w:rsidRPr="0074759B">
        <w:rPr>
          <w:rFonts w:ascii="Arial" w:hAnsi="Arial" w:cs="Arial"/>
          <w:color w:val="2E74B5" w:themeColor="accent1" w:themeShade="BF"/>
          <w:lang w:val="it-IT"/>
        </w:rPr>
        <w:t>Ciascuno a suo modo</w:t>
      </w:r>
      <w:r>
        <w:rPr>
          <w:rFonts w:ascii="Arial" w:hAnsi="Arial" w:cs="Arial"/>
          <w:lang w:val="it-IT"/>
        </w:rPr>
        <w:t xml:space="preserve">, </w:t>
      </w:r>
      <w:r w:rsidRPr="0074759B">
        <w:rPr>
          <w:rFonts w:ascii="Arial" w:hAnsi="Arial" w:cs="Arial"/>
          <w:color w:val="2E74B5" w:themeColor="accent1" w:themeShade="BF"/>
          <w:lang w:val="it-IT"/>
        </w:rPr>
        <w:t>Questa sera si recita a soggetto</w:t>
      </w:r>
      <w:r>
        <w:rPr>
          <w:rFonts w:ascii="Arial" w:hAnsi="Arial" w:cs="Arial"/>
          <w:lang w:val="it-IT"/>
        </w:rPr>
        <w:t xml:space="preserve"> e </w:t>
      </w:r>
      <w:r w:rsidRPr="0074759B">
        <w:rPr>
          <w:rFonts w:ascii="Arial" w:hAnsi="Arial" w:cs="Arial"/>
          <w:color w:val="2E74B5" w:themeColor="accent1" w:themeShade="BF"/>
          <w:lang w:val="it-IT"/>
        </w:rPr>
        <w:t>Enrico IV</w:t>
      </w:r>
      <w:r>
        <w:rPr>
          <w:rFonts w:ascii="Arial" w:hAnsi="Arial" w:cs="Arial"/>
          <w:lang w:val="it-IT"/>
        </w:rPr>
        <w:t>. Quest’ultimo racconta la storia del protagonista che cadendo da cavallo non ricorda più nulla e crede di essere Enrico IV,</w:t>
      </w:r>
      <w:r w:rsidR="00E82238">
        <w:rPr>
          <w:rFonts w:ascii="Arial" w:hAnsi="Arial" w:cs="Arial"/>
          <w:lang w:val="it-IT"/>
        </w:rPr>
        <w:t xml:space="preserve"> personaggio del quale è travestito al momento della caduta. L</w:t>
      </w:r>
      <w:r>
        <w:rPr>
          <w:rFonts w:ascii="Arial" w:hAnsi="Arial" w:cs="Arial"/>
          <w:lang w:val="it-IT"/>
        </w:rPr>
        <w:t>a famiglia e gli amici mettono su una recita continua per appoggiare la sua idea ma lui un giorno si riprende,</w:t>
      </w:r>
      <w:r w:rsidR="00E82238">
        <w:rPr>
          <w:rFonts w:ascii="Arial" w:hAnsi="Arial" w:cs="Arial"/>
          <w:lang w:val="it-IT"/>
        </w:rPr>
        <w:t xml:space="preserve"> continua la messa in scena per sfuggire ad una società corrotta e vile e poi</w:t>
      </w:r>
      <w:r>
        <w:rPr>
          <w:rFonts w:ascii="Arial" w:hAnsi="Arial" w:cs="Arial"/>
          <w:lang w:val="it-IT"/>
        </w:rPr>
        <w:t xml:space="preserve"> uccide colui che lo aveva fatto cadere e continua a fingere di essere pazzo per convenienza. </w:t>
      </w:r>
    </w:p>
    <w:p w:rsidR="00C310E7" w:rsidRDefault="00C310E7" w:rsidP="00C310E7">
      <w:pPr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u w:val="single"/>
          <w:lang w:val="it-IT"/>
        </w:rPr>
        <w:t>PENSIERO E POETICA</w:t>
      </w:r>
      <w:r>
        <w:rPr>
          <w:rFonts w:ascii="Arial" w:hAnsi="Arial" w:cs="Arial"/>
          <w:color w:val="000000" w:themeColor="text1"/>
          <w:lang w:val="it-IT"/>
        </w:rPr>
        <w:t>:</w:t>
      </w:r>
    </w:p>
    <w:p w:rsidR="00576BC6" w:rsidRPr="00576BC6" w:rsidRDefault="00576BC6" w:rsidP="00C310E7">
      <w:pPr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>Si è occupato anche di psicologia e filosofia. Influenzato dalle opere di Capuana e Verga.</w:t>
      </w:r>
    </w:p>
    <w:p w:rsidR="00C310E7" w:rsidRDefault="00B668F1" w:rsidP="0074759B">
      <w:pPr>
        <w:spacing w:line="276" w:lineRule="auto"/>
        <w:jc w:val="both"/>
        <w:rPr>
          <w:rFonts w:ascii="Arial" w:hAnsi="Arial" w:cs="Arial"/>
          <w:color w:val="000000" w:themeColor="text1"/>
          <w:lang w:val="it-IT"/>
        </w:rPr>
      </w:pPr>
      <w:r w:rsidRPr="00B668F1">
        <w:rPr>
          <w:rFonts w:ascii="Arial" w:hAnsi="Arial" w:cs="Arial"/>
          <w:b/>
          <w:color w:val="000000" w:themeColor="text1"/>
          <w:lang w:val="it-IT"/>
        </w:rPr>
        <w:t>Maschere</w:t>
      </w:r>
      <w:r>
        <w:rPr>
          <w:rFonts w:ascii="Arial" w:hAnsi="Arial" w:cs="Arial"/>
          <w:color w:val="000000" w:themeColor="text1"/>
          <w:lang w:val="it-IT"/>
        </w:rPr>
        <w:t xml:space="preserve">: </w:t>
      </w:r>
      <w:r w:rsidR="00595B93">
        <w:rPr>
          <w:rFonts w:ascii="Arial" w:hAnsi="Arial" w:cs="Arial"/>
          <w:color w:val="000000" w:themeColor="text1"/>
          <w:lang w:val="it-IT"/>
        </w:rPr>
        <w:t xml:space="preserve">Pirandello ha creato personaggi problematici in seguito all’indagine che egli ha </w:t>
      </w:r>
      <w:r w:rsidR="00FB6C7F">
        <w:rPr>
          <w:rFonts w:ascii="Arial" w:hAnsi="Arial" w:cs="Arial"/>
          <w:color w:val="000000" w:themeColor="text1"/>
          <w:lang w:val="it-IT"/>
        </w:rPr>
        <w:t>tenuto sul disagio esistenziale, egli ha una visione pessimistica della vita.</w:t>
      </w:r>
      <w:r w:rsidR="00595B93">
        <w:rPr>
          <w:rFonts w:ascii="Arial" w:hAnsi="Arial" w:cs="Arial"/>
          <w:color w:val="000000" w:themeColor="text1"/>
          <w:lang w:val="it-IT"/>
        </w:rPr>
        <w:t xml:space="preserve"> </w:t>
      </w:r>
      <w:r w:rsidR="0042268F">
        <w:rPr>
          <w:rFonts w:ascii="Arial" w:hAnsi="Arial" w:cs="Arial"/>
          <w:color w:val="000000" w:themeColor="text1"/>
          <w:lang w:val="it-IT"/>
        </w:rPr>
        <w:t xml:space="preserve">Secondo lui, la vita deve fissarsi in una forma fissa, ma essa è un continuo flusso che scorre al di sotto della rigidità. Per </w:t>
      </w:r>
      <w:r w:rsidR="00FB6C7F">
        <w:rPr>
          <w:rFonts w:ascii="Arial" w:hAnsi="Arial" w:cs="Arial"/>
          <w:color w:val="000000" w:themeColor="text1"/>
          <w:lang w:val="it-IT"/>
        </w:rPr>
        <w:t xml:space="preserve">sopravvivere nella società l’uomo deve adeguarsi alla forma e alle convenzioni indossando una maschera e vivendo la vita nella falsità. Come se non bastasse, gliene vengono attribuite altre da tutti coloro che gli stanno intorno e si ritrova così in una trappola di convinzioni sociali. Se tenta di liberarsene viene allontanato, solo la follia permette di liberarsi dalla maschera senza che la società ci allontani. </w:t>
      </w:r>
    </w:p>
    <w:p w:rsidR="00C310E7" w:rsidRDefault="00B668F1" w:rsidP="0074759B">
      <w:pPr>
        <w:spacing w:line="276" w:lineRule="auto"/>
        <w:jc w:val="both"/>
        <w:rPr>
          <w:rFonts w:ascii="Arial" w:hAnsi="Arial" w:cs="Arial"/>
          <w:color w:val="000000" w:themeColor="text1"/>
          <w:lang w:val="it-IT"/>
        </w:rPr>
      </w:pPr>
      <w:r w:rsidRPr="00B668F1">
        <w:rPr>
          <w:rFonts w:ascii="Arial" w:hAnsi="Arial" w:cs="Arial"/>
          <w:b/>
          <w:color w:val="000000" w:themeColor="text1"/>
          <w:lang w:val="it-IT"/>
        </w:rPr>
        <w:t>Reazione</w:t>
      </w:r>
      <w:r>
        <w:rPr>
          <w:rFonts w:ascii="Arial" w:hAnsi="Arial" w:cs="Arial"/>
          <w:color w:val="000000" w:themeColor="text1"/>
          <w:lang w:val="it-IT"/>
        </w:rPr>
        <w:t xml:space="preserve">: </w:t>
      </w:r>
      <w:r w:rsidR="00FB6C7F">
        <w:rPr>
          <w:rFonts w:ascii="Arial" w:hAnsi="Arial" w:cs="Arial"/>
          <w:color w:val="000000" w:themeColor="text1"/>
          <w:lang w:val="it-IT"/>
        </w:rPr>
        <w:t>I personaggi di Pirandello reagiscono a questo modo di vivere in diversi modi: si adeguano (</w:t>
      </w:r>
      <w:proofErr w:type="spellStart"/>
      <w:r w:rsidR="00FB6C7F">
        <w:rPr>
          <w:rFonts w:ascii="Arial" w:hAnsi="Arial" w:cs="Arial"/>
          <w:color w:val="000000" w:themeColor="text1"/>
          <w:lang w:val="it-IT"/>
        </w:rPr>
        <w:t>Chiàrchiaro</w:t>
      </w:r>
      <w:proofErr w:type="spellEnd"/>
      <w:r w:rsidR="00FB6C7F">
        <w:rPr>
          <w:rFonts w:ascii="Arial" w:hAnsi="Arial" w:cs="Arial"/>
          <w:color w:val="000000" w:themeColor="text1"/>
          <w:lang w:val="it-IT"/>
        </w:rPr>
        <w:t xml:space="preserve">, La patente), provano a rifarsi una vita (Mattia Pascal), rifiutano qualsiasi forma (Vitangelo </w:t>
      </w:r>
      <w:proofErr w:type="spellStart"/>
      <w:r w:rsidR="00FB6C7F">
        <w:rPr>
          <w:rFonts w:ascii="Arial" w:hAnsi="Arial" w:cs="Arial"/>
          <w:color w:val="000000" w:themeColor="text1"/>
          <w:lang w:val="it-IT"/>
        </w:rPr>
        <w:t>Moscarda</w:t>
      </w:r>
      <w:proofErr w:type="spellEnd"/>
      <w:r w:rsidR="00FB6C7F">
        <w:rPr>
          <w:rFonts w:ascii="Arial" w:hAnsi="Arial" w:cs="Arial"/>
          <w:color w:val="000000" w:themeColor="text1"/>
          <w:lang w:val="it-IT"/>
        </w:rPr>
        <w:t xml:space="preserve">, </w:t>
      </w:r>
      <w:proofErr w:type="spellStart"/>
      <w:proofErr w:type="gramStart"/>
      <w:r w:rsidR="00FB6C7F">
        <w:rPr>
          <w:rFonts w:ascii="Arial" w:hAnsi="Arial" w:cs="Arial"/>
          <w:color w:val="000000" w:themeColor="text1"/>
          <w:lang w:val="it-IT"/>
        </w:rPr>
        <w:t>Uno,nessuno</w:t>
      </w:r>
      <w:proofErr w:type="spellEnd"/>
      <w:proofErr w:type="gramEnd"/>
      <w:r w:rsidR="00FB6C7F">
        <w:rPr>
          <w:rFonts w:ascii="Arial" w:hAnsi="Arial" w:cs="Arial"/>
          <w:color w:val="000000" w:themeColor="text1"/>
          <w:lang w:val="it-IT"/>
        </w:rPr>
        <w:t xml:space="preserve"> e centomila) o si rifugiano nella follia (Enrico IV)</w:t>
      </w:r>
      <w:r>
        <w:rPr>
          <w:rFonts w:ascii="Arial" w:hAnsi="Arial" w:cs="Arial"/>
          <w:color w:val="000000" w:themeColor="text1"/>
          <w:lang w:val="it-IT"/>
        </w:rPr>
        <w:t>.</w:t>
      </w:r>
    </w:p>
    <w:p w:rsidR="00B668F1" w:rsidRDefault="00B668F1" w:rsidP="0074759B">
      <w:pPr>
        <w:spacing w:line="276" w:lineRule="auto"/>
        <w:jc w:val="both"/>
        <w:rPr>
          <w:rFonts w:ascii="Arial" w:hAnsi="Arial" w:cs="Arial"/>
          <w:color w:val="000000" w:themeColor="text1"/>
          <w:lang w:val="it-IT"/>
        </w:rPr>
      </w:pPr>
      <w:r w:rsidRPr="00B668F1">
        <w:rPr>
          <w:rFonts w:ascii="Arial" w:hAnsi="Arial" w:cs="Arial"/>
          <w:b/>
          <w:color w:val="000000" w:themeColor="text1"/>
          <w:lang w:val="it-IT"/>
        </w:rPr>
        <w:t>“Forestiere della vita”</w:t>
      </w:r>
      <w:r>
        <w:rPr>
          <w:rFonts w:ascii="Arial" w:hAnsi="Arial" w:cs="Arial"/>
          <w:color w:val="000000" w:themeColor="text1"/>
          <w:lang w:val="it-IT"/>
        </w:rPr>
        <w:t xml:space="preserve">: </w:t>
      </w:r>
      <w:r w:rsidR="0016183E">
        <w:rPr>
          <w:rFonts w:ascii="Arial" w:hAnsi="Arial" w:cs="Arial"/>
          <w:color w:val="000000" w:themeColor="text1"/>
          <w:lang w:val="it-IT"/>
        </w:rPr>
        <w:t xml:space="preserve">colui che si isola dalla società e osserva la vita gli altri, intrappolati dalle maschere, dall’esterno come uno spettatore e con atteggiamento umoristico. </w:t>
      </w:r>
    </w:p>
    <w:p w:rsidR="0016183E" w:rsidRDefault="0016183E" w:rsidP="004E133D">
      <w:pPr>
        <w:jc w:val="both"/>
        <w:rPr>
          <w:rFonts w:ascii="Arial" w:hAnsi="Arial" w:cs="Arial"/>
          <w:color w:val="000000" w:themeColor="text1"/>
          <w:lang w:val="it-IT"/>
        </w:rPr>
      </w:pPr>
      <w:r w:rsidRPr="0016183E">
        <w:rPr>
          <w:rFonts w:ascii="Arial" w:hAnsi="Arial" w:cs="Arial"/>
          <w:b/>
          <w:color w:val="000000" w:themeColor="text1"/>
          <w:lang w:val="it-IT"/>
        </w:rPr>
        <w:t>“Filosofia del lontano”</w:t>
      </w:r>
      <w:r>
        <w:rPr>
          <w:rFonts w:ascii="Arial" w:hAnsi="Arial" w:cs="Arial"/>
          <w:color w:val="000000" w:themeColor="text1"/>
          <w:lang w:val="it-IT"/>
        </w:rPr>
        <w:t xml:space="preserve">: </w:t>
      </w:r>
      <w:r w:rsidR="00456207">
        <w:rPr>
          <w:rFonts w:ascii="Arial" w:hAnsi="Arial" w:cs="Arial"/>
          <w:color w:val="000000" w:themeColor="text1"/>
          <w:lang w:val="it-IT"/>
        </w:rPr>
        <w:t>distacco dalla vita e possibilità di guardare dal di fuori la condizione dell’uomo.</w:t>
      </w:r>
    </w:p>
    <w:p w:rsidR="00456207" w:rsidRDefault="00456207" w:rsidP="0074759B">
      <w:pPr>
        <w:spacing w:line="276" w:lineRule="auto"/>
        <w:jc w:val="both"/>
        <w:rPr>
          <w:rFonts w:ascii="Arial" w:hAnsi="Arial" w:cs="Arial"/>
          <w:color w:val="000000" w:themeColor="text1"/>
          <w:lang w:val="it-IT"/>
        </w:rPr>
      </w:pPr>
      <w:r w:rsidRPr="00456207">
        <w:rPr>
          <w:rFonts w:ascii="Arial" w:hAnsi="Arial" w:cs="Arial"/>
          <w:b/>
          <w:color w:val="000000" w:themeColor="text1"/>
          <w:lang w:val="it-IT"/>
        </w:rPr>
        <w:t>“Relativismo conoscitivo</w:t>
      </w:r>
      <w:r>
        <w:rPr>
          <w:rFonts w:ascii="Arial" w:hAnsi="Arial" w:cs="Arial"/>
          <w:b/>
          <w:color w:val="000000" w:themeColor="text1"/>
          <w:lang w:val="it-IT"/>
        </w:rPr>
        <w:t>” /inconoscibilità del reale</w:t>
      </w:r>
      <w:r>
        <w:rPr>
          <w:rFonts w:ascii="Arial" w:hAnsi="Arial" w:cs="Arial"/>
          <w:color w:val="000000" w:themeColor="text1"/>
          <w:lang w:val="it-IT"/>
        </w:rPr>
        <w:t xml:space="preserve">: ognuno vede la realtà a modo suo in base al proprio punto di vista e per questo motivo non si può avere un’unica idea di realtà perché questa è diversa. </w:t>
      </w:r>
    </w:p>
    <w:p w:rsidR="00456207" w:rsidRDefault="00456207" w:rsidP="0074759B">
      <w:pPr>
        <w:spacing w:line="276" w:lineRule="auto"/>
        <w:jc w:val="both"/>
        <w:rPr>
          <w:rFonts w:ascii="Arial" w:hAnsi="Arial" w:cs="Arial"/>
          <w:color w:val="000000" w:themeColor="text1"/>
          <w:lang w:val="it-IT"/>
        </w:rPr>
      </w:pPr>
      <w:r w:rsidRPr="00456207">
        <w:rPr>
          <w:rFonts w:ascii="Arial" w:hAnsi="Arial" w:cs="Arial"/>
          <w:b/>
          <w:color w:val="000000" w:themeColor="text1"/>
          <w:lang w:val="it-IT"/>
        </w:rPr>
        <w:t>“</w:t>
      </w:r>
      <w:proofErr w:type="spellStart"/>
      <w:r w:rsidRPr="00456207">
        <w:rPr>
          <w:rFonts w:ascii="Arial" w:hAnsi="Arial" w:cs="Arial"/>
          <w:b/>
          <w:color w:val="000000" w:themeColor="text1"/>
          <w:lang w:val="it-IT"/>
        </w:rPr>
        <w:t>Lanterninosofia</w:t>
      </w:r>
      <w:proofErr w:type="spellEnd"/>
      <w:r w:rsidRPr="00456207">
        <w:rPr>
          <w:rFonts w:ascii="Arial" w:hAnsi="Arial" w:cs="Arial"/>
          <w:b/>
          <w:color w:val="000000" w:themeColor="text1"/>
          <w:lang w:val="it-IT"/>
        </w:rPr>
        <w:t>”</w:t>
      </w:r>
      <w:r w:rsidRPr="00456207">
        <w:rPr>
          <w:rFonts w:ascii="Arial" w:hAnsi="Arial" w:cs="Arial"/>
          <w:color w:val="000000" w:themeColor="text1"/>
          <w:lang w:val="it-IT"/>
        </w:rPr>
        <w:t>:</w:t>
      </w:r>
      <w:r>
        <w:rPr>
          <w:rFonts w:ascii="Arial" w:hAnsi="Arial" w:cs="Arial"/>
          <w:b/>
          <w:color w:val="000000" w:themeColor="text1"/>
          <w:lang w:val="it-IT"/>
        </w:rPr>
        <w:t xml:space="preserve"> </w:t>
      </w:r>
      <w:r>
        <w:rPr>
          <w:rFonts w:ascii="Arial" w:hAnsi="Arial" w:cs="Arial"/>
          <w:color w:val="000000" w:themeColor="text1"/>
          <w:lang w:val="it-IT"/>
        </w:rPr>
        <w:t xml:space="preserve">in seguito alla riflessione sul rapporto del uomo con il mondo, egli ha teorizzato la </w:t>
      </w:r>
      <w:proofErr w:type="spellStart"/>
      <w:r>
        <w:rPr>
          <w:rFonts w:ascii="Arial" w:hAnsi="Arial" w:cs="Arial"/>
          <w:color w:val="000000" w:themeColor="text1"/>
          <w:lang w:val="it-IT"/>
        </w:rPr>
        <w:t>lanter</w:t>
      </w:r>
      <w:r w:rsidR="00F00570">
        <w:rPr>
          <w:rFonts w:ascii="Arial" w:hAnsi="Arial" w:cs="Arial"/>
          <w:color w:val="000000" w:themeColor="text1"/>
          <w:lang w:val="it-IT"/>
        </w:rPr>
        <w:t>ninosofia</w:t>
      </w:r>
      <w:proofErr w:type="spellEnd"/>
      <w:r w:rsidR="00F00570">
        <w:rPr>
          <w:rFonts w:ascii="Arial" w:hAnsi="Arial" w:cs="Arial"/>
          <w:color w:val="000000" w:themeColor="text1"/>
          <w:lang w:val="it-IT"/>
        </w:rPr>
        <w:t xml:space="preserve"> esposta da </w:t>
      </w:r>
      <w:proofErr w:type="spellStart"/>
      <w:r w:rsidR="00F00570">
        <w:rPr>
          <w:rFonts w:ascii="Arial" w:hAnsi="Arial" w:cs="Arial"/>
          <w:color w:val="000000" w:themeColor="text1"/>
          <w:lang w:val="it-IT"/>
        </w:rPr>
        <w:t>Paleari</w:t>
      </w:r>
      <w:proofErr w:type="spellEnd"/>
      <w:r w:rsidR="00F00570">
        <w:rPr>
          <w:rFonts w:ascii="Arial" w:hAnsi="Arial" w:cs="Arial"/>
          <w:color w:val="000000" w:themeColor="text1"/>
          <w:lang w:val="it-IT"/>
        </w:rPr>
        <w:t xml:space="preserve"> a Pascal. Secondo la quale gli uomini, diversamente dagli altri esseri viventi, non si vedono vivere ma si sentono vivere cioè capiscono di essere viventi. Questo sentimento è il “lanternino” colorato che ciascuno ha con sé, ma è troppo debole e le tenebre prevalgono intorno ad esso. Inoltre essi devono essere alimentati ai “lanternoni” delle fedi e delle ideologie ma quando questi lanternoni si s</w:t>
      </w:r>
      <w:r w:rsidR="00E824F0">
        <w:rPr>
          <w:rFonts w:ascii="Arial" w:hAnsi="Arial" w:cs="Arial"/>
          <w:color w:val="000000" w:themeColor="text1"/>
          <w:lang w:val="it-IT"/>
        </w:rPr>
        <w:t xml:space="preserve">pengono (es periodi di crisi). </w:t>
      </w:r>
    </w:p>
    <w:p w:rsidR="00E824F0" w:rsidRDefault="00E824F0" w:rsidP="0074759B">
      <w:pPr>
        <w:spacing w:line="276" w:lineRule="auto"/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 xml:space="preserve">La sua </w:t>
      </w:r>
      <w:r w:rsidRPr="00E824F0">
        <w:rPr>
          <w:rFonts w:ascii="Arial" w:hAnsi="Arial" w:cs="Arial"/>
          <w:b/>
          <w:color w:val="000000" w:themeColor="text1"/>
          <w:lang w:val="it-IT"/>
        </w:rPr>
        <w:t>produzione</w:t>
      </w:r>
      <w:r>
        <w:rPr>
          <w:rFonts w:ascii="Arial" w:hAnsi="Arial" w:cs="Arial"/>
          <w:color w:val="000000" w:themeColor="text1"/>
          <w:lang w:val="it-IT"/>
        </w:rPr>
        <w:t xml:space="preserve"> è di tipo espressionistica in particolar modo per la rappresentazione deformata e grottesca della realtà e la descrizione di smorfie dei personaggi. Ma il suo legame con l’espressionismo si intensifica in campo teatrale, dove fa largo uso del colore nelle scenografie. </w:t>
      </w:r>
    </w:p>
    <w:p w:rsidR="00E824F0" w:rsidRDefault="00E824F0" w:rsidP="0074759B">
      <w:pPr>
        <w:spacing w:line="276" w:lineRule="auto"/>
        <w:jc w:val="both"/>
        <w:rPr>
          <w:rFonts w:ascii="Arial" w:hAnsi="Arial" w:cs="Arial"/>
          <w:color w:val="000000" w:themeColor="text1"/>
          <w:lang w:val="it-IT"/>
        </w:rPr>
      </w:pPr>
      <w:r w:rsidRPr="00E824F0">
        <w:rPr>
          <w:rFonts w:ascii="Arial" w:hAnsi="Arial" w:cs="Arial"/>
          <w:b/>
          <w:color w:val="000000" w:themeColor="text1"/>
          <w:lang w:val="it-IT"/>
        </w:rPr>
        <w:t>Personaggi</w:t>
      </w:r>
      <w:r w:rsidR="003B77F5">
        <w:rPr>
          <w:rFonts w:ascii="Arial" w:hAnsi="Arial" w:cs="Arial"/>
          <w:color w:val="000000" w:themeColor="text1"/>
          <w:lang w:val="it-IT"/>
        </w:rPr>
        <w:t>: solitamente della borghesia, sempre in crisi d’identità e prigioniero delle “trappole</w:t>
      </w:r>
      <w:r w:rsidR="003B77F5" w:rsidRPr="003B77F5">
        <w:rPr>
          <w:rFonts w:ascii="Arial" w:hAnsi="Arial" w:cs="Arial"/>
          <w:color w:val="000000" w:themeColor="text1"/>
          <w:lang w:val="it-IT"/>
        </w:rPr>
        <w:t>”, ha tic nervosi o difetti fisici.</w:t>
      </w:r>
    </w:p>
    <w:p w:rsidR="003B77F5" w:rsidRPr="003B77F5" w:rsidRDefault="003B77F5" w:rsidP="0074759B">
      <w:pPr>
        <w:spacing w:line="276" w:lineRule="auto"/>
        <w:jc w:val="both"/>
        <w:rPr>
          <w:rFonts w:ascii="Arial" w:hAnsi="Arial" w:cs="Arial"/>
          <w:b/>
          <w:color w:val="000000" w:themeColor="text1"/>
          <w:lang w:val="it-IT"/>
        </w:rPr>
      </w:pPr>
      <w:r w:rsidRPr="003B77F5">
        <w:rPr>
          <w:rFonts w:ascii="Arial" w:hAnsi="Arial" w:cs="Arial"/>
          <w:b/>
          <w:color w:val="000000" w:themeColor="text1"/>
          <w:lang w:val="it-IT"/>
        </w:rPr>
        <w:lastRenderedPageBreak/>
        <w:t>Lingua</w:t>
      </w:r>
      <w:r>
        <w:rPr>
          <w:rFonts w:ascii="Arial" w:hAnsi="Arial" w:cs="Arial"/>
          <w:color w:val="000000" w:themeColor="text1"/>
          <w:lang w:val="it-IT"/>
        </w:rPr>
        <w:t xml:space="preserve">: media, facilmente comprensibile e traducibile, utilizzo di parole dialettali o straniere. Uso personale del discorso indiretto libero. </w:t>
      </w:r>
    </w:p>
    <w:p w:rsidR="00E824F0" w:rsidRPr="00456207" w:rsidRDefault="00E824F0" w:rsidP="004E133D">
      <w:pPr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 xml:space="preserve"> </w:t>
      </w:r>
    </w:p>
    <w:p w:rsidR="004E133D" w:rsidRPr="004E133D" w:rsidRDefault="004E133D" w:rsidP="009F2A62">
      <w:pPr>
        <w:jc w:val="both"/>
        <w:rPr>
          <w:rFonts w:ascii="Arial" w:hAnsi="Arial" w:cs="Arial"/>
          <w:lang w:val="it-IT"/>
        </w:rPr>
      </w:pPr>
    </w:p>
    <w:sectPr w:rsidR="004E133D" w:rsidRPr="004E133D" w:rsidSect="00E84B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A336B"/>
    <w:multiLevelType w:val="hybridMultilevel"/>
    <w:tmpl w:val="7CD45A7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E7E79"/>
    <w:multiLevelType w:val="hybridMultilevel"/>
    <w:tmpl w:val="61905D02"/>
    <w:lvl w:ilvl="0" w:tplc="040C0011">
      <w:start w:val="1"/>
      <w:numFmt w:val="decimal"/>
      <w:lvlText w:val="%1)"/>
      <w:lvlJc w:val="left"/>
      <w:pPr>
        <w:ind w:left="787" w:hanging="360"/>
      </w:pPr>
    </w:lvl>
    <w:lvl w:ilvl="1" w:tplc="040C0019" w:tentative="1">
      <w:start w:val="1"/>
      <w:numFmt w:val="lowerLetter"/>
      <w:lvlText w:val="%2."/>
      <w:lvlJc w:val="left"/>
      <w:pPr>
        <w:ind w:left="1507" w:hanging="360"/>
      </w:pPr>
    </w:lvl>
    <w:lvl w:ilvl="2" w:tplc="040C001B" w:tentative="1">
      <w:start w:val="1"/>
      <w:numFmt w:val="lowerRoman"/>
      <w:lvlText w:val="%3."/>
      <w:lvlJc w:val="right"/>
      <w:pPr>
        <w:ind w:left="2227" w:hanging="180"/>
      </w:pPr>
    </w:lvl>
    <w:lvl w:ilvl="3" w:tplc="040C000F" w:tentative="1">
      <w:start w:val="1"/>
      <w:numFmt w:val="decimal"/>
      <w:lvlText w:val="%4."/>
      <w:lvlJc w:val="left"/>
      <w:pPr>
        <w:ind w:left="2947" w:hanging="360"/>
      </w:pPr>
    </w:lvl>
    <w:lvl w:ilvl="4" w:tplc="040C0019" w:tentative="1">
      <w:start w:val="1"/>
      <w:numFmt w:val="lowerLetter"/>
      <w:lvlText w:val="%5."/>
      <w:lvlJc w:val="left"/>
      <w:pPr>
        <w:ind w:left="3667" w:hanging="360"/>
      </w:pPr>
    </w:lvl>
    <w:lvl w:ilvl="5" w:tplc="040C001B" w:tentative="1">
      <w:start w:val="1"/>
      <w:numFmt w:val="lowerRoman"/>
      <w:lvlText w:val="%6."/>
      <w:lvlJc w:val="right"/>
      <w:pPr>
        <w:ind w:left="4387" w:hanging="180"/>
      </w:pPr>
    </w:lvl>
    <w:lvl w:ilvl="6" w:tplc="040C000F" w:tentative="1">
      <w:start w:val="1"/>
      <w:numFmt w:val="decimal"/>
      <w:lvlText w:val="%7."/>
      <w:lvlJc w:val="left"/>
      <w:pPr>
        <w:ind w:left="5107" w:hanging="360"/>
      </w:pPr>
    </w:lvl>
    <w:lvl w:ilvl="7" w:tplc="040C0019" w:tentative="1">
      <w:start w:val="1"/>
      <w:numFmt w:val="lowerLetter"/>
      <w:lvlText w:val="%8."/>
      <w:lvlJc w:val="left"/>
      <w:pPr>
        <w:ind w:left="5827" w:hanging="360"/>
      </w:pPr>
    </w:lvl>
    <w:lvl w:ilvl="8" w:tplc="040C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" w15:restartNumberingAfterBreak="0">
    <w:nsid w:val="45B165F7"/>
    <w:multiLevelType w:val="hybridMultilevel"/>
    <w:tmpl w:val="C7E2DCA8"/>
    <w:lvl w:ilvl="0" w:tplc="EBB4125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243"/>
    <w:rsid w:val="00012544"/>
    <w:rsid w:val="00012AF5"/>
    <w:rsid w:val="0003357F"/>
    <w:rsid w:val="00062081"/>
    <w:rsid w:val="0008437D"/>
    <w:rsid w:val="00086B7F"/>
    <w:rsid w:val="000D0110"/>
    <w:rsid w:val="0016183E"/>
    <w:rsid w:val="001D556F"/>
    <w:rsid w:val="00325E92"/>
    <w:rsid w:val="003B03C7"/>
    <w:rsid w:val="003B77F5"/>
    <w:rsid w:val="003C24F7"/>
    <w:rsid w:val="003F0B65"/>
    <w:rsid w:val="003F4BC4"/>
    <w:rsid w:val="0042268F"/>
    <w:rsid w:val="00456207"/>
    <w:rsid w:val="00497A13"/>
    <w:rsid w:val="004E133D"/>
    <w:rsid w:val="00576BC6"/>
    <w:rsid w:val="00595B93"/>
    <w:rsid w:val="005D7D02"/>
    <w:rsid w:val="00627455"/>
    <w:rsid w:val="00670243"/>
    <w:rsid w:val="00696819"/>
    <w:rsid w:val="006E2D1F"/>
    <w:rsid w:val="006F7261"/>
    <w:rsid w:val="0074759B"/>
    <w:rsid w:val="007F3FA1"/>
    <w:rsid w:val="00802F00"/>
    <w:rsid w:val="008B4743"/>
    <w:rsid w:val="008F21E7"/>
    <w:rsid w:val="009263BF"/>
    <w:rsid w:val="009F2A62"/>
    <w:rsid w:val="00A03129"/>
    <w:rsid w:val="00B668F1"/>
    <w:rsid w:val="00B80F59"/>
    <w:rsid w:val="00C06C90"/>
    <w:rsid w:val="00C310E7"/>
    <w:rsid w:val="00CB776E"/>
    <w:rsid w:val="00D63FAA"/>
    <w:rsid w:val="00E32B34"/>
    <w:rsid w:val="00E82238"/>
    <w:rsid w:val="00E824F0"/>
    <w:rsid w:val="00E84BF5"/>
    <w:rsid w:val="00F00570"/>
    <w:rsid w:val="00F264B6"/>
    <w:rsid w:val="00F77E17"/>
    <w:rsid w:val="00F95092"/>
    <w:rsid w:val="00FB6C7F"/>
    <w:rsid w:val="00FD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263519-2BE7-48A5-A08D-EE9D2EFB9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84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4</Pages>
  <Words>1953</Words>
  <Characters>11134</Characters>
  <Application>Microsoft Office Word</Application>
  <DocSecurity>0</DocSecurity>
  <Lines>92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Simone Ricci</cp:lastModifiedBy>
  <cp:revision>29</cp:revision>
  <dcterms:created xsi:type="dcterms:W3CDTF">2017-06-17T08:48:00Z</dcterms:created>
  <dcterms:modified xsi:type="dcterms:W3CDTF">2017-06-30T20:33:00Z</dcterms:modified>
</cp:coreProperties>
</file>