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4436E8" w:rsidP="004436E8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PRIMO LEVI</w:t>
      </w:r>
    </w:p>
    <w:p w:rsidR="004436E8" w:rsidRDefault="004436E8" w:rsidP="004436E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4436E8" w:rsidRDefault="004436E8" w:rsidP="004436E8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è nato a Torino il 31 luglio 1919 da una famiglia ebrea. Frequentò il D’Azeglio e si appassionò di chimica e biologia, iscrivendosi dopo la maturità ad un corso di chimica. Nel 1942 entrò a far parte del Partito d’azione clandestino e dopo l’armistizio dell’8 settembre si unì a un gruppo partigiano, ma venne arrestato e chiuso nel campo di concentramento a Fossoli (Modena). Nel </w:t>
      </w:r>
      <w:r w:rsidR="001705CD">
        <w:rPr>
          <w:rFonts w:ascii="Arial" w:hAnsi="Arial" w:cs="Arial"/>
          <w:lang w:val="it-IT"/>
        </w:rPr>
        <w:t>1944 venne portato ad Ausch</w:t>
      </w:r>
      <w:r>
        <w:rPr>
          <w:rFonts w:ascii="Arial" w:hAnsi="Arial" w:cs="Arial"/>
          <w:lang w:val="it-IT"/>
        </w:rPr>
        <w:t xml:space="preserve">witz e rimane fino al 27 gennaio 1945 quando il campo venne liberato dall’armata rossa. Si è ammalato di scarlattina, ma sopravvisse e venne ospitato in un campo dove lavoro come infermiere. Tornato a Torino, lavora in una fabbrica di vernici e nel 1946 pubblica “Se questo è un uomo”. Lavora poi come chimico in una fabbrica di Torino e si suicida nel 1987. </w:t>
      </w:r>
    </w:p>
    <w:p w:rsidR="004436E8" w:rsidRDefault="004436E8" w:rsidP="004436E8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263978" w:rsidRPr="00263978" w:rsidRDefault="004436E8" w:rsidP="0026397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>Se questo è un uomo</w:t>
      </w:r>
      <w:r>
        <w:rPr>
          <w:rFonts w:ascii="Arial" w:hAnsi="Arial" w:cs="Arial"/>
          <w:lang w:val="it-IT"/>
        </w:rPr>
        <w:t xml:space="preserve"> (1946), </w:t>
      </w:r>
      <w:r w:rsidR="001705CD">
        <w:rPr>
          <w:rFonts w:ascii="Arial" w:hAnsi="Arial" w:cs="Arial"/>
          <w:lang w:val="it-IT"/>
        </w:rPr>
        <w:t xml:space="preserve">l’autore racconta della sua cattura e deportazione ad Auschwitz. Attraverso ricordi ben precisi descrive come i “non-uomini” sopravvivevano a una “non-vita” sperando di non morire di fame o freddo, di non essere scelti per la camera a gas. L’autore ha un destino migliore dei suoi colleghi internati perché supera un esame di chimica e lo fanno lavorare come operaio specializzato in un’industria a fianco del lager. L’opera è divisa in 17 capitoli, ognuna dedicata a un momento particolare </w:t>
      </w:r>
      <w:r w:rsidR="0069296C">
        <w:rPr>
          <w:rFonts w:ascii="Arial" w:hAnsi="Arial" w:cs="Arial"/>
          <w:lang w:val="it-IT"/>
        </w:rPr>
        <w:t xml:space="preserve">e scritti in ordine d’urgenza e messi poi in ordine giusto. Inoltre scrisse una prefazione e </w:t>
      </w:r>
      <w:r w:rsidR="0069296C" w:rsidRPr="0069296C">
        <w:rPr>
          <w:rFonts w:ascii="Arial" w:hAnsi="Arial" w:cs="Arial"/>
          <w:color w:val="FF0000"/>
          <w:lang w:val="it-IT"/>
        </w:rPr>
        <w:t>una poesia???</w:t>
      </w:r>
      <w:r w:rsidR="00263978">
        <w:rPr>
          <w:rFonts w:ascii="Arial" w:hAnsi="Arial" w:cs="Arial"/>
          <w:color w:val="FF0000"/>
          <w:lang w:val="it-IT"/>
        </w:rPr>
        <w:t xml:space="preserve">. </w:t>
      </w:r>
      <w:r w:rsidR="00263978">
        <w:rPr>
          <w:rFonts w:ascii="Arial" w:hAnsi="Arial" w:cs="Arial"/>
          <w:color w:val="000000" w:themeColor="text1"/>
          <w:lang w:val="it-IT"/>
        </w:rPr>
        <w:t>I temi sono: la Shoah e deportazione degli ebrei, lo solitudine, la competizione per la sopravvivenza, l’invito a ricordare per non ripetere gli stessi errori. Fa parte del filone memorialistico del Neorealismo. Lessico chiaro e preciso e una struttura sintattica spesso paratattica e ricca di dialoghi.</w:t>
      </w:r>
      <w:r w:rsidR="00A55F35">
        <w:rPr>
          <w:rFonts w:ascii="Arial" w:hAnsi="Arial" w:cs="Arial"/>
          <w:color w:val="000000" w:themeColor="text1"/>
          <w:lang w:val="it-IT"/>
        </w:rPr>
        <w:t xml:space="preserve"> Scrittura argomentativa che mostra la veridicità delle affermazioni. </w:t>
      </w:r>
      <w:bookmarkStart w:id="0" w:name="_GoBack"/>
      <w:bookmarkEnd w:id="0"/>
    </w:p>
    <w:p w:rsidR="004436E8" w:rsidRDefault="004436E8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La tregua </w:t>
      </w:r>
      <w:r>
        <w:rPr>
          <w:rFonts w:ascii="Arial" w:hAnsi="Arial" w:cs="Arial"/>
          <w:lang w:val="it-IT"/>
        </w:rPr>
        <w:t>(1963)</w:t>
      </w:r>
    </w:p>
    <w:p w:rsidR="004436E8" w:rsidRDefault="004436E8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La chiave a stella </w:t>
      </w:r>
      <w:r>
        <w:rPr>
          <w:rFonts w:ascii="Arial" w:hAnsi="Arial" w:cs="Arial"/>
          <w:lang w:val="it-IT"/>
        </w:rPr>
        <w:t>(1978)</w:t>
      </w:r>
      <w:r w:rsidR="001705CD">
        <w:rPr>
          <w:rFonts w:ascii="Arial" w:hAnsi="Arial" w:cs="Arial"/>
          <w:lang w:val="it-IT"/>
        </w:rPr>
        <w:t xml:space="preserve">, racconta la vita di Libertino </w:t>
      </w:r>
      <w:proofErr w:type="spellStart"/>
      <w:r w:rsidR="001705CD">
        <w:rPr>
          <w:rFonts w:ascii="Arial" w:hAnsi="Arial" w:cs="Arial"/>
          <w:lang w:val="it-IT"/>
        </w:rPr>
        <w:t>Faussone</w:t>
      </w:r>
      <w:proofErr w:type="spellEnd"/>
      <w:r w:rsidR="001705CD">
        <w:rPr>
          <w:rFonts w:ascii="Arial" w:hAnsi="Arial" w:cs="Arial"/>
          <w:lang w:val="it-IT"/>
        </w:rPr>
        <w:t xml:space="preserve"> che gira il mondo per montare strutture metalliche con la sua chiave a stella.</w:t>
      </w:r>
    </w:p>
    <w:p w:rsidR="001705CD" w:rsidRDefault="001705CD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Se non ora, quando? </w:t>
      </w:r>
      <w:r>
        <w:rPr>
          <w:rFonts w:ascii="Arial" w:hAnsi="Arial" w:cs="Arial"/>
          <w:lang w:val="it-IT"/>
        </w:rPr>
        <w:t>(1982), racconta dell’impegno politico degli ebrei durante la Seconda GM, che combattevano con i partigiani per riscattare la loro dignità.</w:t>
      </w:r>
    </w:p>
    <w:p w:rsidR="001705CD" w:rsidRDefault="001705CD" w:rsidP="004436E8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lang w:val="it-IT"/>
        </w:rPr>
      </w:pPr>
      <w:r w:rsidRPr="00E371B3">
        <w:rPr>
          <w:rFonts w:ascii="Arial" w:hAnsi="Arial" w:cs="Arial"/>
          <w:color w:val="2E74B5" w:themeColor="accent1" w:themeShade="BF"/>
          <w:lang w:val="it-IT"/>
        </w:rPr>
        <w:t xml:space="preserve">I sommersi e i salvati </w:t>
      </w:r>
      <w:r>
        <w:rPr>
          <w:rFonts w:ascii="Arial" w:hAnsi="Arial" w:cs="Arial"/>
          <w:lang w:val="it-IT"/>
        </w:rPr>
        <w:t>(1986), saggio</w:t>
      </w:r>
    </w:p>
    <w:p w:rsidR="001705CD" w:rsidRPr="004436E8" w:rsidRDefault="001705CD" w:rsidP="001705CD">
      <w:pPr>
        <w:pStyle w:val="Paragrafoelenco"/>
        <w:jc w:val="both"/>
        <w:rPr>
          <w:rFonts w:ascii="Arial" w:hAnsi="Arial" w:cs="Arial"/>
          <w:lang w:val="it-IT"/>
        </w:rPr>
      </w:pPr>
    </w:p>
    <w:sectPr w:rsidR="001705CD" w:rsidRPr="004436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24489"/>
    <w:multiLevelType w:val="hybridMultilevel"/>
    <w:tmpl w:val="0454696C"/>
    <w:lvl w:ilvl="0" w:tplc="87148A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1B"/>
    <w:rsid w:val="001705CD"/>
    <w:rsid w:val="00263978"/>
    <w:rsid w:val="003C24F7"/>
    <w:rsid w:val="004436E8"/>
    <w:rsid w:val="0069296C"/>
    <w:rsid w:val="00A55F35"/>
    <w:rsid w:val="00C06C90"/>
    <w:rsid w:val="00E371B3"/>
    <w:rsid w:val="00E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E0D7F-9A7D-48F1-ACDD-0BC6BA04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2017-06-29T08:48:00Z</dcterms:created>
  <dcterms:modified xsi:type="dcterms:W3CDTF">2017-06-29T09:22:00Z</dcterms:modified>
</cp:coreProperties>
</file>