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9F" w:rsidRDefault="009E7C9F" w:rsidP="009E7C9F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Umberto Saba</w:t>
      </w:r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Nato a Trieste nel 1883 ebbe comunque la cittadinanza italiana grazie al padre, discendente da una nobile famiglia veneziana. La madre era ebrea e la sua famiglia era composta da piccoli commercianti. Quando nacque il figlio il padre la aveva già abbandonata, in quanto a lui non interessavano i valori familiari, e ben presto il piccolo viene messo a balia da una contadina slovena che lo tratta come se fosse suo figlio, fino a che la madre, donn</w:t>
      </w:r>
      <w:r w:rsidR="00141C9F">
        <w:rPr>
          <w:rFonts w:cstheme="minorHAnsi"/>
          <w:sz w:val="24"/>
          <w:szCs w:val="24"/>
        </w:rPr>
        <w:t>a molto severa, lo richiama a sé</w:t>
      </w:r>
      <w:r w:rsidRPr="009E7C9F">
        <w:rPr>
          <w:rFonts w:cstheme="minorHAnsi"/>
          <w:sz w:val="24"/>
          <w:szCs w:val="24"/>
        </w:rPr>
        <w:t xml:space="preserve">. Privo della figura paterna, Saba, ebbe un’infanzia difficile e ne scrisse alcuni momenti nelle poesie “il piccolo Berto”. Interrompe gli studi alla quarta ginnasiale e li prosegue da autodidatta. Iniziò a scrivere poesie per sfogarsi già dal 1900 e coltivò un grande amore per Leopardi, contrastato dalla madre che cerca di fargli leggere altri autori per combattere la sua tensione pessimistica. </w:t>
      </w:r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Saba, così come Svevo, sconta la sua posizione di intellettuale periferico, più legato alle radici profonde della cultura mitteleuropea che agli atteggiamenti superficiali di quella nazionale. È un isolamento che persisterà negli anni successivi, data anche la scarsa attenzione della critica.</w:t>
      </w:r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Tra il 1907 e il 1908 compie il servizio di leva, esperienza che si rifletterà poi nei “Versi militari”. Tornato a Trieste si sposa e avrà una figlia poco dopo. Dopo aver partecipato alla prima guerra mondiale aprirà una libreria di antiquaria che costituirà l’occupazione di tutta la sua vita.</w:t>
      </w:r>
      <w:r w:rsidR="00707E9C">
        <w:rPr>
          <w:rFonts w:cstheme="minorHAnsi"/>
          <w:sz w:val="24"/>
          <w:szCs w:val="24"/>
        </w:rPr>
        <w:t xml:space="preserve"> Nel 1938, in seguito alla promulgazione delle leggi raziali, si dovette nascondere da amici, inseguito a Parigi, Roma e Firenze.</w:t>
      </w:r>
      <w:bookmarkStart w:id="0" w:name="_GoBack"/>
      <w:bookmarkEnd w:id="0"/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Gli ultimi anni della sua vita sono resi molto difficili dalle crisi depressive e dalla malattia della moglie, morta nel 1956. Saba morirà 9 mesi dopo, nel 1957</w:t>
      </w:r>
    </w:p>
    <w:p w:rsidR="007A334F" w:rsidRDefault="00141C9F" w:rsidP="009E7C9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Il canzoniere</w:t>
      </w:r>
    </w:p>
    <w:p w:rsidR="00141C9F" w:rsidRDefault="00141C9F" w:rsidP="009E7C9F">
      <w:pPr>
        <w:rPr>
          <w:sz w:val="24"/>
          <w:szCs w:val="24"/>
        </w:rPr>
      </w:pPr>
      <w:r w:rsidRPr="00141C9F">
        <w:rPr>
          <w:sz w:val="24"/>
          <w:szCs w:val="24"/>
        </w:rPr>
        <w:t>L’opera più importante di Saba è certamente il canzoniere. Nell’ultima edizione risulta essere diviso in tre parti, come la divina commedia, che corrispondono ai</w:t>
      </w:r>
      <w:r>
        <w:rPr>
          <w:sz w:val="24"/>
          <w:szCs w:val="24"/>
        </w:rPr>
        <w:t xml:space="preserve"> tre grandi archi di sviluppo temporale: giovinezza, maturità e vecchiaia. Il primo volume fu composto tra il 1900 e il 1920, il secondo tra il 1921 e il 1932 e il terzo tra il 1933 e io 1954. Il canzoniere è un’opera autobiografica e unitaria in quanto racconta la storia di una vita intera.</w:t>
      </w:r>
      <w:r w:rsidR="00F26D73">
        <w:rPr>
          <w:sz w:val="24"/>
          <w:szCs w:val="24"/>
        </w:rPr>
        <w:t xml:space="preserve"> Questa sua opera però non è solo un resoconto della sua vita, anzi, lui pone tutti gli eventi in un piano di riflessione che riguarda l’uomo in generale e la sua vita. Lui infatti pone le distanze dalle poesie Dannunziane, che caratterizzavano l’Italia di quel tempo, e si impegna invece a fare della poesia “onesta”.</w:t>
      </w:r>
      <w:r w:rsidR="00B03A64">
        <w:rPr>
          <w:sz w:val="24"/>
          <w:szCs w:val="24"/>
        </w:rPr>
        <w:t xml:space="preserve"> La sua poesia è dunque una continua ricerca della verità, ma non ti tipo superiore o irrazionalistico, ma di verità puramente terrena. </w:t>
      </w:r>
    </w:p>
    <w:p w:rsidR="00B03A64" w:rsidRDefault="00B03A64" w:rsidP="009E7C9F">
      <w:pPr>
        <w:rPr>
          <w:sz w:val="24"/>
          <w:szCs w:val="24"/>
        </w:rPr>
      </w:pPr>
      <w:r>
        <w:rPr>
          <w:sz w:val="24"/>
          <w:szCs w:val="24"/>
        </w:rPr>
        <w:t>Lo strumento utilizzato prevalentemente da Saba è la psicoanalisi, unico strumento che mostra gli impulsi che stanno alla base dei pensieri e delle azioni umane.</w:t>
      </w:r>
    </w:p>
    <w:p w:rsidR="0048287A" w:rsidRDefault="00552181" w:rsidP="009E7C9F">
      <w:pPr>
        <w:rPr>
          <w:sz w:val="24"/>
          <w:szCs w:val="24"/>
        </w:rPr>
      </w:pPr>
      <w:r>
        <w:rPr>
          <w:sz w:val="24"/>
          <w:szCs w:val="24"/>
        </w:rPr>
        <w:t>Vi sono due motivi molto sviluppati all’interno dell’opera: quello dell’eros, in tutte le sue componenti, e quello della nevrosi, caratterizzati da numerose contraddizioni e conflitti psicologici. Nel componimento è sempre inoltre presente lo sdoppiamento in cui vive il poeta, quello tra la gioia e il dolore</w:t>
      </w:r>
      <w:r w:rsidR="007E681A">
        <w:rPr>
          <w:sz w:val="24"/>
          <w:szCs w:val="24"/>
        </w:rPr>
        <w:t>, considerati elementi costitutivi e compresenti nell’esistenza individuale e collettiva.</w:t>
      </w:r>
    </w:p>
    <w:p w:rsidR="00C14C01" w:rsidRDefault="006C1EAA" w:rsidP="009E7C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L’autore utilizza un linguaggio della quotidianità, semplice quindi da leggere e capire, ed è contrario al movimento dell’ermetismo</w:t>
      </w:r>
      <w:r w:rsidR="00C14C01">
        <w:rPr>
          <w:sz w:val="24"/>
          <w:szCs w:val="24"/>
        </w:rPr>
        <w:t xml:space="preserve">, visto come un movimento che nasconde la realtà. </w:t>
      </w:r>
    </w:p>
    <w:p w:rsidR="006C1EAA" w:rsidRDefault="00C14C01" w:rsidP="009E7C9F">
      <w:pPr>
        <w:rPr>
          <w:sz w:val="24"/>
          <w:szCs w:val="24"/>
        </w:rPr>
      </w:pPr>
      <w:r>
        <w:rPr>
          <w:sz w:val="24"/>
          <w:szCs w:val="24"/>
        </w:rPr>
        <w:t>Tutto ciò che narra Saba è immerso in un’atmosfera naturale, senza rinunciare tuttavia alla ricerca di significati più profondi.</w:t>
      </w:r>
    </w:p>
    <w:p w:rsidR="00C14C01" w:rsidRDefault="00C14C01" w:rsidP="009E7C9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Trieste</w:t>
      </w:r>
    </w:p>
    <w:p w:rsidR="00246240" w:rsidRPr="00C14C01" w:rsidRDefault="00C14C01" w:rsidP="009E7C9F">
      <w:pPr>
        <w:rPr>
          <w:sz w:val="24"/>
          <w:szCs w:val="24"/>
        </w:rPr>
      </w:pPr>
      <w:r>
        <w:rPr>
          <w:sz w:val="24"/>
          <w:szCs w:val="24"/>
        </w:rPr>
        <w:t>È una poesia che parla della propria città natale, rappresentata esattamente per quello che è, senza alcuna lode o infamia. Sono presenti molti elementi contrastanti nella sua d</w:t>
      </w:r>
      <w:r w:rsidR="00246240">
        <w:rPr>
          <w:sz w:val="24"/>
          <w:szCs w:val="24"/>
        </w:rPr>
        <w:t>escrizione, come la sua “scontrosa grazia”. In questa città, così piena di vita, il poeta cerca un posto dove stare in solitudine, definito da lui stesso un “cantuccio” sulle colline.</w:t>
      </w:r>
    </w:p>
    <w:sectPr w:rsidR="00246240" w:rsidRPr="00C14C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37"/>
    <w:rsid w:val="00141C9F"/>
    <w:rsid w:val="00246240"/>
    <w:rsid w:val="0048287A"/>
    <w:rsid w:val="00552181"/>
    <w:rsid w:val="006C1EAA"/>
    <w:rsid w:val="00707E9C"/>
    <w:rsid w:val="007A334F"/>
    <w:rsid w:val="007E681A"/>
    <w:rsid w:val="009E7C9F"/>
    <w:rsid w:val="00B03A64"/>
    <w:rsid w:val="00C14C01"/>
    <w:rsid w:val="00DC0F37"/>
    <w:rsid w:val="00F2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E065"/>
  <w15:chartTrackingRefBased/>
  <w15:docId w15:val="{3BCE4F3D-97A0-4BBF-9440-8ACC456F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E7C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10</cp:revision>
  <dcterms:created xsi:type="dcterms:W3CDTF">2017-06-17T14:00:00Z</dcterms:created>
  <dcterms:modified xsi:type="dcterms:W3CDTF">2017-06-26T15:19:00Z</dcterms:modified>
</cp:coreProperties>
</file>