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9F" w:rsidRDefault="009E7C9F" w:rsidP="009E7C9F">
      <w:pPr>
        <w:jc w:val="center"/>
        <w:rPr>
          <w:rFonts w:cstheme="minorHAnsi"/>
          <w:sz w:val="36"/>
          <w:szCs w:val="36"/>
        </w:rPr>
      </w:pPr>
      <w:bookmarkStart w:id="0" w:name="_GoBack"/>
      <w:r>
        <w:rPr>
          <w:rFonts w:cstheme="minorHAnsi"/>
          <w:sz w:val="36"/>
          <w:szCs w:val="36"/>
        </w:rPr>
        <w:t>Umberto Saba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 xml:space="preserve">Nato a Trieste nel 1883 ebbe comunque la cittadinanza italiana grazie al padre, discendente da una nobile famiglia veneziana. La madre era ebrea e la sua famiglia era composta da piccoli commercianti. Quando nacque il figlio il padre la aveva già abbandonata, in quanto a lui non interessavano i valori familiari, e ben presto il piccolo viene messo a balia da una contadina slovena che lo tratta come se fosse suo figlio, fino a che la madre, donna molto severa, lo richiama a </w:t>
      </w:r>
      <w:proofErr w:type="gramStart"/>
      <w:r w:rsidRPr="009E7C9F">
        <w:rPr>
          <w:rFonts w:cstheme="minorHAnsi"/>
          <w:sz w:val="24"/>
          <w:szCs w:val="24"/>
        </w:rPr>
        <w:t>se</w:t>
      </w:r>
      <w:proofErr w:type="gramEnd"/>
      <w:r w:rsidRPr="009E7C9F">
        <w:rPr>
          <w:rFonts w:cstheme="minorHAnsi"/>
          <w:sz w:val="24"/>
          <w:szCs w:val="24"/>
        </w:rPr>
        <w:t xml:space="preserve">. Privo della figura paterna, Saba, ebbe un’infanzia difficile e ne scrisse alcuni momenti nelle poesie “il piccolo Berto”. Interrompe gli studi alla quarta ginnasiale e li prosegue da autodidatta. Iniziò a scrivere poesie per sfogarsi già dal 1900 e coltivò un grande amore per Leopardi, contrastato dalla madre che cerca di fargli leggere altri autori per combattere la sua tensione pessimistica. 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Saba, così come Svevo, sconta la sua posizione di intellettuale periferico, più legato alle radici profonde della cultura mitteleuropea che agli atteggiamenti superficiali di quella nazionale. È un isolamento che persisterà negli anni successivi, data anche la scarsa attenzione della critica.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Tra il 1907 e il 1908 compie il servizio di leva, esperienza che si rifletterà poi nei “Versi militari”. Tornato a Trieste si sposa e avrà una figlia poco dopo. Dopo aver partecipato alla prima guerra mondiale aprirà una libreria di antiquaria che costituirà l’occupazione di tutta la sua vita.</w:t>
      </w:r>
    </w:p>
    <w:p w:rsidR="009E7C9F" w:rsidRPr="009E7C9F" w:rsidRDefault="009E7C9F" w:rsidP="009E7C9F">
      <w:pPr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Gli ultimi anni della sua vita sono resi molto difficili dalle crisi depressive e dalla malattia della moglie, morta nel 1956. Saba morirà 9 mesi dopo, nel 1957</w:t>
      </w:r>
    </w:p>
    <w:bookmarkEnd w:id="0"/>
    <w:p w:rsidR="007A334F" w:rsidRPr="009E7C9F" w:rsidRDefault="007A334F" w:rsidP="009E7C9F"/>
    <w:sectPr w:rsidR="007A334F" w:rsidRPr="009E7C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37"/>
    <w:rsid w:val="007A334F"/>
    <w:rsid w:val="009E7C9F"/>
    <w:rsid w:val="00D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E4F3D-97A0-4BBF-9440-8ACC456F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E7C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2017-06-17T14:00:00Z</dcterms:created>
  <dcterms:modified xsi:type="dcterms:W3CDTF">2017-06-17T14:00:00Z</dcterms:modified>
</cp:coreProperties>
</file>