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9C" w:rsidRPr="006B5402" w:rsidRDefault="0084089C" w:rsidP="0084089C">
      <w:pPr>
        <w:jc w:val="center"/>
        <w:rPr>
          <w:rFonts w:ascii="Times New Roman" w:hAnsi="Times New Roman" w:cs="Times New Roman"/>
        </w:rPr>
      </w:pPr>
      <w:r w:rsidRPr="006B5402">
        <w:rPr>
          <w:rFonts w:ascii="Times New Roman" w:hAnsi="Times New Roman" w:cs="Times New Roman"/>
        </w:rPr>
        <w:t>NUMERI REALI</w:t>
      </w:r>
    </w:p>
    <w:p w:rsidR="0084089C" w:rsidRPr="006B5402" w:rsidRDefault="0084089C" w:rsidP="0084089C">
      <w:pPr>
        <w:rPr>
          <w:rFonts w:ascii="Times New Roman" w:hAnsi="Times New Roman" w:cs="Times New Roman"/>
        </w:rPr>
      </w:pPr>
      <w:r w:rsidRPr="006B5402">
        <w:rPr>
          <w:rFonts w:ascii="Times New Roman" w:hAnsi="Times New Roman" w:cs="Times New Roman"/>
        </w:rPr>
        <w:t>L’insieme dei numeri reali può essere suddiviso in due sottoinsiemi: quello dei numeri razionali e quello dei numeri irrazionali.</w:t>
      </w:r>
    </w:p>
    <w:p w:rsidR="0084089C" w:rsidRPr="006B5402" w:rsidRDefault="0084089C" w:rsidP="00C2629D">
      <w:pPr>
        <w:spacing w:after="0"/>
        <w:rPr>
          <w:rFonts w:ascii="Times New Roman" w:hAnsi="Times New Roman" w:cs="Times New Roman"/>
        </w:rPr>
      </w:pPr>
      <w:r w:rsidRPr="006B5402">
        <w:rPr>
          <w:rFonts w:ascii="Times New Roman" w:hAnsi="Times New Roman" w:cs="Times New Roman"/>
        </w:rPr>
        <w:t>Cos’è un numero irrazionale?</w:t>
      </w:r>
    </w:p>
    <w:p w:rsidR="0084089C" w:rsidRPr="006B5402" w:rsidRDefault="0084089C" w:rsidP="00C2629D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hAnsi="Times New Roman" w:cs="Times New Roman"/>
        </w:rPr>
        <w:t xml:space="preserve">Un esempio di numero irrazionale è </w:t>
      </w:r>
      <m:oMath>
        <m:r>
          <w:rPr>
            <w:rFonts w:ascii="Cambria Math" w:hAnsi="Times New Roman" w:cs="Times New Roman"/>
          </w:rPr>
          <m:t>√</m:t>
        </m:r>
        <m:r>
          <w:rPr>
            <w:rFonts w:ascii="Cambria Math" w:hAnsi="Times New Roman" w:cs="Times New Roman"/>
          </w:rPr>
          <m:t>2</m:t>
        </m:r>
      </m:oMath>
      <w:r w:rsidRPr="006B5402">
        <w:rPr>
          <w:rFonts w:ascii="Times New Roman" w:eastAsiaTheme="minorEastAsia" w:hAnsi="Times New Roman" w:cs="Times New Roman"/>
        </w:rPr>
        <w:t>. Ma perché è irrazionale?</w:t>
      </w:r>
    </w:p>
    <w:p w:rsidR="0084089C" w:rsidRPr="006B5402" w:rsidRDefault="00C2629D" w:rsidP="00C2629D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Possiamo scrivere diversi numeri razionali il cui quadrato sia approssimativamente 2, ma nessuno di questi darà esattamente 2.</w:t>
      </w:r>
    </w:p>
    <w:p w:rsidR="00C2629D" w:rsidRPr="006B5402" w:rsidRDefault="00C2629D" w:rsidP="00C2629D">
      <w:pPr>
        <w:tabs>
          <w:tab w:val="left" w:pos="4536"/>
        </w:tabs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1,4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 1,96</w:t>
      </w:r>
      <w:r w:rsidRPr="006B5402">
        <w:rPr>
          <w:rFonts w:ascii="Times New Roman" w:eastAsiaTheme="minorEastAsia" w:hAnsi="Times New Roman" w:cs="Times New Roman"/>
        </w:rPr>
        <w:tab/>
        <w:t>1,5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=2,25</w:t>
      </w:r>
    </w:p>
    <w:p w:rsidR="00C2629D" w:rsidRPr="006B5402" w:rsidRDefault="00C2629D" w:rsidP="00C2629D">
      <w:pPr>
        <w:tabs>
          <w:tab w:val="left" w:pos="4536"/>
        </w:tabs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1,41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=1,9881</w:t>
      </w:r>
      <w:r w:rsidRPr="006B5402">
        <w:rPr>
          <w:rFonts w:ascii="Times New Roman" w:eastAsiaTheme="minorEastAsia" w:hAnsi="Times New Roman" w:cs="Times New Roman"/>
        </w:rPr>
        <w:tab/>
        <w:t>1,42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=2,016</w:t>
      </w:r>
    </w:p>
    <w:p w:rsidR="00C2629D" w:rsidRPr="006B5402" w:rsidRDefault="00C2629D" w:rsidP="00C2629D">
      <w:pPr>
        <w:tabs>
          <w:tab w:val="left" w:pos="4536"/>
        </w:tabs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1,414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=1,999396</w:t>
      </w:r>
      <w:r w:rsidRPr="006B5402">
        <w:rPr>
          <w:rFonts w:ascii="Times New Roman" w:eastAsiaTheme="minorEastAsia" w:hAnsi="Times New Roman" w:cs="Times New Roman"/>
        </w:rPr>
        <w:tab/>
        <w:t>1,415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=2,0022325</w:t>
      </w:r>
    </w:p>
    <w:p w:rsidR="00C2629D" w:rsidRPr="006B5402" w:rsidRDefault="00C2629D" w:rsidP="00C2629D">
      <w:pPr>
        <w:tabs>
          <w:tab w:val="left" w:pos="4536"/>
        </w:tabs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1,4142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=1,99996164</w:t>
      </w:r>
      <w:r w:rsidRPr="006B5402">
        <w:rPr>
          <w:rFonts w:ascii="Times New Roman" w:eastAsiaTheme="minorEastAsia" w:hAnsi="Times New Roman" w:cs="Times New Roman"/>
        </w:rPr>
        <w:tab/>
        <w:t>1,4143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>=2,00024449</w:t>
      </w:r>
    </w:p>
    <w:p w:rsidR="00BD667C" w:rsidRPr="006B5402" w:rsidRDefault="00C2629D" w:rsidP="004A7E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Possiamo notare che nella prima colonna tutti i quadrati sono minori di 2, mentre </w:t>
      </w:r>
      <w:r w:rsidR="000305EC" w:rsidRPr="006B5402">
        <w:rPr>
          <w:rFonts w:ascii="Times New Roman" w:eastAsiaTheme="minorEastAsia" w:hAnsi="Times New Roman" w:cs="Times New Roman"/>
        </w:rPr>
        <w:t>nella seconda sono maggiori</w:t>
      </w:r>
      <w:r w:rsidRPr="006B5402">
        <w:rPr>
          <w:rFonts w:ascii="Times New Roman" w:eastAsiaTheme="minorEastAsia" w:hAnsi="Times New Roman" w:cs="Times New Roman"/>
        </w:rPr>
        <w:t>. Anche se continuassimo ad aggiungere cifre</w:t>
      </w:r>
      <w:r w:rsidR="000305EC" w:rsidRPr="006B5402">
        <w:rPr>
          <w:rFonts w:ascii="Times New Roman" w:eastAsiaTheme="minorEastAsia" w:hAnsi="Times New Roman" w:cs="Times New Roman"/>
        </w:rPr>
        <w:t xml:space="preserve"> decimali in entrambe le colonne, non otterremmo mai come risultato 2. Bisogna quindi definire un nuovo numero, che non potendo essere razionale, sarà chiamato irrazionale.</w:t>
      </w:r>
    </w:p>
    <w:p w:rsidR="00810242" w:rsidRPr="006B5402" w:rsidRDefault="00810242" w:rsidP="004A7EDE">
      <w:pPr>
        <w:spacing w:after="0"/>
        <w:rPr>
          <w:rFonts w:ascii="Times New Roman" w:eastAsiaTheme="minorEastAsia" w:hAnsi="Times New Roman" w:cs="Times New Roman"/>
        </w:rPr>
      </w:pPr>
    </w:p>
    <w:p w:rsidR="004A7EDE" w:rsidRPr="006B5402" w:rsidRDefault="004A7EDE" w:rsidP="00810242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I numeri reali possono essere divisi in altri due insiemi: numeri </w:t>
      </w:r>
      <w:r w:rsidRPr="006B5402">
        <w:rPr>
          <w:rFonts w:ascii="Times New Roman" w:eastAsiaTheme="minorEastAsia" w:hAnsi="Times New Roman" w:cs="Times New Roman"/>
          <w:b/>
        </w:rPr>
        <w:t>algebrici</w:t>
      </w:r>
      <w:r w:rsidRPr="006B5402">
        <w:rPr>
          <w:rFonts w:ascii="Times New Roman" w:eastAsiaTheme="minorEastAsia" w:hAnsi="Times New Roman" w:cs="Times New Roman"/>
        </w:rPr>
        <w:t xml:space="preserve"> e numeri </w:t>
      </w:r>
      <w:r w:rsidRPr="006B5402">
        <w:rPr>
          <w:rFonts w:ascii="Times New Roman" w:eastAsiaTheme="minorEastAsia" w:hAnsi="Times New Roman" w:cs="Times New Roman"/>
          <w:b/>
        </w:rPr>
        <w:t>trascendenti</w:t>
      </w:r>
      <w:r w:rsidRPr="006B5402">
        <w:rPr>
          <w:rFonts w:ascii="Times New Roman" w:eastAsiaTheme="minorEastAsia" w:hAnsi="Times New Roman" w:cs="Times New Roman"/>
        </w:rPr>
        <w:t>.</w:t>
      </w:r>
    </w:p>
    <w:p w:rsidR="004A7EDE" w:rsidRPr="006B5402" w:rsidRDefault="004A7EDE" w:rsidP="004A7EDE">
      <w:pPr>
        <w:pStyle w:val="Paragrafoelenco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Un numero reale si dice algebrico, se è soluzione di un’equazione algebrica P(x)=0, dove P(x) è un polinomio in x a coefficienti interi.</w:t>
      </w:r>
    </w:p>
    <w:p w:rsidR="004A7EDE" w:rsidRPr="006B5402" w:rsidRDefault="004A7EDE" w:rsidP="004A7E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Da questa definizione si può dire che </w:t>
      </w:r>
      <w:r w:rsidRPr="006B5402">
        <w:rPr>
          <w:rFonts w:ascii="Times New Roman" w:eastAsiaTheme="minorEastAsia" w:hAnsi="Times New Roman" w:cs="Times New Roman"/>
          <w:b/>
        </w:rPr>
        <w:t>ogni numero razionale è algebrico.</w:t>
      </w:r>
    </w:p>
    <w:p w:rsidR="004A7EDE" w:rsidRPr="006B5402" w:rsidRDefault="004A7EDE" w:rsidP="004A7E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Infatti qualsiasi frazione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  <w:r w:rsidRPr="006B5402">
        <w:rPr>
          <w:rFonts w:ascii="Times New Roman" w:eastAsiaTheme="minorEastAsia" w:hAnsi="Times New Roman" w:cs="Times New Roman"/>
        </w:rPr>
        <w:t xml:space="preserve">  è la soluzione dell’equazione </w:t>
      </w:r>
      <m:oMath>
        <m:r>
          <w:rPr>
            <w:rFonts w:ascii="Cambria Math" w:eastAsiaTheme="minorEastAsia" w:hAnsi="Cambria Math" w:cs="Times New Roman"/>
          </w:rPr>
          <m:t>mx</m:t>
        </m:r>
        <m:r>
          <w:rPr>
            <w:rFonts w:ascii="Times New Roman" w:eastAsiaTheme="minorEastAsia" w:hAnsi="Times New Roman" w:cs="Times New Roman"/>
          </w:rPr>
          <m:t>-</m:t>
        </m:r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Times New Roman" w:cs="Times New Roman"/>
          </w:rPr>
          <m:t>=0</m:t>
        </m:r>
      </m:oMath>
      <w:r w:rsidRPr="006B5402">
        <w:rPr>
          <w:rFonts w:ascii="Times New Roman" w:eastAsiaTheme="minorEastAsia" w:hAnsi="Times New Roman" w:cs="Times New Roman"/>
        </w:rPr>
        <w:t>.</w:t>
      </w:r>
    </w:p>
    <w:p w:rsidR="004A7EDE" w:rsidRPr="006B5402" w:rsidRDefault="004A7EDE" w:rsidP="004A7E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Anche alcuni numeri irrazionali sono algebrici.</w:t>
      </w:r>
    </w:p>
    <w:p w:rsidR="004A7EDE" w:rsidRPr="006B5402" w:rsidRDefault="004A7EDE" w:rsidP="004A7E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Per esempio </w:t>
      </w:r>
      <m:oMath>
        <m:r>
          <w:rPr>
            <w:rFonts w:ascii="Cambria Math" w:hAnsi="Times New Roman" w:cs="Times New Roman"/>
          </w:rPr>
          <m:t>√</m:t>
        </m:r>
        <m:r>
          <w:rPr>
            <w:rFonts w:ascii="Cambria Math" w:hAnsi="Times New Roman" w:cs="Times New Roman"/>
          </w:rPr>
          <m:t>2</m:t>
        </m:r>
      </m:oMath>
      <w:r w:rsidRPr="006B5402">
        <w:rPr>
          <w:rFonts w:ascii="Times New Roman" w:eastAsiaTheme="minorEastAsia" w:hAnsi="Times New Roman" w:cs="Times New Roman"/>
        </w:rPr>
        <w:t xml:space="preserve"> è soluzione dell’equazione algebrica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</w:rPr>
          <m:t>-</m:t>
        </m:r>
        <m:r>
          <w:rPr>
            <w:rFonts w:ascii="Cambria Math" w:eastAsiaTheme="minorEastAsia" w:hAnsi="Times New Roman" w:cs="Times New Roman"/>
          </w:rPr>
          <m:t>2=0.</m:t>
        </m:r>
      </m:oMath>
    </w:p>
    <w:p w:rsidR="00DE68DE" w:rsidRPr="006B5402" w:rsidRDefault="00DE68DE" w:rsidP="00DE68DE">
      <w:pPr>
        <w:pStyle w:val="Paragrafoelenco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Un numero reale si definisce trascendente se non è algebrico.</w:t>
      </w:r>
    </w:p>
    <w:p w:rsidR="00DE68DE" w:rsidRPr="006B5402" w:rsidRDefault="00DE68DE" w:rsidP="00DE68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Dato che tutti i razionali sono algebrici, possiamo dire che </w:t>
      </w:r>
      <w:r w:rsidRPr="006B5402">
        <w:rPr>
          <w:rFonts w:ascii="Times New Roman" w:eastAsiaTheme="minorEastAsia" w:hAnsi="Times New Roman" w:cs="Times New Roman"/>
          <w:b/>
        </w:rPr>
        <w:t>tutti i numeri trascendenti sono irrazionali.</w:t>
      </w:r>
    </w:p>
    <w:p w:rsidR="00B12191" w:rsidRPr="006B5402" w:rsidRDefault="00B12191" w:rsidP="00DE68DE">
      <w:pPr>
        <w:spacing w:after="0"/>
        <w:rPr>
          <w:rFonts w:ascii="Times New Roman" w:eastAsiaTheme="minorEastAsia" w:hAnsi="Times New Roman" w:cs="Times New Roman"/>
        </w:rPr>
      </w:pPr>
    </w:p>
    <w:p w:rsidR="00DE68DE" w:rsidRPr="006B5402" w:rsidRDefault="004F52A5" w:rsidP="00DE68D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CLASSI CONTIGUE E SEZIONI </w:t>
      </w:r>
      <w:proofErr w:type="spellStart"/>
      <w:r w:rsidRPr="006B5402">
        <w:rPr>
          <w:rFonts w:ascii="Times New Roman" w:eastAsiaTheme="minorEastAsia" w:hAnsi="Times New Roman" w:cs="Times New Roman"/>
        </w:rPr>
        <w:t>DI</w:t>
      </w:r>
      <w:proofErr w:type="spellEnd"/>
      <w:r w:rsidRPr="006B5402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</m:oMath>
    </w:p>
    <w:p w:rsidR="004F52A5" w:rsidRPr="006B5402" w:rsidRDefault="004F52A5" w:rsidP="004F52A5">
      <w:pPr>
        <w:pStyle w:val="Paragrafoelenco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Due classi A e B di numeri razionali si dicono contigue se soddisfano le due condizioni seguenti:</w:t>
      </w:r>
    </w:p>
    <w:p w:rsidR="004F52A5" w:rsidRPr="006B5402" w:rsidRDefault="004F52A5" w:rsidP="004F52A5">
      <w:pPr>
        <w:pStyle w:val="Paragrafoelenco"/>
        <w:numPr>
          <w:ilvl w:val="1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  <w:i/>
        </w:rPr>
        <w:t>A</w:t>
      </w:r>
      <w:r w:rsidRPr="006B5402">
        <w:rPr>
          <w:rFonts w:ascii="Times New Roman" w:eastAsiaTheme="minorEastAsia" w:hAnsi="Times New Roman" w:cs="Times New Roman"/>
        </w:rPr>
        <w:t xml:space="preserve"> e </w:t>
      </w:r>
      <w:r w:rsidRPr="006B5402">
        <w:rPr>
          <w:rFonts w:ascii="Times New Roman" w:eastAsiaTheme="minorEastAsia" w:hAnsi="Times New Roman" w:cs="Times New Roman"/>
          <w:i/>
        </w:rPr>
        <w:t>B</w:t>
      </w:r>
      <w:r w:rsidRPr="006B5402">
        <w:rPr>
          <w:rFonts w:ascii="Times New Roman" w:eastAsiaTheme="minorEastAsia" w:hAnsi="Times New Roman" w:cs="Times New Roman"/>
        </w:rPr>
        <w:t xml:space="preserve"> sono separate, cioè ogni elemento di A è minore di ogni elemento di B;</w:t>
      </w:r>
    </w:p>
    <w:p w:rsidR="004F52A5" w:rsidRPr="006B5402" w:rsidRDefault="004F52A5" w:rsidP="004F52A5">
      <w:pPr>
        <w:pStyle w:val="Paragrafoelenco"/>
        <w:numPr>
          <w:ilvl w:val="1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  <w:i/>
        </w:rPr>
        <w:t>A</w:t>
      </w:r>
      <w:r w:rsidRPr="006B5402">
        <w:rPr>
          <w:rFonts w:ascii="Times New Roman" w:eastAsiaTheme="minorEastAsia" w:hAnsi="Times New Roman" w:cs="Times New Roman"/>
        </w:rPr>
        <w:t xml:space="preserve"> e </w:t>
      </w:r>
      <w:r w:rsidRPr="006B5402">
        <w:rPr>
          <w:rFonts w:ascii="Times New Roman" w:eastAsiaTheme="minorEastAsia" w:hAnsi="Times New Roman" w:cs="Times New Roman"/>
          <w:i/>
        </w:rPr>
        <w:t>B</w:t>
      </w:r>
      <w:r w:rsidRPr="006B5402">
        <w:rPr>
          <w:rFonts w:ascii="Times New Roman" w:eastAsiaTheme="minorEastAsia" w:hAnsi="Times New Roman" w:cs="Times New Roman"/>
        </w:rPr>
        <w:t xml:space="preserve"> sono indefinitamente ravvicinate, cioè prendendo un num</w:t>
      </w:r>
      <w:r w:rsidR="00BD667C" w:rsidRPr="006B5402">
        <w:rPr>
          <w:rFonts w:ascii="Times New Roman" w:eastAsiaTheme="minorEastAsia" w:hAnsi="Times New Roman" w:cs="Times New Roman"/>
        </w:rPr>
        <w:t>ero razionale ԑ positivo a piacere</w:t>
      </w:r>
      <w:r w:rsidR="00E16404" w:rsidRPr="006B5402">
        <w:rPr>
          <w:rFonts w:ascii="Times New Roman" w:eastAsiaTheme="minorEastAsia" w:hAnsi="Times New Roman" w:cs="Times New Roman"/>
        </w:rPr>
        <w:t>,</w:t>
      </w:r>
      <w:r w:rsidRPr="006B5402">
        <w:rPr>
          <w:rFonts w:ascii="Times New Roman" w:eastAsiaTheme="minorEastAsia" w:hAnsi="Times New Roman" w:cs="Times New Roman"/>
        </w:rPr>
        <w:t xml:space="preserve"> si può sempre determinare una coppia di numeri </w:t>
      </w:r>
      <m:oMath>
        <m:r>
          <w:rPr>
            <w:rFonts w:ascii="Cambria Math" w:eastAsiaTheme="minorEastAsia" w:hAnsi="Cambria Math" w:cs="Times New Roman"/>
          </w:rPr>
          <m:t>a∈A</m:t>
        </m:r>
      </m:oMath>
      <w:r w:rsidR="00E16404" w:rsidRPr="006B540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b∈B</m:t>
        </m:r>
      </m:oMath>
      <w:r w:rsidR="00E16404" w:rsidRPr="006B5402">
        <w:rPr>
          <w:rFonts w:ascii="Times New Roman" w:eastAsiaTheme="minorEastAsia" w:hAnsi="Times New Roman" w:cs="Times New Roman"/>
        </w:rPr>
        <w:t xml:space="preserve"> tale che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Times New Roman" w:eastAsiaTheme="minorEastAsia" w:hAnsi="Times New Roman" w:cs="Times New Roman"/>
          </w:rPr>
          <m:t>-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Times New Roman" w:cs="Times New Roman"/>
          </w:rPr>
          <m:t xml:space="preserve"> &lt;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ԑ</m:t>
        </m:r>
      </m:oMath>
      <w:r w:rsidR="00E16404" w:rsidRPr="006B5402">
        <w:rPr>
          <w:rFonts w:ascii="Times New Roman" w:eastAsiaTheme="minorEastAsia" w:hAnsi="Times New Roman" w:cs="Times New Roman"/>
        </w:rPr>
        <w:t>.</w:t>
      </w:r>
    </w:p>
    <w:p w:rsidR="00C96B67" w:rsidRPr="006B5402" w:rsidRDefault="00C96B67" w:rsidP="00C96B67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Per capire meglio questa definizione, riprendiamo le due colonne di numeri razionali </w:t>
      </w:r>
      <w:r w:rsidR="00A67089" w:rsidRPr="006B5402">
        <w:rPr>
          <w:rFonts w:ascii="Times New Roman" w:eastAsiaTheme="minorEastAsia" w:hAnsi="Times New Roman" w:cs="Times New Roman"/>
        </w:rPr>
        <w:t xml:space="preserve">vicini a </w:t>
      </w:r>
      <m:oMath>
        <m:r>
          <w:rPr>
            <w:rFonts w:ascii="Cambria Math" w:hAnsi="Times New Roman" w:cs="Times New Roman"/>
          </w:rPr>
          <m:t>√</m:t>
        </m:r>
      </m:oMath>
      <w:r w:rsidRPr="006B5402">
        <w:rPr>
          <w:rFonts w:ascii="Times New Roman" w:eastAsiaTheme="minorEastAsia" w:hAnsi="Times New Roman" w:cs="Times New Roman"/>
        </w:rPr>
        <w:t>2: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C96B67" w:rsidRPr="006B5402" w:rsidTr="00C96B67">
        <w:tc>
          <w:tcPr>
            <w:tcW w:w="2444" w:type="dxa"/>
          </w:tcPr>
          <w:p w:rsidR="00C96B67" w:rsidRPr="006B5402" w:rsidRDefault="00C96B67" w:rsidP="00C96B6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n</w:t>
            </w:r>
          </w:p>
          <w:p w:rsidR="00C96B67" w:rsidRPr="006B5402" w:rsidRDefault="00C96B67" w:rsidP="00C96B67">
            <w:pPr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numero di cifre decimali</w:t>
            </w:r>
          </w:p>
        </w:tc>
        <w:tc>
          <w:tcPr>
            <w:tcW w:w="2444" w:type="dxa"/>
          </w:tcPr>
          <w:p w:rsidR="00C96B67" w:rsidRPr="006B5402" w:rsidRDefault="00C96B67" w:rsidP="00C96B67">
            <w:pPr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proofErr w:type="spellStart"/>
            <w:r w:rsidRPr="006B5402">
              <w:rPr>
                <w:rFonts w:ascii="Times New Roman" w:eastAsiaTheme="minorEastAsia" w:hAnsi="Times New Roman" w:cs="Times New Roman"/>
              </w:rPr>
              <w:t>a</w:t>
            </w:r>
            <w:r w:rsidRPr="006B5402">
              <w:rPr>
                <w:rFonts w:ascii="Times New Roman" w:eastAsiaTheme="minorEastAsia" w:hAnsi="Times New Roman" w:cs="Times New Roman"/>
                <w:vertAlign w:val="subscript"/>
              </w:rPr>
              <w:t>n</w:t>
            </w:r>
            <w:proofErr w:type="spellEnd"/>
          </w:p>
          <w:p w:rsidR="00C96B67" w:rsidRPr="006B5402" w:rsidRDefault="00C96B67" w:rsidP="00C96B6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approssimazione per difetto</w:t>
            </w:r>
          </w:p>
        </w:tc>
        <w:tc>
          <w:tcPr>
            <w:tcW w:w="2445" w:type="dxa"/>
          </w:tcPr>
          <w:p w:rsidR="00C96B67" w:rsidRPr="006B5402" w:rsidRDefault="00C96B67" w:rsidP="00C96B67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B5402">
              <w:rPr>
                <w:rFonts w:ascii="Times New Roman" w:eastAsiaTheme="minorEastAsia" w:hAnsi="Times New Roman" w:cs="Times New Roman"/>
              </w:rPr>
              <w:t>b</w:t>
            </w:r>
            <w:r w:rsidRPr="006B5402">
              <w:rPr>
                <w:rFonts w:ascii="Times New Roman" w:eastAsiaTheme="minorEastAsia" w:hAnsi="Times New Roman" w:cs="Times New Roman"/>
                <w:vertAlign w:val="subscript"/>
              </w:rPr>
              <w:t>n</w:t>
            </w:r>
            <w:proofErr w:type="spellEnd"/>
          </w:p>
          <w:p w:rsidR="00C96B67" w:rsidRPr="006B5402" w:rsidRDefault="00A67089" w:rsidP="00C96B6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approssimazione per eccesso</w:t>
            </w:r>
          </w:p>
        </w:tc>
        <w:tc>
          <w:tcPr>
            <w:tcW w:w="2445" w:type="dxa"/>
          </w:tcPr>
          <w:p w:rsidR="00A67089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proofErr w:type="spellStart"/>
            <w:r w:rsidRPr="006B5402">
              <w:rPr>
                <w:rFonts w:ascii="Times New Roman" w:eastAsiaTheme="minorEastAsia" w:hAnsi="Times New Roman" w:cs="Times New Roman"/>
              </w:rPr>
              <w:t>b</w:t>
            </w:r>
            <w:r w:rsidRPr="006B5402">
              <w:rPr>
                <w:rFonts w:ascii="Times New Roman" w:eastAsiaTheme="minorEastAsia" w:hAnsi="Times New Roman" w:cs="Times New Roman"/>
                <w:vertAlign w:val="subscript"/>
              </w:rPr>
              <w:t>n</w:t>
            </w:r>
            <w:r w:rsidRPr="006B5402">
              <w:rPr>
                <w:rFonts w:ascii="Times New Roman" w:eastAsiaTheme="minorEastAsia" w:hAnsi="Times New Roman" w:cs="Times New Roman"/>
              </w:rPr>
              <w:t>-a</w:t>
            </w:r>
            <w:r w:rsidRPr="006B5402">
              <w:rPr>
                <w:rFonts w:ascii="Times New Roman" w:eastAsiaTheme="minorEastAsia" w:hAnsi="Times New Roman" w:cs="Times New Roman"/>
                <w:vertAlign w:val="subscript"/>
              </w:rPr>
              <w:t>n</w:t>
            </w:r>
            <w:proofErr w:type="spellEnd"/>
          </w:p>
          <w:p w:rsidR="00A67089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C96B67" w:rsidRPr="006B5402" w:rsidTr="00C96B67"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1,4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1,5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0,1</w:t>
            </w:r>
          </w:p>
        </w:tc>
      </w:tr>
      <w:tr w:rsidR="00C96B67" w:rsidRPr="006B5402" w:rsidTr="00C96B67"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1,41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1,42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0,01</w:t>
            </w:r>
          </w:p>
        </w:tc>
      </w:tr>
      <w:tr w:rsidR="00C96B67" w:rsidRPr="006B5402" w:rsidTr="00C96B67"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1,414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1,415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0,001</w:t>
            </w:r>
          </w:p>
        </w:tc>
      </w:tr>
      <w:tr w:rsidR="00C96B67" w:rsidRPr="006B5402" w:rsidTr="00C96B67"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…</w:t>
            </w:r>
          </w:p>
        </w:tc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…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…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…</w:t>
            </w:r>
          </w:p>
        </w:tc>
      </w:tr>
      <w:tr w:rsidR="00C96B67" w:rsidRPr="006B5402" w:rsidTr="00C96B67"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2444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…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…</w:t>
            </w:r>
          </w:p>
        </w:tc>
        <w:tc>
          <w:tcPr>
            <w:tcW w:w="2445" w:type="dxa"/>
          </w:tcPr>
          <w:p w:rsidR="00C96B67" w:rsidRPr="006B5402" w:rsidRDefault="00A67089" w:rsidP="00A67089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B5402">
              <w:rPr>
                <w:rFonts w:ascii="Times New Roman" w:eastAsiaTheme="minorEastAsia" w:hAnsi="Times New Roman" w:cs="Times New Roman"/>
              </w:rPr>
              <w:t>10</w:t>
            </w:r>
            <w:r w:rsidRPr="006B5402">
              <w:rPr>
                <w:rFonts w:ascii="Times New Roman" w:eastAsiaTheme="minorEastAsia" w:hAnsi="Times New Roman" w:cs="Times New Roman"/>
                <w:vertAlign w:val="superscript"/>
              </w:rPr>
              <w:t>-n</w:t>
            </w:r>
          </w:p>
        </w:tc>
      </w:tr>
    </w:tbl>
    <w:p w:rsidR="00C96B67" w:rsidRPr="006B5402" w:rsidRDefault="00C96B67" w:rsidP="00C96B67">
      <w:pPr>
        <w:spacing w:after="0"/>
        <w:rPr>
          <w:rFonts w:ascii="Times New Roman" w:eastAsiaTheme="minorEastAsia" w:hAnsi="Times New Roman" w:cs="Times New Roman"/>
        </w:rPr>
      </w:pPr>
    </w:p>
    <w:p w:rsidR="00A67089" w:rsidRPr="006B5402" w:rsidRDefault="00A67089" w:rsidP="006B5402">
      <w:pPr>
        <w:pStyle w:val="Paragrafoelenco"/>
        <w:numPr>
          <w:ilvl w:val="0"/>
          <w:numId w:val="3"/>
        </w:numPr>
        <w:spacing w:after="0"/>
        <w:ind w:left="709" w:hanging="349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Ogni numero della </w:t>
      </w:r>
      <w:r w:rsidR="0052037B" w:rsidRPr="006B5402">
        <w:rPr>
          <w:rFonts w:ascii="Times New Roman" w:eastAsiaTheme="minorEastAsia" w:hAnsi="Times New Roman" w:cs="Times New Roman"/>
        </w:rPr>
        <w:t>seconda</w:t>
      </w:r>
      <w:r w:rsidRPr="006B5402">
        <w:rPr>
          <w:rFonts w:ascii="Times New Roman" w:eastAsiaTheme="minorEastAsia" w:hAnsi="Times New Roman" w:cs="Times New Roman"/>
        </w:rPr>
        <w:t xml:space="preserve"> colonna è minore di ogni numero della </w:t>
      </w:r>
      <w:r w:rsidR="0052037B" w:rsidRPr="006B5402">
        <w:rPr>
          <w:rFonts w:ascii="Times New Roman" w:eastAsiaTheme="minorEastAsia" w:hAnsi="Times New Roman" w:cs="Times New Roman"/>
        </w:rPr>
        <w:t xml:space="preserve">terza </w:t>
      </w:r>
      <w:r w:rsidRPr="006B5402">
        <w:rPr>
          <w:rFonts w:ascii="Times New Roman" w:eastAsiaTheme="minorEastAsia" w:hAnsi="Times New Roman" w:cs="Times New Roman"/>
        </w:rPr>
        <w:t>colonna.</w:t>
      </w:r>
    </w:p>
    <w:p w:rsidR="00A67089" w:rsidRPr="006B5402" w:rsidRDefault="0052037B" w:rsidP="006B5402">
      <w:pPr>
        <w:pStyle w:val="Paragrafoelenco"/>
        <w:numPr>
          <w:ilvl w:val="0"/>
          <w:numId w:val="3"/>
        </w:numPr>
        <w:spacing w:after="0"/>
        <w:ind w:left="709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Si possono sempre trovare due numeri della seconda e della terza colonna, la cui differenza sia più piccola di un qualsiasi numero positivo a scelta.</w:t>
      </w:r>
    </w:p>
    <w:p w:rsidR="0052037B" w:rsidRPr="006B5402" w:rsidRDefault="0052037B" w:rsidP="0052037B">
      <w:pPr>
        <w:spacing w:after="0"/>
        <w:rPr>
          <w:rFonts w:ascii="Times New Roman" w:eastAsiaTheme="minorEastAsia" w:hAnsi="Times New Roman" w:cs="Times New Roman"/>
        </w:rPr>
      </w:pPr>
    </w:p>
    <w:p w:rsidR="00BD667C" w:rsidRPr="006B5402" w:rsidRDefault="00FD605E" w:rsidP="0052037B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lastRenderedPageBreak/>
        <w:t xml:space="preserve">Se invece considerassimo due classi </w:t>
      </w:r>
      <w:r w:rsidRPr="006B5402">
        <w:rPr>
          <w:rFonts w:ascii="Times New Roman" w:eastAsiaTheme="minorEastAsia" w:hAnsi="Times New Roman" w:cs="Times New Roman"/>
          <w:i/>
        </w:rPr>
        <w:t>C</w:t>
      </w:r>
      <w:r w:rsidR="00C33BBA" w:rsidRPr="006B5402">
        <w:rPr>
          <w:rFonts w:ascii="Times New Roman" w:eastAsiaTheme="minorEastAsia" w:hAnsi="Times New Roman" w:cs="Times New Roman"/>
        </w:rPr>
        <w:t>;</w:t>
      </w:r>
      <w:r w:rsidRPr="006B5402">
        <w:rPr>
          <w:rFonts w:ascii="Times New Roman" w:eastAsiaTheme="minorEastAsia" w:hAnsi="Times New Roman" w:cs="Times New Roman"/>
          <w:i/>
        </w:rPr>
        <w:t>D</w:t>
      </w:r>
      <w:r w:rsidR="00C33BBA" w:rsidRPr="006B5402">
        <w:rPr>
          <w:rFonts w:ascii="Times New Roman" w:eastAsiaTheme="minorEastAsia" w:hAnsi="Times New Roman" w:cs="Times New Roman"/>
        </w:rPr>
        <w:t>)</w:t>
      </w:r>
      <w:r w:rsidRPr="006B5402">
        <w:rPr>
          <w:rFonts w:ascii="Times New Roman" w:eastAsiaTheme="minorEastAsia" w:hAnsi="Times New Roman" w:cs="Times New Roman"/>
        </w:rPr>
        <w:t xml:space="preserve"> tali che:</w:t>
      </w:r>
    </w:p>
    <w:p w:rsidR="00FD605E" w:rsidRPr="006B5402" w:rsidRDefault="00FD605E" w:rsidP="00FD605E">
      <w:pPr>
        <w:pStyle w:val="Paragrafoelenco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  <w:i/>
        </w:rPr>
        <w:t xml:space="preserve">C </w:t>
      </w:r>
      <w:r w:rsidRPr="006B5402">
        <w:rPr>
          <w:rFonts w:ascii="Times New Roman" w:eastAsiaTheme="minorEastAsia" w:hAnsi="Times New Roman" w:cs="Times New Roman"/>
        </w:rPr>
        <w:t>contiene tutti i razionali il cui quadrato è minore di 2</w:t>
      </w:r>
    </w:p>
    <w:p w:rsidR="00FD605E" w:rsidRPr="006B5402" w:rsidRDefault="00FD605E" w:rsidP="00FD605E">
      <w:pPr>
        <w:pStyle w:val="Paragrafoelenco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  <w:i/>
        </w:rPr>
        <w:t>D</w:t>
      </w:r>
      <w:r w:rsidRPr="006B5402">
        <w:rPr>
          <w:rFonts w:ascii="Times New Roman" w:eastAsiaTheme="minorEastAsia" w:hAnsi="Times New Roman" w:cs="Times New Roman"/>
        </w:rPr>
        <w:t xml:space="preserve"> contiene tutti i razionali positivi il cui quadrato è maggiore di 2</w:t>
      </w:r>
    </w:p>
    <w:p w:rsidR="00810242" w:rsidRPr="006B5402" w:rsidRDefault="00FD605E" w:rsidP="00FD605E">
      <w:pPr>
        <w:spacing w:after="0"/>
        <w:rPr>
          <w:rFonts w:ascii="Times New Roman" w:eastAsiaTheme="minorEastAsia" w:hAnsi="Times New Roman" w:cs="Times New Roman"/>
          <w:b/>
        </w:rPr>
      </w:pPr>
      <w:r w:rsidRPr="006B5402">
        <w:rPr>
          <w:rFonts w:ascii="Times New Roman" w:eastAsiaTheme="minorEastAsia" w:hAnsi="Times New Roman" w:cs="Times New Roman"/>
          <w:b/>
          <w:i/>
        </w:rPr>
        <w:t xml:space="preserve">C </w:t>
      </w:r>
      <w:r w:rsidRPr="006B5402">
        <w:rPr>
          <w:rFonts w:ascii="Times New Roman" w:eastAsiaTheme="minorEastAsia" w:hAnsi="Times New Roman" w:cs="Times New Roman"/>
          <w:b/>
        </w:rPr>
        <w:t xml:space="preserve">e </w:t>
      </w:r>
      <w:r w:rsidRPr="006B5402">
        <w:rPr>
          <w:rFonts w:ascii="Times New Roman" w:eastAsiaTheme="minorEastAsia" w:hAnsi="Times New Roman" w:cs="Times New Roman"/>
          <w:b/>
          <w:i/>
        </w:rPr>
        <w:t>D</w:t>
      </w:r>
      <w:r w:rsidRPr="006B5402">
        <w:rPr>
          <w:rFonts w:ascii="Times New Roman" w:eastAsiaTheme="minorEastAsia" w:hAnsi="Times New Roman" w:cs="Times New Roman"/>
          <w:b/>
        </w:rPr>
        <w:t xml:space="preserve"> </w:t>
      </w:r>
      <w:r w:rsidR="005405F3" w:rsidRPr="006B5402">
        <w:rPr>
          <w:rFonts w:ascii="Times New Roman" w:eastAsiaTheme="minorEastAsia" w:hAnsi="Times New Roman" w:cs="Times New Roman"/>
          <w:b/>
        </w:rPr>
        <w:t>formano una sezione</w:t>
      </w:r>
      <w:r w:rsidRPr="006B5402">
        <w:rPr>
          <w:rFonts w:ascii="Times New Roman" w:eastAsiaTheme="minorEastAsia" w:hAnsi="Times New Roman" w:cs="Times New Roman"/>
          <w:b/>
        </w:rPr>
        <w:t xml:space="preserve"> dell’insieme </w:t>
      </w:r>
      <m:oMath>
        <m:r>
          <m:rPr>
            <m:scr m:val="double-struck"/>
            <m:sty m:val="bi"/>
          </m:rPr>
          <w:rPr>
            <w:rFonts w:ascii="Times New Roman" w:eastAsiaTheme="minorEastAsia" w:hAnsi="Cambria Math" w:cs="Times New Roman"/>
          </w:rPr>
          <m:t>Q</m:t>
        </m:r>
      </m:oMath>
      <w:r w:rsidRPr="006B5402">
        <w:rPr>
          <w:rFonts w:ascii="Times New Roman" w:eastAsiaTheme="minorEastAsia" w:hAnsi="Times New Roman" w:cs="Times New Roman"/>
          <w:b/>
        </w:rPr>
        <w:t>.</w:t>
      </w:r>
    </w:p>
    <w:p w:rsidR="00FD605E" w:rsidRPr="006B5402" w:rsidRDefault="005405F3" w:rsidP="00C33BBA">
      <w:pPr>
        <w:pStyle w:val="Paragrafoelenco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Una coppia di classi</w:t>
      </w:r>
      <w:r w:rsidR="00FD605E" w:rsidRPr="006B5402">
        <w:rPr>
          <w:rFonts w:ascii="Times New Roman" w:eastAsiaTheme="minorEastAsia" w:hAnsi="Times New Roman" w:cs="Times New Roman"/>
        </w:rPr>
        <w:t xml:space="preserve"> </w:t>
      </w:r>
      <w:r w:rsidR="00C33BBA" w:rsidRPr="006B5402">
        <w:rPr>
          <w:rFonts w:ascii="Times New Roman" w:eastAsiaTheme="minorEastAsia" w:hAnsi="Times New Roman" w:cs="Times New Roman"/>
        </w:rPr>
        <w:t>(</w:t>
      </w:r>
      <w:r w:rsidR="00FD605E" w:rsidRPr="006B5402">
        <w:rPr>
          <w:rFonts w:ascii="Times New Roman" w:eastAsiaTheme="minorEastAsia" w:hAnsi="Times New Roman" w:cs="Times New Roman"/>
          <w:i/>
        </w:rPr>
        <w:t>C</w:t>
      </w:r>
      <w:r w:rsidR="00C33BBA" w:rsidRPr="006B5402">
        <w:rPr>
          <w:rFonts w:ascii="Times New Roman" w:eastAsiaTheme="minorEastAsia" w:hAnsi="Times New Roman" w:cs="Times New Roman"/>
          <w:i/>
        </w:rPr>
        <w:t>;</w:t>
      </w:r>
      <w:r w:rsidR="00FD605E" w:rsidRPr="006B5402">
        <w:rPr>
          <w:rFonts w:ascii="Times New Roman" w:eastAsiaTheme="minorEastAsia" w:hAnsi="Times New Roman" w:cs="Times New Roman"/>
          <w:i/>
        </w:rPr>
        <w:t>D</w:t>
      </w:r>
      <w:r w:rsidR="00C33BBA" w:rsidRPr="006B5402">
        <w:rPr>
          <w:rFonts w:ascii="Times New Roman" w:eastAsiaTheme="minorEastAsia" w:hAnsi="Times New Roman" w:cs="Times New Roman"/>
        </w:rPr>
        <w:t>)</w:t>
      </w:r>
      <w:r w:rsidRPr="006B5402">
        <w:rPr>
          <w:rFonts w:ascii="Times New Roman" w:eastAsiaTheme="minorEastAsia" w:hAnsi="Times New Roman" w:cs="Times New Roman"/>
        </w:rPr>
        <w:t xml:space="preserve"> si dice</w:t>
      </w:r>
      <w:r w:rsidR="00FD605E" w:rsidRPr="006B5402">
        <w:rPr>
          <w:rFonts w:ascii="Times New Roman" w:eastAsiaTheme="minorEastAsia" w:hAnsi="Times New Roman" w:cs="Times New Roman"/>
        </w:rPr>
        <w:t xml:space="preserve"> infatti sezion</w:t>
      </w:r>
      <w:r w:rsidRPr="006B5402">
        <w:rPr>
          <w:rFonts w:ascii="Times New Roman" w:eastAsiaTheme="minorEastAsia" w:hAnsi="Times New Roman" w:cs="Times New Roman"/>
        </w:rPr>
        <w:t>e</w:t>
      </w:r>
      <w:r w:rsidR="00FD605E" w:rsidRPr="006B5402">
        <w:rPr>
          <w:rFonts w:ascii="Times New Roman" w:eastAsiaTheme="minorEastAsia" w:hAnsi="Times New Roman" w:cs="Times New Roman"/>
        </w:rPr>
        <w:t xml:space="preserve"> dell’insieme dei numeri razionali, se </w:t>
      </w:r>
      <w:r w:rsidRPr="006B5402">
        <w:rPr>
          <w:rFonts w:ascii="Times New Roman" w:eastAsiaTheme="minorEastAsia" w:hAnsi="Times New Roman" w:cs="Times New Roman"/>
        </w:rPr>
        <w:t xml:space="preserve">le due classi </w:t>
      </w:r>
      <w:r w:rsidR="00FD605E" w:rsidRPr="006B5402">
        <w:rPr>
          <w:rFonts w:ascii="Times New Roman" w:eastAsiaTheme="minorEastAsia" w:hAnsi="Times New Roman" w:cs="Times New Roman"/>
        </w:rPr>
        <w:t xml:space="preserve">sono separate e se </w:t>
      </w:r>
      <m:oMath>
        <m:r>
          <w:rPr>
            <w:rFonts w:ascii="Cambria Math" w:eastAsiaTheme="minorEastAsia" w:hAnsi="Cambria Math" w:cs="Times New Roman"/>
          </w:rPr>
          <m:t>C∪D</m:t>
        </m:r>
        <m:r>
          <w:rPr>
            <w:rFonts w:ascii="Cambria Math" w:eastAsiaTheme="minorEastAsia" w:hAnsi="Times New Roman" w:cs="Times New Roman"/>
          </w:rPr>
          <m:t>=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Q</m:t>
        </m:r>
      </m:oMath>
      <w:r w:rsidR="00810242" w:rsidRPr="006B5402">
        <w:rPr>
          <w:rFonts w:ascii="Times New Roman" w:eastAsiaTheme="minorEastAsia" w:hAnsi="Times New Roman" w:cs="Times New Roman"/>
        </w:rPr>
        <w:t>.</w:t>
      </w:r>
    </w:p>
    <w:p w:rsidR="00810242" w:rsidRPr="006B5402" w:rsidRDefault="00810242" w:rsidP="00FD605E">
      <w:pPr>
        <w:spacing w:after="0"/>
        <w:rPr>
          <w:rFonts w:ascii="Times New Roman" w:eastAsiaTheme="minorEastAsia" w:hAnsi="Times New Roman" w:cs="Times New Roman"/>
        </w:rPr>
      </w:pPr>
    </w:p>
    <w:p w:rsidR="00810242" w:rsidRPr="006B5402" w:rsidRDefault="00810242" w:rsidP="00FD605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DEFINIZIONE </w:t>
      </w:r>
      <w:proofErr w:type="spellStart"/>
      <w:r w:rsidRPr="006B5402">
        <w:rPr>
          <w:rFonts w:ascii="Times New Roman" w:eastAsiaTheme="minorEastAsia" w:hAnsi="Times New Roman" w:cs="Times New Roman"/>
        </w:rPr>
        <w:t>DI</w:t>
      </w:r>
      <w:proofErr w:type="spellEnd"/>
      <w:r w:rsidRPr="006B5402">
        <w:rPr>
          <w:rFonts w:ascii="Times New Roman" w:eastAsiaTheme="minorEastAsia" w:hAnsi="Times New Roman" w:cs="Times New Roman"/>
        </w:rPr>
        <w:t xml:space="preserve"> NUMERO REALE</w:t>
      </w:r>
    </w:p>
    <w:p w:rsidR="00810242" w:rsidRPr="006B5402" w:rsidRDefault="00810242" w:rsidP="00FD605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Prima di poter dare una definizione di numero reale occorre fare un ultimo passo:</w:t>
      </w:r>
    </w:p>
    <w:p w:rsidR="00810242" w:rsidRPr="006B5402" w:rsidRDefault="0049453C" w:rsidP="0049453C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Consideriamo una coppia di classi contigue di 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</m:oMath>
      <w:r w:rsidRPr="006B5402">
        <w:rPr>
          <w:rFonts w:ascii="Times New Roman" w:eastAsiaTheme="minorEastAsia" w:hAnsi="Times New Roman" w:cs="Times New Roman"/>
        </w:rPr>
        <w:t xml:space="preserve"> per indicare un numero. Guardiamo per esempio le classi</w:t>
      </w:r>
      <w:r w:rsidRPr="006B5402">
        <w:rPr>
          <w:rFonts w:ascii="Times New Roman" w:eastAsiaTheme="minorEastAsia" w:hAnsi="Times New Roman" w:cs="Times New Roman"/>
          <w:i/>
        </w:rPr>
        <w:t xml:space="preserve"> </w:t>
      </w:r>
      <w:r w:rsidR="00C33BBA" w:rsidRPr="006B5402">
        <w:rPr>
          <w:rFonts w:ascii="Times New Roman" w:eastAsiaTheme="minorEastAsia" w:hAnsi="Times New Roman" w:cs="Times New Roman"/>
        </w:rPr>
        <w:t>(</w:t>
      </w:r>
      <w:r w:rsidRPr="006B5402">
        <w:rPr>
          <w:rFonts w:ascii="Times New Roman" w:eastAsiaTheme="minorEastAsia" w:hAnsi="Times New Roman" w:cs="Times New Roman"/>
          <w:i/>
        </w:rPr>
        <w:t>A</w:t>
      </w:r>
      <w:r w:rsidR="00C33BBA" w:rsidRPr="006B5402">
        <w:rPr>
          <w:rFonts w:ascii="Times New Roman" w:eastAsiaTheme="minorEastAsia" w:hAnsi="Times New Roman" w:cs="Times New Roman"/>
          <w:i/>
        </w:rPr>
        <w:t>;</w:t>
      </w:r>
      <w:r w:rsidRPr="006B5402">
        <w:rPr>
          <w:rFonts w:ascii="Times New Roman" w:eastAsiaTheme="minorEastAsia" w:hAnsi="Times New Roman" w:cs="Times New Roman"/>
          <w:i/>
        </w:rPr>
        <w:t>B</w:t>
      </w:r>
      <w:r w:rsidR="00C33BBA" w:rsidRPr="006B5402">
        <w:rPr>
          <w:rFonts w:ascii="Times New Roman" w:eastAsiaTheme="minorEastAsia" w:hAnsi="Times New Roman" w:cs="Times New Roman"/>
        </w:rPr>
        <w:t>)</w:t>
      </w:r>
      <w:r w:rsidRPr="006B5402">
        <w:rPr>
          <w:rFonts w:ascii="Times New Roman" w:eastAsiaTheme="minorEastAsia" w:hAnsi="Times New Roman" w:cs="Times New Roman"/>
        </w:rPr>
        <w:t xml:space="preserve"> usate precedentemente: esse identificano un numero α tale che α</w:t>
      </w:r>
      <w:r w:rsidRPr="006B5402">
        <w:rPr>
          <w:rFonts w:ascii="Times New Roman" w:eastAsiaTheme="minorEastAsia" w:hAnsi="Times New Roman" w:cs="Times New Roman"/>
          <w:vertAlign w:val="superscript"/>
        </w:rPr>
        <w:t>2</w:t>
      </w:r>
      <w:r w:rsidRPr="006B5402">
        <w:rPr>
          <w:rFonts w:ascii="Times New Roman" w:eastAsiaTheme="minorEastAsia" w:hAnsi="Times New Roman" w:cs="Times New Roman"/>
        </w:rPr>
        <w:t xml:space="preserve">=2. </w:t>
      </w:r>
    </w:p>
    <w:p w:rsidR="0049453C" w:rsidRPr="006B5402" w:rsidRDefault="0049453C" w:rsidP="0049453C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Così però ci imbattiamo in un problema, infatti potremmo indicare α anche con le sezioni </w:t>
      </w:r>
      <w:r w:rsidR="00C33BBA" w:rsidRPr="006B5402">
        <w:rPr>
          <w:rFonts w:ascii="Times New Roman" w:eastAsiaTheme="minorEastAsia" w:hAnsi="Times New Roman" w:cs="Times New Roman"/>
        </w:rPr>
        <w:t>(</w:t>
      </w:r>
      <w:r w:rsidRPr="006B5402">
        <w:rPr>
          <w:rFonts w:ascii="Times New Roman" w:eastAsiaTheme="minorEastAsia" w:hAnsi="Times New Roman" w:cs="Times New Roman"/>
          <w:i/>
        </w:rPr>
        <w:t>C</w:t>
      </w:r>
      <w:r w:rsidR="00C33BBA" w:rsidRPr="006B5402">
        <w:rPr>
          <w:rFonts w:ascii="Times New Roman" w:eastAsiaTheme="minorEastAsia" w:hAnsi="Times New Roman" w:cs="Times New Roman"/>
          <w:i/>
        </w:rPr>
        <w:t>;</w:t>
      </w:r>
      <w:r w:rsidRPr="006B5402">
        <w:rPr>
          <w:rFonts w:ascii="Times New Roman" w:eastAsiaTheme="minorEastAsia" w:hAnsi="Times New Roman" w:cs="Times New Roman"/>
          <w:i/>
        </w:rPr>
        <w:t>D</w:t>
      </w:r>
      <w:r w:rsidR="00C33BBA" w:rsidRPr="006B5402">
        <w:rPr>
          <w:rFonts w:ascii="Times New Roman" w:eastAsiaTheme="minorEastAsia" w:hAnsi="Times New Roman" w:cs="Times New Roman"/>
        </w:rPr>
        <w:t>)</w:t>
      </w:r>
      <w:r w:rsidRPr="006B5402">
        <w:rPr>
          <w:rFonts w:ascii="Times New Roman" w:eastAsiaTheme="minorEastAsia" w:hAnsi="Times New Roman" w:cs="Times New Roman"/>
        </w:rPr>
        <w:t xml:space="preserve"> di cui abbiamo parlato. Per questo motivo si stabilisce che per identificare un numero reale si utilizzano le sezioni di 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</m:oMath>
      <w:r w:rsidRPr="006B5402">
        <w:rPr>
          <w:rFonts w:ascii="Times New Roman" w:eastAsiaTheme="minorEastAsia" w:hAnsi="Times New Roman" w:cs="Times New Roman"/>
        </w:rPr>
        <w:t>.</w:t>
      </w:r>
    </w:p>
    <w:p w:rsidR="005405F3" w:rsidRPr="006B5402" w:rsidRDefault="0049453C" w:rsidP="00FD605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Però, dato che </w:t>
      </w:r>
      <w:r w:rsidR="005405F3" w:rsidRPr="006B5402">
        <w:rPr>
          <w:rFonts w:ascii="Times New Roman" w:eastAsiaTheme="minorEastAsia" w:hAnsi="Times New Roman" w:cs="Times New Roman"/>
        </w:rPr>
        <w:t xml:space="preserve">l’insieme dei reali comprende 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</m:oMath>
      <w:r w:rsidR="005405F3" w:rsidRPr="006B5402">
        <w:rPr>
          <w:rFonts w:ascii="Times New Roman" w:eastAsiaTheme="minorEastAsia" w:hAnsi="Times New Roman" w:cs="Times New Roman"/>
        </w:rPr>
        <w:t>,</w:t>
      </w:r>
      <w:r w:rsidRPr="006B5402">
        <w:rPr>
          <w:rFonts w:ascii="Times New Roman" w:eastAsiaTheme="minorEastAsia" w:hAnsi="Times New Roman" w:cs="Times New Roman"/>
        </w:rPr>
        <w:t xml:space="preserve"> vogliamo che in questo modo si possano identificare anche i razionali</w:t>
      </w:r>
      <w:r w:rsidR="005405F3" w:rsidRPr="006B5402">
        <w:rPr>
          <w:rFonts w:ascii="Times New Roman" w:eastAsiaTheme="minorEastAsia" w:hAnsi="Times New Roman" w:cs="Times New Roman"/>
        </w:rPr>
        <w:t xml:space="preserve">. Poniamo il caso che si voglia identificare il numero 3 con una sezione di 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</m:oMath>
      <w:r w:rsidR="005405F3" w:rsidRPr="006B5402">
        <w:rPr>
          <w:rFonts w:ascii="Times New Roman" w:eastAsiaTheme="minorEastAsia" w:hAnsi="Times New Roman" w:cs="Times New Roman"/>
        </w:rPr>
        <w:t>:</w:t>
      </w:r>
    </w:p>
    <w:p w:rsidR="005405F3" w:rsidRPr="006B5402" w:rsidRDefault="005405F3" w:rsidP="00FD605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A questo scopo consideriamo le classi </w:t>
      </w:r>
      <w:r w:rsidR="00C33BBA" w:rsidRPr="006B5402">
        <w:rPr>
          <w:rFonts w:ascii="Times New Roman" w:eastAsiaTheme="minorEastAsia" w:hAnsi="Times New Roman" w:cs="Times New Roman"/>
        </w:rPr>
        <w:t>(</w:t>
      </w:r>
      <w:r w:rsidRPr="006B5402">
        <w:rPr>
          <w:rFonts w:ascii="Times New Roman" w:eastAsiaTheme="minorEastAsia" w:hAnsi="Times New Roman" w:cs="Times New Roman"/>
          <w:i/>
        </w:rPr>
        <w:t>E</w:t>
      </w:r>
      <w:r w:rsidR="00C33BBA" w:rsidRPr="006B5402">
        <w:rPr>
          <w:rFonts w:ascii="Times New Roman" w:eastAsiaTheme="minorEastAsia" w:hAnsi="Times New Roman" w:cs="Times New Roman"/>
          <w:i/>
        </w:rPr>
        <w:t>;</w:t>
      </w:r>
      <w:r w:rsidRPr="006B5402">
        <w:rPr>
          <w:rFonts w:ascii="Times New Roman" w:eastAsiaTheme="minorEastAsia" w:hAnsi="Times New Roman" w:cs="Times New Roman"/>
          <w:i/>
        </w:rPr>
        <w:t>F</w:t>
      </w:r>
      <w:r w:rsidR="00C33BBA" w:rsidRPr="006B5402">
        <w:rPr>
          <w:rFonts w:ascii="Times New Roman" w:eastAsiaTheme="minorEastAsia" w:hAnsi="Times New Roman" w:cs="Times New Roman"/>
        </w:rPr>
        <w:t>)</w:t>
      </w:r>
      <w:r w:rsidRPr="006B5402">
        <w:rPr>
          <w:rFonts w:ascii="Times New Roman" w:eastAsiaTheme="minorEastAsia" w:hAnsi="Times New Roman" w:cs="Times New Roman"/>
          <w:i/>
        </w:rPr>
        <w:t xml:space="preserve"> </w:t>
      </w:r>
      <w:r w:rsidRPr="006B5402">
        <w:rPr>
          <w:rFonts w:ascii="Times New Roman" w:eastAsiaTheme="minorEastAsia" w:hAnsi="Times New Roman" w:cs="Times New Roman"/>
        </w:rPr>
        <w:t>tali che</w:t>
      </w:r>
    </w:p>
    <w:p w:rsidR="005405F3" w:rsidRPr="006B5402" w:rsidRDefault="005405F3" w:rsidP="005405F3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r>
            <w:rPr>
              <w:rFonts w:ascii="Cambria Math" w:eastAsiaTheme="minorEastAsia" w:hAnsi="Times New Roman" w:cs="Times New Roman"/>
            </w:rPr>
            <m:t>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∞</m:t>
              </m:r>
              <m:r>
                <w:rPr>
                  <w:rFonts w:ascii="Cambria Math" w:eastAsiaTheme="minorEastAsia" w:hAnsi="Times New Roman" w:cs="Times New Roman"/>
                </w:rPr>
                <m:t>;3</m:t>
              </m:r>
            </m:e>
          </m:d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e</m:t>
          </m:r>
          <m:r>
            <w:rPr>
              <w:rFonts w:ascii="Cambria Math" w:eastAsiaTheme="minorEastAsia" w:hAnsi="Times New Roman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</w:rPr>
            <m:t>F</m:t>
          </m:r>
          <m:r>
            <w:rPr>
              <w:rFonts w:ascii="Cambria Math" w:eastAsiaTheme="minorEastAsia" w:hAnsi="Times New Roman" w:cs="Times New Roman"/>
            </w:rPr>
            <m:t>=[3;+</m:t>
          </m:r>
          <m:r>
            <w:rPr>
              <w:rFonts w:ascii="Cambria Math" w:eastAsiaTheme="minorEastAsia" w:hAnsi="Times New Roman" w:cs="Times New Roman"/>
            </w:rPr>
            <m:t>∞</m:t>
          </m:r>
          <m:r>
            <w:rPr>
              <w:rFonts w:ascii="Cambria Math" w:eastAsiaTheme="minorEastAsia" w:hAnsi="Times New Roman" w:cs="Times New Roman"/>
            </w:rPr>
            <m:t>)</m:t>
          </m:r>
        </m:oMath>
      </m:oMathPara>
    </w:p>
    <w:p w:rsidR="005405F3" w:rsidRPr="006B5402" w:rsidRDefault="005405F3" w:rsidP="00FD605E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Potremmo anche considerare la sezione costituita dalle classi </w:t>
      </w:r>
      <w:r w:rsidRPr="006B5402">
        <w:rPr>
          <w:rFonts w:ascii="Times New Roman" w:eastAsiaTheme="minorEastAsia" w:hAnsi="Times New Roman" w:cs="Times New Roman"/>
          <w:i/>
        </w:rPr>
        <w:t xml:space="preserve">E’ </w:t>
      </w:r>
      <w:r w:rsidRPr="006B5402">
        <w:rPr>
          <w:rFonts w:ascii="Times New Roman" w:eastAsiaTheme="minorEastAsia" w:hAnsi="Times New Roman" w:cs="Times New Roman"/>
        </w:rPr>
        <w:t>e</w:t>
      </w:r>
      <w:r w:rsidRPr="006B5402">
        <w:rPr>
          <w:rFonts w:ascii="Times New Roman" w:eastAsiaTheme="minorEastAsia" w:hAnsi="Times New Roman" w:cs="Times New Roman"/>
          <w:i/>
        </w:rPr>
        <w:t xml:space="preserve"> F’</w:t>
      </w:r>
      <w:r w:rsidRPr="006B5402">
        <w:rPr>
          <w:rFonts w:ascii="Times New Roman" w:eastAsiaTheme="minorEastAsia" w:hAnsi="Times New Roman" w:cs="Times New Roman"/>
        </w:rPr>
        <w:t xml:space="preserve"> tali che</w:t>
      </w:r>
    </w:p>
    <w:p w:rsidR="005405F3" w:rsidRPr="006B5402" w:rsidRDefault="005405F3" w:rsidP="005405F3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'</m:t>
              </m:r>
            </m:sup>
          </m:sSup>
          <m:r>
            <w:rPr>
              <w:rFonts w:ascii="Cambria Math" w:eastAsiaTheme="minorEastAsia" w:hAnsi="Times New Roman" w:cs="Times New Roman"/>
            </w:rPr>
            <m:t>=</m:t>
          </m:r>
          <m:d>
            <m:dPr>
              <m:endChr m:val="]"/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Times New Roman" w:eastAsiaTheme="minorEastAsia" w:hAnsi="Times New Roman" w:cs="Times New Roman"/>
                </w:rPr>
                <m:t>-</m:t>
              </m:r>
              <m:r>
                <w:rPr>
                  <w:rFonts w:ascii="Cambria Math" w:eastAsiaTheme="minorEastAsia" w:hAnsi="Times New Roman" w:cs="Times New Roman"/>
                </w:rPr>
                <m:t>∞</m:t>
              </m:r>
              <m:r>
                <w:rPr>
                  <w:rFonts w:ascii="Cambria Math" w:eastAsiaTheme="minorEastAsia" w:hAnsi="Times New Roman" w:cs="Times New Roman"/>
                </w:rPr>
                <m:t>;3</m:t>
              </m:r>
            </m:e>
          </m:d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e</m:t>
          </m:r>
          <m:r>
            <w:rPr>
              <w:rFonts w:ascii="Cambria Math" w:eastAsiaTheme="minorEastAsia" w:hAnsi="Times New Roman" w:cs="Times New Roman"/>
            </w:rPr>
            <m:t xml:space="preserve"> 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'</m:t>
              </m:r>
            </m:sup>
          </m:sSup>
          <m:r>
            <w:rPr>
              <w:rFonts w:ascii="Cambria Math" w:eastAsiaTheme="minorEastAsia" w:hAnsi="Times New Roman" w:cs="Times New Roman"/>
            </w:rPr>
            <m:t>=(3;+</m:t>
          </m:r>
          <m:r>
            <w:rPr>
              <w:rFonts w:ascii="Cambria Math" w:eastAsiaTheme="minorEastAsia" w:hAnsi="Times New Roman" w:cs="Times New Roman"/>
            </w:rPr>
            <m:t>∞</m:t>
          </m:r>
          <m:r>
            <w:rPr>
              <w:rFonts w:ascii="Cambria Math" w:eastAsiaTheme="minorEastAsia" w:hAnsi="Times New Roman" w:cs="Times New Roman"/>
            </w:rPr>
            <m:t>)</m:t>
          </m:r>
        </m:oMath>
      </m:oMathPara>
    </w:p>
    <w:p w:rsidR="005405F3" w:rsidRPr="006B5402" w:rsidRDefault="00C33BBA" w:rsidP="005405F3">
      <w:pPr>
        <w:spacing w:after="0"/>
        <w:rPr>
          <w:rFonts w:ascii="Times New Roman" w:eastAsiaTheme="minorEastAsia" w:hAnsi="Times New Roman" w:cs="Times New Roman"/>
          <w:i/>
        </w:rPr>
      </w:pPr>
      <w:r w:rsidRPr="006B5402">
        <w:rPr>
          <w:rFonts w:ascii="Times New Roman" w:eastAsiaTheme="minorEastAsia" w:hAnsi="Times New Roman" w:cs="Times New Roman"/>
        </w:rPr>
        <w:t xml:space="preserve">Scegliamo di utilizzare sezioni in cui la prima classe non abbia elemento massimo, in questo caso quindi </w:t>
      </w:r>
      <w:r w:rsidRPr="006B5402">
        <w:rPr>
          <w:rFonts w:ascii="Times New Roman" w:eastAsiaTheme="minorEastAsia" w:hAnsi="Times New Roman" w:cs="Times New Roman"/>
          <w:i/>
        </w:rPr>
        <w:t xml:space="preserve">E </w:t>
      </w:r>
      <w:proofErr w:type="spellStart"/>
      <w:r w:rsidRPr="006B5402">
        <w:rPr>
          <w:rFonts w:ascii="Times New Roman" w:eastAsiaTheme="minorEastAsia" w:hAnsi="Times New Roman" w:cs="Times New Roman"/>
        </w:rPr>
        <w:t>e</w:t>
      </w:r>
      <w:proofErr w:type="spellEnd"/>
      <w:r w:rsidRPr="006B5402">
        <w:rPr>
          <w:rFonts w:ascii="Times New Roman" w:eastAsiaTheme="minorEastAsia" w:hAnsi="Times New Roman" w:cs="Times New Roman"/>
        </w:rPr>
        <w:t xml:space="preserve"> </w:t>
      </w:r>
      <w:r w:rsidRPr="006B5402">
        <w:rPr>
          <w:rFonts w:ascii="Times New Roman" w:eastAsiaTheme="minorEastAsia" w:hAnsi="Times New Roman" w:cs="Times New Roman"/>
          <w:i/>
        </w:rPr>
        <w:t>F.</w:t>
      </w:r>
    </w:p>
    <w:p w:rsidR="00C33BBA" w:rsidRPr="006B5402" w:rsidRDefault="00C33BBA" w:rsidP="00C33BBA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Possiamo finalmente dire che:</w:t>
      </w:r>
    </w:p>
    <w:p w:rsidR="00C33BBA" w:rsidRPr="006B5402" w:rsidRDefault="00C33BBA" w:rsidP="00C33BBA">
      <w:pPr>
        <w:pStyle w:val="Paragrafoelenco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Si definisce numero reale ogni sezione dell’insieme </w:t>
      </w:r>
      <m:oMath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6B5402">
        <w:rPr>
          <w:rFonts w:ascii="Times New Roman" w:eastAsiaTheme="minorEastAsia" w:hAnsi="Times New Roman" w:cs="Times New Roman"/>
        </w:rPr>
        <w:t>formata da due classi (</w:t>
      </w:r>
      <w:r w:rsidRPr="006B5402">
        <w:rPr>
          <w:rFonts w:ascii="Times New Roman" w:eastAsiaTheme="minorEastAsia" w:hAnsi="Times New Roman" w:cs="Times New Roman"/>
          <w:i/>
        </w:rPr>
        <w:t>A;B</w:t>
      </w:r>
      <w:r w:rsidRPr="006B5402">
        <w:rPr>
          <w:rFonts w:ascii="Times New Roman" w:eastAsiaTheme="minorEastAsia" w:hAnsi="Times New Roman" w:cs="Times New Roman"/>
        </w:rPr>
        <w:t>)</w:t>
      </w:r>
      <w:r w:rsidRPr="006B5402">
        <w:rPr>
          <w:rFonts w:ascii="Times New Roman" w:eastAsiaTheme="minorEastAsia" w:hAnsi="Times New Roman" w:cs="Times New Roman"/>
          <w:i/>
        </w:rPr>
        <w:t xml:space="preserve"> </w:t>
      </w:r>
      <w:r w:rsidRPr="006B5402">
        <w:rPr>
          <w:rFonts w:ascii="Times New Roman" w:eastAsiaTheme="minorEastAsia" w:hAnsi="Times New Roman" w:cs="Times New Roman"/>
        </w:rPr>
        <w:t xml:space="preserve">tali che </w:t>
      </w:r>
      <w:r w:rsidRPr="006B5402">
        <w:rPr>
          <w:rFonts w:ascii="Times New Roman" w:eastAsiaTheme="minorEastAsia" w:hAnsi="Times New Roman" w:cs="Times New Roman"/>
          <w:i/>
        </w:rPr>
        <w:t>A</w:t>
      </w:r>
      <w:r w:rsidRPr="006B5402">
        <w:rPr>
          <w:rFonts w:ascii="Times New Roman" w:eastAsiaTheme="minorEastAsia" w:hAnsi="Times New Roman" w:cs="Times New Roman"/>
        </w:rPr>
        <w:t xml:space="preserve"> non abbia elemento massimo.</w:t>
      </w:r>
    </w:p>
    <w:p w:rsidR="00DC6FE5" w:rsidRPr="006B5402" w:rsidRDefault="00DC6FE5" w:rsidP="00DC6FE5">
      <w:p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>Si possono verificare due casi in cui una sezione costituita dalle classi (</w:t>
      </w:r>
      <w:r w:rsidRPr="006B5402">
        <w:rPr>
          <w:rFonts w:ascii="Times New Roman" w:eastAsiaTheme="minorEastAsia" w:hAnsi="Times New Roman" w:cs="Times New Roman"/>
          <w:i/>
        </w:rPr>
        <w:t>A;B</w:t>
      </w:r>
      <w:r w:rsidRPr="006B5402">
        <w:rPr>
          <w:rFonts w:ascii="Times New Roman" w:eastAsiaTheme="minorEastAsia" w:hAnsi="Times New Roman" w:cs="Times New Roman"/>
        </w:rPr>
        <w:t xml:space="preserve">) identifica un numero reale </w:t>
      </w:r>
      <w:r w:rsidRPr="006B5402">
        <w:rPr>
          <w:rFonts w:ascii="Times New Roman" w:eastAsiaTheme="minorEastAsia" w:hAnsi="Times New Roman" w:cs="Times New Roman"/>
          <w:i/>
        </w:rPr>
        <w:t>s</w:t>
      </w:r>
      <w:r w:rsidRPr="006B5402">
        <w:rPr>
          <w:rFonts w:ascii="Times New Roman" w:eastAsiaTheme="minorEastAsia" w:hAnsi="Times New Roman" w:cs="Times New Roman"/>
        </w:rPr>
        <w:t xml:space="preserve">: </w:t>
      </w:r>
    </w:p>
    <w:p w:rsidR="00DC6FE5" w:rsidRPr="006B5402" w:rsidRDefault="00DC6FE5" w:rsidP="00DC6FE5">
      <w:pPr>
        <w:pStyle w:val="Paragrafoelenco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  <w:i/>
        </w:rPr>
        <w:t>s</w:t>
      </w:r>
      <w:r w:rsidRPr="006B5402">
        <w:rPr>
          <w:rFonts w:ascii="Times New Roman" w:eastAsiaTheme="minorEastAsia" w:hAnsi="Times New Roman" w:cs="Times New Roman"/>
        </w:rPr>
        <w:t xml:space="preserve"> è maggiore di ogni elemento di </w:t>
      </w:r>
      <w:r w:rsidRPr="006B5402">
        <w:rPr>
          <w:rFonts w:ascii="Times New Roman" w:eastAsiaTheme="minorEastAsia" w:hAnsi="Times New Roman" w:cs="Times New Roman"/>
          <w:i/>
        </w:rPr>
        <w:t>A</w:t>
      </w:r>
      <w:r w:rsidRPr="006B5402">
        <w:rPr>
          <w:rFonts w:ascii="Times New Roman" w:eastAsiaTheme="minorEastAsia" w:hAnsi="Times New Roman" w:cs="Times New Roman"/>
        </w:rPr>
        <w:t xml:space="preserve"> e minore o uguale di ogni elemento di </w:t>
      </w:r>
      <w:r w:rsidRPr="006B5402">
        <w:rPr>
          <w:rFonts w:ascii="Times New Roman" w:eastAsiaTheme="minorEastAsia" w:hAnsi="Times New Roman" w:cs="Times New Roman"/>
          <w:i/>
        </w:rPr>
        <w:t>B</w:t>
      </w:r>
      <w:r w:rsidRPr="006B5402">
        <w:rPr>
          <w:rFonts w:ascii="Times New Roman" w:eastAsiaTheme="minorEastAsia" w:hAnsi="Times New Roman" w:cs="Times New Roman"/>
        </w:rPr>
        <w:t xml:space="preserve">. Quindi </w:t>
      </w:r>
      <w:r w:rsidRPr="006B5402">
        <w:rPr>
          <w:rFonts w:ascii="Times New Roman" w:eastAsiaTheme="minorEastAsia" w:hAnsi="Times New Roman" w:cs="Times New Roman"/>
          <w:i/>
        </w:rPr>
        <w:t>s</w:t>
      </w:r>
      <w:r w:rsidRPr="006B5402">
        <w:rPr>
          <w:rFonts w:ascii="Times New Roman" w:eastAsiaTheme="minorEastAsia" w:hAnsi="Times New Roman" w:cs="Times New Roman"/>
        </w:rPr>
        <w:t xml:space="preserve"> è l’elemento minimo di </w:t>
      </w:r>
      <w:r w:rsidRPr="006B5402">
        <w:rPr>
          <w:rFonts w:ascii="Times New Roman" w:eastAsiaTheme="minorEastAsia" w:hAnsi="Times New Roman" w:cs="Times New Roman"/>
          <w:i/>
        </w:rPr>
        <w:t>B</w:t>
      </w:r>
      <w:r w:rsidRPr="006B5402">
        <w:rPr>
          <w:rFonts w:ascii="Times New Roman" w:eastAsiaTheme="minorEastAsia" w:hAnsi="Times New Roman" w:cs="Times New Roman"/>
        </w:rPr>
        <w:t xml:space="preserve">, e </w:t>
      </w:r>
      <m:oMath>
        <m: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Cambria Math" w:cs="Times New Roman"/>
          </w:rPr>
          <m:t>∈</m:t>
        </m:r>
        <m:r>
          <m:rPr>
            <m:scr m:val="double-struck"/>
          </m:rPr>
          <w:rPr>
            <w:rFonts w:ascii="Times New Roman" w:eastAsiaTheme="minorEastAsia" w:hAnsi="Cambria Math" w:cs="Times New Roman"/>
          </w:rPr>
          <m:t>Q</m:t>
        </m:r>
      </m:oMath>
      <w:r w:rsidRPr="006B5402">
        <w:rPr>
          <w:rFonts w:ascii="Times New Roman" w:eastAsiaTheme="minorEastAsia" w:hAnsi="Times New Roman" w:cs="Times New Roman"/>
        </w:rPr>
        <w:t xml:space="preserve"> si dice elemento separatore delle due classi.</w:t>
      </w:r>
      <w:r w:rsidR="003347E3" w:rsidRPr="006B5402">
        <w:rPr>
          <w:rFonts w:ascii="Times New Roman" w:eastAsiaTheme="minorEastAsia" w:hAnsi="Times New Roman" w:cs="Times New Roman"/>
        </w:rPr>
        <w:t xml:space="preserve"> In questo caso </w:t>
      </w:r>
      <w:r w:rsidR="003347E3" w:rsidRPr="006B5402">
        <w:rPr>
          <w:rFonts w:ascii="Times New Roman" w:eastAsiaTheme="minorEastAsia" w:hAnsi="Times New Roman" w:cs="Times New Roman"/>
          <w:i/>
        </w:rPr>
        <w:t>s</w:t>
      </w:r>
      <w:r w:rsidR="003347E3" w:rsidRPr="006B5402">
        <w:rPr>
          <w:rFonts w:ascii="Times New Roman" w:eastAsiaTheme="minorEastAsia" w:hAnsi="Times New Roman" w:cs="Times New Roman"/>
        </w:rPr>
        <w:t xml:space="preserve"> è razionale.</w:t>
      </w:r>
    </w:p>
    <w:p w:rsidR="0021584F" w:rsidRPr="006B5402" w:rsidRDefault="003347E3" w:rsidP="0021584F">
      <w:pPr>
        <w:pStyle w:val="Paragrafoelenco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</w:rPr>
      </w:pPr>
      <w:r w:rsidRPr="006B5402">
        <w:rPr>
          <w:rFonts w:ascii="Times New Roman" w:eastAsiaTheme="minorEastAsia" w:hAnsi="Times New Roman" w:cs="Times New Roman"/>
        </w:rPr>
        <w:t xml:space="preserve">Non esiste un numero </w:t>
      </w:r>
      <w:r w:rsidR="0021584F" w:rsidRPr="006B5402">
        <w:rPr>
          <w:rFonts w:ascii="Times New Roman" w:eastAsiaTheme="minorEastAsia" w:hAnsi="Times New Roman" w:cs="Times New Roman"/>
          <w:b/>
        </w:rPr>
        <w:t xml:space="preserve">razionale </w:t>
      </w:r>
      <w:r w:rsidR="0021584F" w:rsidRPr="006B5402">
        <w:rPr>
          <w:rFonts w:ascii="Times New Roman" w:eastAsiaTheme="minorEastAsia" w:hAnsi="Times New Roman" w:cs="Times New Roman"/>
        </w:rPr>
        <w:t xml:space="preserve">maggiore di ogni elemento di </w:t>
      </w:r>
      <w:r w:rsidR="0021584F" w:rsidRPr="006B5402">
        <w:rPr>
          <w:rFonts w:ascii="Times New Roman" w:eastAsiaTheme="minorEastAsia" w:hAnsi="Times New Roman" w:cs="Times New Roman"/>
          <w:i/>
        </w:rPr>
        <w:t>A</w:t>
      </w:r>
      <w:r w:rsidR="0021584F" w:rsidRPr="006B5402">
        <w:rPr>
          <w:rFonts w:ascii="Times New Roman" w:eastAsiaTheme="minorEastAsia" w:hAnsi="Times New Roman" w:cs="Times New Roman"/>
        </w:rPr>
        <w:t xml:space="preserve"> e minore o uguale di ogni elemento di </w:t>
      </w:r>
      <w:r w:rsidR="0021584F" w:rsidRPr="006B5402">
        <w:rPr>
          <w:rFonts w:ascii="Times New Roman" w:eastAsiaTheme="minorEastAsia" w:hAnsi="Times New Roman" w:cs="Times New Roman"/>
          <w:i/>
        </w:rPr>
        <w:t>B</w:t>
      </w:r>
      <w:r w:rsidR="0021584F" w:rsidRPr="006B5402">
        <w:rPr>
          <w:rFonts w:ascii="Times New Roman" w:eastAsiaTheme="minorEastAsia" w:hAnsi="Times New Roman" w:cs="Times New Roman"/>
        </w:rPr>
        <w:t xml:space="preserve">. quindi </w:t>
      </w:r>
      <w:r w:rsidR="0021584F" w:rsidRPr="006B5402">
        <w:rPr>
          <w:rFonts w:ascii="Times New Roman" w:eastAsiaTheme="minorEastAsia" w:hAnsi="Times New Roman" w:cs="Times New Roman"/>
          <w:i/>
        </w:rPr>
        <w:t>s</w:t>
      </w:r>
      <w:r w:rsidR="0021584F" w:rsidRPr="006B5402">
        <w:rPr>
          <w:rFonts w:ascii="Times New Roman" w:eastAsiaTheme="minorEastAsia" w:hAnsi="Times New Roman" w:cs="Times New Roman"/>
        </w:rPr>
        <w:t xml:space="preserve"> è irrazionale.</w:t>
      </w:r>
    </w:p>
    <w:p w:rsidR="0021584F" w:rsidRPr="006B5402" w:rsidRDefault="0021584F" w:rsidP="0021584F">
      <w:pPr>
        <w:spacing w:after="0"/>
        <w:rPr>
          <w:rFonts w:ascii="Times New Roman" w:eastAsiaTheme="minorEastAsia" w:hAnsi="Times New Roman" w:cs="Times New Roman"/>
        </w:rPr>
      </w:pPr>
    </w:p>
    <w:sectPr w:rsidR="0021584F" w:rsidRPr="006B5402" w:rsidSect="006B5402">
      <w:pgSz w:w="11906" w:h="16838"/>
      <w:pgMar w:top="1701" w:right="567" w:bottom="170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339"/>
    <w:multiLevelType w:val="hybridMultilevel"/>
    <w:tmpl w:val="615A4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A41E2"/>
    <w:multiLevelType w:val="hybridMultilevel"/>
    <w:tmpl w:val="5E20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E17F4"/>
    <w:multiLevelType w:val="hybridMultilevel"/>
    <w:tmpl w:val="45ECD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91FAE"/>
    <w:multiLevelType w:val="hybridMultilevel"/>
    <w:tmpl w:val="25ACB08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27883"/>
    <w:multiLevelType w:val="hybridMultilevel"/>
    <w:tmpl w:val="60DC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9149A"/>
    <w:multiLevelType w:val="hybridMultilevel"/>
    <w:tmpl w:val="FAC4F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283"/>
  <w:characterSpacingControl w:val="doNotCompress"/>
  <w:compat/>
  <w:rsids>
    <w:rsidRoot w:val="0084089C"/>
    <w:rsid w:val="000305EC"/>
    <w:rsid w:val="001673C1"/>
    <w:rsid w:val="0021584F"/>
    <w:rsid w:val="003347E3"/>
    <w:rsid w:val="0049453C"/>
    <w:rsid w:val="004A7EDE"/>
    <w:rsid w:val="004F52A5"/>
    <w:rsid w:val="0052037B"/>
    <w:rsid w:val="005405F3"/>
    <w:rsid w:val="006B5402"/>
    <w:rsid w:val="00810242"/>
    <w:rsid w:val="0084089C"/>
    <w:rsid w:val="00A67089"/>
    <w:rsid w:val="00B12191"/>
    <w:rsid w:val="00BD667C"/>
    <w:rsid w:val="00C2629D"/>
    <w:rsid w:val="00C33BBA"/>
    <w:rsid w:val="00C96B67"/>
    <w:rsid w:val="00CE418C"/>
    <w:rsid w:val="00D7499C"/>
    <w:rsid w:val="00DC6FE5"/>
    <w:rsid w:val="00DE68DE"/>
    <w:rsid w:val="00E16404"/>
    <w:rsid w:val="00EB481C"/>
    <w:rsid w:val="00F70C5D"/>
    <w:rsid w:val="00FD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4089C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89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305EC"/>
    <w:pPr>
      <w:ind w:left="720"/>
      <w:contextualSpacing/>
    </w:pPr>
  </w:style>
  <w:style w:type="table" w:styleId="Grigliatabella">
    <w:name w:val="Table Grid"/>
    <w:basedOn w:val="Tabellanormale"/>
    <w:uiPriority w:val="59"/>
    <w:rsid w:val="00C96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dcterms:created xsi:type="dcterms:W3CDTF">2017-03-04T15:58:00Z</dcterms:created>
  <dcterms:modified xsi:type="dcterms:W3CDTF">2017-03-05T14:14:00Z</dcterms:modified>
</cp:coreProperties>
</file>