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56" w:rsidRPr="00CF6716" w:rsidRDefault="00F15456" w:rsidP="00AD43A7">
      <w:pPr>
        <w:jc w:val="center"/>
        <w:rPr>
          <w:rFonts w:ascii="Arial" w:hAnsi="Arial" w:cs="Arial"/>
          <w:color w:val="252525"/>
          <w:sz w:val="24"/>
          <w:szCs w:val="24"/>
          <w:shd w:val="clear" w:color="auto" w:fill="FFFFFF"/>
        </w:rPr>
      </w:pPr>
      <w:r w:rsidRPr="00CF6716">
        <w:rPr>
          <w:rFonts w:ascii="Arial" w:hAnsi="Arial" w:cs="Arial"/>
          <w:color w:val="252525"/>
          <w:sz w:val="24"/>
          <w:szCs w:val="24"/>
          <w:shd w:val="clear" w:color="auto" w:fill="FFFFFF"/>
        </w:rPr>
        <w:t>LA SCUOLA PITAGORICA</w:t>
      </w:r>
      <w:bookmarkStart w:id="0" w:name="_GoBack"/>
      <w:bookmarkEnd w:id="0"/>
    </w:p>
    <w:p w:rsidR="00C85BC1" w:rsidRPr="00AD43A7" w:rsidRDefault="008D4616" w:rsidP="00AD43A7">
      <w:pPr>
        <w:jc w:val="both"/>
        <w:rPr>
          <w:rFonts w:ascii="Arial" w:hAnsi="Arial" w:cs="Arial"/>
          <w:bCs/>
          <w:color w:val="252525"/>
          <w:sz w:val="21"/>
          <w:szCs w:val="21"/>
          <w:shd w:val="clear" w:color="auto" w:fill="FFFFFF"/>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sidRPr="008D4616">
        <w:rPr>
          <w:rFonts w:ascii="Arial" w:hAnsi="Arial" w:cs="Arial"/>
          <w:bCs/>
          <w:color w:val="252525"/>
          <w:sz w:val="21"/>
          <w:szCs w:val="21"/>
          <w:shd w:val="clear" w:color="auto" w:fill="FFFFFF"/>
        </w:rPr>
        <w:t>scuola pitagorica</w:t>
      </w:r>
      <w:r>
        <w:rPr>
          <w:rFonts w:ascii="Arial" w:hAnsi="Arial" w:cs="Arial"/>
          <w:color w:val="252525"/>
          <w:sz w:val="21"/>
          <w:szCs w:val="21"/>
          <w:shd w:val="clear" w:color="auto" w:fill="FFFFFF"/>
        </w:rPr>
        <w:t>, appartenente al periodo</w:t>
      </w:r>
      <w:r>
        <w:rPr>
          <w:rStyle w:val="apple-converted-space"/>
          <w:rFonts w:ascii="Arial" w:hAnsi="Arial" w:cs="Arial"/>
          <w:color w:val="252525"/>
          <w:sz w:val="21"/>
          <w:szCs w:val="21"/>
          <w:shd w:val="clear" w:color="auto" w:fill="FFFFFF"/>
        </w:rPr>
        <w:t> </w:t>
      </w:r>
      <w:r w:rsidRPr="008D4616">
        <w:rPr>
          <w:rFonts w:ascii="Arial" w:hAnsi="Arial" w:cs="Arial"/>
          <w:sz w:val="21"/>
          <w:szCs w:val="21"/>
          <w:shd w:val="clear" w:color="auto" w:fill="FFFFFF"/>
        </w:rPr>
        <w:t>presocratico</w:t>
      </w:r>
      <w:r>
        <w:rPr>
          <w:rFonts w:ascii="Arial" w:hAnsi="Arial" w:cs="Arial"/>
          <w:color w:val="252525"/>
          <w:sz w:val="21"/>
          <w:szCs w:val="21"/>
          <w:shd w:val="clear" w:color="auto" w:fill="FFFFFF"/>
        </w:rPr>
        <w:t>, fu fondata da</w:t>
      </w:r>
      <w:r>
        <w:rPr>
          <w:rStyle w:val="apple-converted-space"/>
          <w:rFonts w:ascii="Arial" w:hAnsi="Arial" w:cs="Arial"/>
          <w:color w:val="252525"/>
          <w:sz w:val="21"/>
          <w:szCs w:val="21"/>
          <w:shd w:val="clear" w:color="auto" w:fill="FFFFFF"/>
        </w:rPr>
        <w:t> </w:t>
      </w:r>
      <w:r w:rsidRPr="008D4616">
        <w:rPr>
          <w:rFonts w:ascii="Arial" w:hAnsi="Arial" w:cs="Arial"/>
          <w:sz w:val="21"/>
          <w:szCs w:val="21"/>
          <w:shd w:val="clear" w:color="auto" w:fill="FFFFFF"/>
        </w:rPr>
        <w:t>Pitagora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sidRPr="008D4616">
        <w:rPr>
          <w:rFonts w:ascii="Arial" w:hAnsi="Arial" w:cs="Arial"/>
          <w:sz w:val="21"/>
          <w:szCs w:val="21"/>
          <w:shd w:val="clear" w:color="auto" w:fill="FFFFFF"/>
        </w:rPr>
        <w:t>Crotone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intorno </w:t>
      </w:r>
      <w:r w:rsidRPr="00AD43A7">
        <w:rPr>
          <w:rFonts w:ascii="Arial" w:hAnsi="Arial" w:cs="Arial"/>
          <w:bCs/>
          <w:color w:val="252525"/>
          <w:sz w:val="21"/>
          <w:szCs w:val="21"/>
          <w:shd w:val="clear" w:color="auto" w:fill="FFFFFF"/>
        </w:rPr>
        <w:t>al</w:t>
      </w:r>
      <w:r w:rsidRPr="00AD43A7">
        <w:rPr>
          <w:bCs/>
        </w:rPr>
        <w:t> </w:t>
      </w:r>
      <w:r w:rsidRPr="00AD43A7">
        <w:rPr>
          <w:rFonts w:ascii="Arial" w:hAnsi="Arial" w:cs="Arial"/>
          <w:bCs/>
          <w:color w:val="252525"/>
          <w:sz w:val="21"/>
          <w:szCs w:val="21"/>
          <w:shd w:val="clear" w:color="auto" w:fill="FFFFFF"/>
        </w:rPr>
        <w:t>530 a.C.</w:t>
      </w:r>
    </w:p>
    <w:p w:rsidR="00AD43A7" w:rsidRPr="00AD43A7" w:rsidRDefault="00AD43A7" w:rsidP="00AD43A7">
      <w:pPr>
        <w:jc w:val="both"/>
        <w:rPr>
          <w:rFonts w:ascii="Arial" w:hAnsi="Arial" w:cs="Arial"/>
          <w:bCs/>
          <w:color w:val="252525"/>
          <w:sz w:val="21"/>
          <w:szCs w:val="21"/>
          <w:shd w:val="clear" w:color="auto" w:fill="FFFFFF"/>
        </w:rPr>
      </w:pPr>
      <w:r w:rsidRPr="00AD43A7">
        <w:rPr>
          <w:rFonts w:ascii="Arial" w:hAnsi="Arial" w:cs="Arial"/>
          <w:bCs/>
          <w:color w:val="252525"/>
          <w:sz w:val="21"/>
          <w:szCs w:val="21"/>
          <w:shd w:val="clear" w:color="auto" w:fill="FFFFFF"/>
        </w:rPr>
        <w:t xml:space="preserve">La scuola pitagorica </w:t>
      </w:r>
      <w:r w:rsidRPr="00AD43A7">
        <w:rPr>
          <w:rFonts w:ascii="Arial" w:hAnsi="Arial" w:cs="Arial" w:hint="cs"/>
          <w:bCs/>
          <w:color w:val="252525"/>
          <w:sz w:val="21"/>
          <w:szCs w:val="21"/>
          <w:shd w:val="clear" w:color="auto" w:fill="FFFFFF"/>
        </w:rPr>
        <w:t>è</w:t>
      </w:r>
      <w:r w:rsidRPr="00AD43A7">
        <w:rPr>
          <w:rFonts w:ascii="Arial" w:hAnsi="Arial" w:cs="Arial"/>
          <w:bCs/>
          <w:color w:val="252525"/>
          <w:sz w:val="21"/>
          <w:szCs w:val="21"/>
          <w:shd w:val="clear" w:color="auto" w:fill="FFFFFF"/>
        </w:rPr>
        <w:t xml:space="preserve"> dedita soprattutto allo studio delle mat</w:t>
      </w:r>
      <w:r>
        <w:rPr>
          <w:rFonts w:ascii="Arial" w:hAnsi="Arial" w:cs="Arial"/>
          <w:bCs/>
          <w:color w:val="252525"/>
          <w:sz w:val="21"/>
          <w:szCs w:val="21"/>
          <w:shd w:val="clear" w:color="auto" w:fill="FFFFFF"/>
        </w:rPr>
        <w:t xml:space="preserve">ematiche: aritmetica, geometria </w:t>
      </w:r>
      <w:r w:rsidRPr="00AD43A7">
        <w:rPr>
          <w:rFonts w:ascii="Arial" w:hAnsi="Arial" w:cs="Arial"/>
          <w:bCs/>
          <w:color w:val="252525"/>
          <w:sz w:val="21"/>
          <w:szCs w:val="21"/>
          <w:shd w:val="clear" w:color="auto" w:fill="FFFFFF"/>
        </w:rPr>
        <w:t>e teoria musicale.</w:t>
      </w:r>
    </w:p>
    <w:p w:rsidR="008D4616" w:rsidRDefault="008D4616" w:rsidP="00AD43A7">
      <w:pPr>
        <w:jc w:val="both"/>
        <w:rPr>
          <w:rFonts w:ascii="Arial" w:hAnsi="Arial" w:cs="Arial"/>
          <w:color w:val="252525"/>
          <w:sz w:val="21"/>
          <w:szCs w:val="21"/>
          <w:shd w:val="clear" w:color="auto" w:fill="FFFFFF"/>
        </w:rPr>
      </w:pPr>
      <w:r w:rsidRPr="00AD43A7">
        <w:rPr>
          <w:rFonts w:ascii="Arial" w:hAnsi="Arial" w:cs="Arial"/>
          <w:bCs/>
          <w:color w:val="252525"/>
          <w:sz w:val="21"/>
          <w:szCs w:val="21"/>
          <w:shd w:val="clear" w:color="auto" w:fill="FFFFFF"/>
        </w:rPr>
        <w:t>L'originalità della</w:t>
      </w:r>
      <w:r>
        <w:rPr>
          <w:rFonts w:ascii="Arial" w:hAnsi="Arial" w:cs="Arial"/>
          <w:color w:val="252525"/>
          <w:sz w:val="21"/>
          <w:szCs w:val="21"/>
          <w:shd w:val="clear" w:color="auto" w:fill="FFFFFF"/>
        </w:rPr>
        <w:t xml:space="preserve"> scuola consisteva nel presentarsi come</w:t>
      </w:r>
      <w:r>
        <w:rPr>
          <w:rStyle w:val="apple-converted-space"/>
          <w:rFonts w:ascii="Arial" w:hAnsi="Arial" w:cs="Arial"/>
          <w:color w:val="252525"/>
          <w:sz w:val="21"/>
          <w:szCs w:val="21"/>
          <w:shd w:val="clear" w:color="auto" w:fill="FFFFFF"/>
        </w:rPr>
        <w:t> </w:t>
      </w:r>
      <w:r w:rsidRPr="008D4616">
        <w:rPr>
          <w:rFonts w:ascii="Arial" w:hAnsi="Arial" w:cs="Arial"/>
          <w:sz w:val="21"/>
          <w:szCs w:val="21"/>
          <w:shd w:val="clear" w:color="auto" w:fill="FFFFFF"/>
        </w:rPr>
        <w:t>setta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mistica-religiosa, comunità scientifica ed insieme partito politico</w:t>
      </w:r>
      <w:r>
        <w:rPr>
          <w:rStyle w:val="apple-converted-space"/>
          <w:rFonts w:ascii="Arial" w:hAnsi="Arial" w:cs="Arial"/>
          <w:color w:val="252525"/>
          <w:sz w:val="21"/>
          <w:szCs w:val="21"/>
          <w:shd w:val="clear" w:color="auto" w:fill="FFFFFF"/>
        </w:rPr>
        <w:t> </w:t>
      </w:r>
      <w:r w:rsidRPr="008D4616">
        <w:rPr>
          <w:rFonts w:ascii="Arial" w:hAnsi="Arial" w:cs="Arial"/>
          <w:sz w:val="21"/>
          <w:szCs w:val="21"/>
          <w:shd w:val="clear" w:color="auto" w:fill="FFFFFF"/>
        </w:rPr>
        <w:t>aristocratico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che sotto questa veste governò direttamente in alcune città dell'Italia meridionale.</w:t>
      </w:r>
    </w:p>
    <w:p w:rsidR="008D4616" w:rsidRDefault="008D4616" w:rsidP="00AD43A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La scuola era stata fondata a Crotone in quanto si dice che Pitagora chiese all’oracolo di Delfi, il quale gli avrebbe indicato la città di Crotone come città in cui fondare la sua scuola, inoltre a Crotone era già sviluppata una cultura scientifica tale che Pitagora riuscì a conquistare la fiducia del popolo grazie alle sue conoscenze</w:t>
      </w:r>
    </w:p>
    <w:p w:rsidR="008D4616" w:rsidRDefault="008D4616" w:rsidP="00AD43A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I partecipanti ad essa infatti erano aristocratici in quanto dovevano dedicarsi solo a quella e niente altro, per fare complessi studi.</w:t>
      </w:r>
    </w:p>
    <w:p w:rsidR="008D4616" w:rsidRDefault="008D4616" w:rsidP="00AD43A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La scuola era praticabile anche dalle donne e consisteva in due tipi di percorsi di insegnamento, uno pubblico e uno privato, in quello pubblico, che poteva essere ascoltato da tutti, il maestro spiegava i vari concetti nel modo più semplice possibile, in modo che tutti potessero capire, gli studi privati invece erano più complessi, e venivano offerti di solito a persone già iniziate al mondo della matematica.</w:t>
      </w:r>
    </w:p>
    <w:p w:rsidR="00105276" w:rsidRDefault="008D4616" w:rsidP="00AD43A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Uno dei contributi matematici provenienti dalla scuola e </w:t>
      </w:r>
      <w:r w:rsidR="00CD519C">
        <w:rPr>
          <w:rFonts w:ascii="Arial" w:hAnsi="Arial" w:cs="Arial"/>
          <w:color w:val="252525"/>
          <w:sz w:val="21"/>
          <w:szCs w:val="21"/>
          <w:shd w:val="clear" w:color="auto" w:fill="FFFFFF"/>
        </w:rPr>
        <w:t>più</w:t>
      </w:r>
      <w:r>
        <w:rPr>
          <w:rFonts w:ascii="Arial" w:hAnsi="Arial" w:cs="Arial"/>
          <w:color w:val="252525"/>
          <w:sz w:val="21"/>
          <w:szCs w:val="21"/>
          <w:shd w:val="clear" w:color="auto" w:fill="FFFFFF"/>
        </w:rPr>
        <w:t xml:space="preserve"> in particolare da </w:t>
      </w:r>
      <w:r w:rsidR="00CD519C">
        <w:rPr>
          <w:rFonts w:ascii="Arial" w:hAnsi="Arial" w:cs="Arial"/>
          <w:color w:val="252525"/>
          <w:sz w:val="21"/>
          <w:szCs w:val="21"/>
          <w:shd w:val="clear" w:color="auto" w:fill="FFFFFF"/>
        </w:rPr>
        <w:t>Pitagora</w:t>
      </w:r>
      <w:r>
        <w:rPr>
          <w:rFonts w:ascii="Arial" w:hAnsi="Arial" w:cs="Arial"/>
          <w:color w:val="252525"/>
          <w:sz w:val="21"/>
          <w:szCs w:val="21"/>
          <w:shd w:val="clear" w:color="auto" w:fill="FFFFFF"/>
        </w:rPr>
        <w:t xml:space="preserve"> è l’omonimo teorema, </w:t>
      </w:r>
      <w:r w:rsidR="00105276">
        <w:rPr>
          <w:rFonts w:ascii="Arial" w:hAnsi="Arial" w:cs="Arial"/>
          <w:color w:val="252525"/>
          <w:sz w:val="21"/>
          <w:szCs w:val="21"/>
          <w:shd w:val="clear" w:color="auto" w:fill="FFFFFF"/>
        </w:rPr>
        <w:t>molto usato anche oggi, esso afferma che il quadrato costruito sull’ipotenusa è uguale al quadrato costruito sui cateti, la scuola ha anche contribuito in astronomia e anatomia.</w:t>
      </w:r>
    </w:p>
    <w:p w:rsidR="00105276" w:rsidRDefault="00105276" w:rsidP="00CF6716">
      <w:pPr>
        <w:jc w:val="center"/>
        <w:rPr>
          <w:rFonts w:ascii="Arial" w:hAnsi="Arial" w:cs="Arial"/>
          <w:color w:val="252525"/>
          <w:sz w:val="21"/>
          <w:szCs w:val="21"/>
          <w:shd w:val="clear" w:color="auto" w:fill="FFFFFF"/>
        </w:rPr>
      </w:pPr>
    </w:p>
    <w:p w:rsidR="00105276" w:rsidRPr="00CF6716" w:rsidRDefault="00F15456" w:rsidP="00CF6716">
      <w:pPr>
        <w:jc w:val="center"/>
        <w:rPr>
          <w:rFonts w:ascii="Arial" w:hAnsi="Arial" w:cs="Arial"/>
          <w:color w:val="252525"/>
          <w:sz w:val="24"/>
          <w:szCs w:val="24"/>
          <w:shd w:val="clear" w:color="auto" w:fill="FFFFFF"/>
        </w:rPr>
      </w:pPr>
      <w:r w:rsidRPr="00CF6716">
        <w:rPr>
          <w:rFonts w:ascii="Arial" w:hAnsi="Arial" w:cs="Arial"/>
          <w:color w:val="252525"/>
          <w:sz w:val="24"/>
          <w:szCs w:val="24"/>
          <w:shd w:val="clear" w:color="auto" w:fill="FFFFFF"/>
        </w:rPr>
        <w:t>IPPASO DI METAPONTO</w:t>
      </w:r>
    </w:p>
    <w:p w:rsidR="00A43CAA" w:rsidRDefault="00105276" w:rsidP="00A43CAA">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Ippaso da Metaponto è famoso soprattutto per essere stato ucciso a seguito della scoperta dei numeri razionali, infatti egli, tramite il teorema di Pitagora scopri che se i cateti di un triangolo rettangolo sono uguali a 1 la lunghezza dell’ipotenusa è uguale alla radice quadrata di due, un numero irrazionale. </w:t>
      </w:r>
      <w:r w:rsidR="00512B89" w:rsidRPr="00512B89">
        <w:rPr>
          <w:rFonts w:ascii="Arial" w:hAnsi="Arial" w:cs="Arial"/>
          <w:color w:val="252525"/>
          <w:sz w:val="21"/>
          <w:szCs w:val="21"/>
          <w:shd w:val="clear" w:color="auto" w:fill="FFFFFF"/>
        </w:rPr>
        <w:t xml:space="preserve">Ovvero non </w:t>
      </w:r>
      <w:r w:rsidR="00CF6716">
        <w:rPr>
          <w:rFonts w:ascii="Arial" w:hAnsi="Arial" w:cs="Arial"/>
          <w:color w:val="252525"/>
          <w:sz w:val="21"/>
          <w:szCs w:val="21"/>
          <w:shd w:val="clear" w:color="auto" w:fill="FFFFFF"/>
        </w:rPr>
        <w:t>era</w:t>
      </w:r>
      <w:r w:rsidR="00512B89" w:rsidRPr="00512B89">
        <w:rPr>
          <w:rFonts w:ascii="Arial" w:hAnsi="Arial" w:cs="Arial"/>
          <w:color w:val="252525"/>
          <w:sz w:val="21"/>
          <w:szCs w:val="21"/>
          <w:shd w:val="clear" w:color="auto" w:fill="FFFFFF"/>
        </w:rPr>
        <w:t xml:space="preserve"> esprimibil</w:t>
      </w:r>
      <w:r w:rsidR="00CF6716">
        <w:rPr>
          <w:rFonts w:ascii="Arial" w:hAnsi="Arial" w:cs="Arial"/>
          <w:color w:val="252525"/>
          <w:sz w:val="21"/>
          <w:szCs w:val="21"/>
          <w:shd w:val="clear" w:color="auto" w:fill="FFFFFF"/>
        </w:rPr>
        <w:t>e</w:t>
      </w:r>
      <w:r w:rsidR="00512B89" w:rsidRPr="00512B89">
        <w:rPr>
          <w:rFonts w:ascii="Arial" w:hAnsi="Arial" w:cs="Arial"/>
          <w:color w:val="252525"/>
          <w:sz w:val="21"/>
          <w:szCs w:val="21"/>
          <w:shd w:val="clear" w:color="auto" w:fill="FFFFFF"/>
        </w:rPr>
        <w:t xml:space="preserve"> attra</w:t>
      </w:r>
      <w:r w:rsidR="00CF6716">
        <w:rPr>
          <w:rFonts w:ascii="Arial" w:hAnsi="Arial" w:cs="Arial"/>
          <w:color w:val="252525"/>
          <w:sz w:val="21"/>
          <w:szCs w:val="21"/>
          <w:shd w:val="clear" w:color="auto" w:fill="FFFFFF"/>
        </w:rPr>
        <w:t>verso un rapporto tra</w:t>
      </w:r>
      <w:r w:rsidR="00512B89" w:rsidRPr="00512B89">
        <w:rPr>
          <w:rFonts w:ascii="Arial" w:hAnsi="Arial" w:cs="Arial"/>
          <w:color w:val="252525"/>
          <w:sz w:val="21"/>
          <w:szCs w:val="21"/>
          <w:shd w:val="clear" w:color="auto" w:fill="FFFFFF"/>
        </w:rPr>
        <w:t xml:space="preserve"> due </w:t>
      </w:r>
      <w:r w:rsidR="00CF6716">
        <w:rPr>
          <w:rFonts w:ascii="Arial" w:hAnsi="Arial" w:cs="Arial"/>
          <w:color w:val="252525"/>
          <w:sz w:val="21"/>
          <w:szCs w:val="21"/>
          <w:shd w:val="clear" w:color="auto" w:fill="FFFFFF"/>
        </w:rPr>
        <w:t xml:space="preserve">numeri interi, essendo un numero la </w:t>
      </w:r>
      <w:r w:rsidR="00CF6716" w:rsidRPr="00CF6716">
        <w:rPr>
          <w:rFonts w:ascii="Arial" w:hAnsi="Arial" w:cs="Arial"/>
          <w:color w:val="252525"/>
          <w:sz w:val="21"/>
          <w:szCs w:val="21"/>
          <w:shd w:val="clear" w:color="auto" w:fill="FFFFFF"/>
        </w:rPr>
        <w:t>cui espansione non termi</w:t>
      </w:r>
      <w:r w:rsidR="00CF6716">
        <w:rPr>
          <w:rFonts w:ascii="Arial" w:hAnsi="Arial" w:cs="Arial"/>
          <w:color w:val="252525"/>
          <w:sz w:val="21"/>
          <w:szCs w:val="21"/>
          <w:shd w:val="clear" w:color="auto" w:fill="FFFFFF"/>
        </w:rPr>
        <w:t xml:space="preserve">na mai e non forma una </w:t>
      </w:r>
      <w:r w:rsidR="00CF6716" w:rsidRPr="00CF6716">
        <w:rPr>
          <w:rFonts w:ascii="Arial" w:hAnsi="Arial" w:cs="Arial"/>
          <w:color w:val="252525"/>
          <w:sz w:val="21"/>
          <w:szCs w:val="21"/>
          <w:shd w:val="clear" w:color="auto" w:fill="FFFFFF"/>
        </w:rPr>
        <w:t>sequenza periodica.</w:t>
      </w:r>
      <w:r w:rsidR="00CF6716">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Questa scoperta sconvolse i matematici del tempo, in quanto andava contro tutte le certezze dell’epoca, cosi Ippaso da Metaponto venne annegato nel mare di fronte a Crotone.</w:t>
      </w:r>
      <w:r w:rsidR="006C3012">
        <w:rPr>
          <w:rFonts w:ascii="Arial" w:hAnsi="Arial" w:cs="Arial"/>
          <w:color w:val="252525"/>
          <w:sz w:val="21"/>
          <w:szCs w:val="21"/>
          <w:shd w:val="clear" w:color="auto" w:fill="FFFFFF"/>
        </w:rPr>
        <w:t xml:space="preserve"> </w:t>
      </w:r>
    </w:p>
    <w:p w:rsidR="006C3012" w:rsidRPr="006C3012" w:rsidRDefault="006C3012" w:rsidP="006C3012">
      <w:pPr>
        <w:autoSpaceDE w:val="0"/>
        <w:autoSpaceDN w:val="0"/>
        <w:adjustRightInd w:val="0"/>
        <w:spacing w:after="0" w:line="240" w:lineRule="auto"/>
        <w:jc w:val="both"/>
        <w:rPr>
          <w:rFonts w:ascii="Arial" w:hAnsi="Arial" w:cs="Arial"/>
          <w:color w:val="252525"/>
          <w:sz w:val="21"/>
          <w:szCs w:val="21"/>
          <w:shd w:val="clear" w:color="auto" w:fill="FFFFFF"/>
        </w:rPr>
      </w:pPr>
      <w:r w:rsidRPr="006C3012">
        <w:rPr>
          <w:rFonts w:ascii="Arial" w:hAnsi="Arial" w:cs="Arial"/>
          <w:color w:val="252525"/>
          <w:sz w:val="21"/>
          <w:szCs w:val="21"/>
          <w:shd w:val="clear" w:color="auto" w:fill="FFFFFF"/>
        </w:rPr>
        <w:t>Per comprendere il movente di questo presunto omicidio dobbiamo ricordare che, per la Scuola Pitagorica, tutto e’ numero. Il mondo e la sua armonia erano basati sui numeri interi e sui loro rapporti; i rapporti fra numeri interi davano origine ai numeri “razionali” e su di essi i pitagorici avevano costruito un edificio coerente per l’interpretazione del mondo. Ma come conseguenza del teorema di Pitagora applicato ad un triangolo rettangolo isoscele, improvvisamente l’edificio così faticosamente costruito subì una scossa paragonabile ad un terribile terremoto .</w:t>
      </w:r>
      <w:proofErr w:type="spellStart"/>
      <w:r w:rsidRPr="006C3012">
        <w:rPr>
          <w:rFonts w:ascii="Arial" w:hAnsi="Arial" w:cs="Arial"/>
          <w:color w:val="252525"/>
          <w:sz w:val="21"/>
          <w:szCs w:val="21"/>
          <w:shd w:val="clear" w:color="auto" w:fill="FFFFFF"/>
        </w:rPr>
        <w:t>Ippaso</w:t>
      </w:r>
      <w:proofErr w:type="spellEnd"/>
      <w:r w:rsidRPr="006C3012">
        <w:rPr>
          <w:rFonts w:ascii="Arial" w:hAnsi="Arial" w:cs="Arial"/>
          <w:color w:val="252525"/>
          <w:sz w:val="21"/>
          <w:szCs w:val="21"/>
          <w:shd w:val="clear" w:color="auto" w:fill="FFFFFF"/>
        </w:rPr>
        <w:t xml:space="preserve"> aveva trasgredito ad una delle regole </w:t>
      </w:r>
      <w:proofErr w:type="spellStart"/>
      <w:r w:rsidRPr="006C3012">
        <w:rPr>
          <w:rFonts w:ascii="Arial" w:hAnsi="Arial" w:cs="Arial"/>
          <w:color w:val="252525"/>
          <w:sz w:val="21"/>
          <w:szCs w:val="21"/>
          <w:shd w:val="clear" w:color="auto" w:fill="FFFFFF"/>
        </w:rPr>
        <w:t>fondamnetali</w:t>
      </w:r>
      <w:proofErr w:type="spellEnd"/>
      <w:r w:rsidRPr="006C3012">
        <w:rPr>
          <w:rFonts w:ascii="Arial" w:hAnsi="Arial" w:cs="Arial"/>
          <w:color w:val="252525"/>
          <w:sz w:val="21"/>
          <w:szCs w:val="21"/>
          <w:shd w:val="clear" w:color="auto" w:fill="FFFFFF"/>
        </w:rPr>
        <w:t xml:space="preserve"> della scuola pitagorica divulgando all’esterno la scoperta dei numeri irrazionali che metteva in crisi le basi su cui la scuola si fondava. Per il suo tradimento, </w:t>
      </w:r>
      <w:proofErr w:type="spellStart"/>
      <w:r w:rsidRPr="006C3012">
        <w:rPr>
          <w:rFonts w:ascii="Arial" w:hAnsi="Arial" w:cs="Arial"/>
          <w:color w:val="252525"/>
          <w:sz w:val="21"/>
          <w:szCs w:val="21"/>
          <w:shd w:val="clear" w:color="auto" w:fill="FFFFFF"/>
        </w:rPr>
        <w:t>Ippaso</w:t>
      </w:r>
      <w:proofErr w:type="spellEnd"/>
      <w:r w:rsidRPr="006C3012">
        <w:rPr>
          <w:rFonts w:ascii="Arial" w:hAnsi="Arial" w:cs="Arial"/>
          <w:color w:val="252525"/>
          <w:sz w:val="21"/>
          <w:szCs w:val="21"/>
          <w:shd w:val="clear" w:color="auto" w:fill="FFFFFF"/>
        </w:rPr>
        <w:t xml:space="preserve"> venne messo al bando dai pitagorici che, si racconta, gli innalzarono un monumento funebre, perché fosse chiaro che per loro era morto. Si narra anche, ma è sempre leggenda, che lo stesso Giove, adirato contro di lui, lo fece perire in un naufragio. Il filosofo greco </w:t>
      </w:r>
      <w:proofErr w:type="spellStart"/>
      <w:r w:rsidRPr="006C3012">
        <w:rPr>
          <w:rFonts w:ascii="Arial" w:hAnsi="Arial" w:cs="Arial"/>
          <w:color w:val="252525"/>
          <w:sz w:val="21"/>
          <w:szCs w:val="21"/>
          <w:shd w:val="clear" w:color="auto" w:fill="FFFFFF"/>
        </w:rPr>
        <w:t>Proclo</w:t>
      </w:r>
      <w:proofErr w:type="spellEnd"/>
      <w:r w:rsidRPr="006C3012">
        <w:rPr>
          <w:rFonts w:ascii="Arial" w:hAnsi="Arial" w:cs="Arial"/>
          <w:color w:val="252525"/>
          <w:sz w:val="21"/>
          <w:szCs w:val="21"/>
          <w:shd w:val="clear" w:color="auto" w:fill="FFFFFF"/>
        </w:rPr>
        <w:t xml:space="preserve"> (412 - 485 d. C.) scrive a questo proposito: </w:t>
      </w:r>
      <w:r w:rsidRPr="006C3012">
        <w:rPr>
          <w:rFonts w:ascii="Arial" w:hAnsi="Arial" w:cs="Arial"/>
          <w:color w:val="252525"/>
          <w:sz w:val="21"/>
          <w:szCs w:val="21"/>
          <w:shd w:val="clear" w:color="auto" w:fill="FFFFFF"/>
        </w:rPr>
        <w:br/>
        <w:t>"I pitagorici narrano che il primo divulgatore di questa teoria [degli irrazionali] fu vittima di un naufragio; e parimenti si riferivano alla credenza secondo la quale tutto ciò che è irrazionale, completamente inesprimibile e informe, ama rimanere nascosto; e se qualche anima si rivolge ad un tale aspetto della vita, rendendolo accessibile e manifesto, viene trasportata nel mare delle origini, ed ivi flagellata dalle onde senza pace".</w:t>
      </w:r>
    </w:p>
    <w:p w:rsidR="00A43CAA" w:rsidRDefault="00A43CAA" w:rsidP="00A43CAA">
      <w:pPr>
        <w:autoSpaceDE w:val="0"/>
        <w:autoSpaceDN w:val="0"/>
        <w:adjustRightInd w:val="0"/>
        <w:spacing w:after="0" w:line="240" w:lineRule="auto"/>
        <w:jc w:val="both"/>
        <w:rPr>
          <w:rFonts w:ascii="Arial" w:hAnsi="Arial" w:cs="Arial"/>
          <w:color w:val="252525"/>
          <w:sz w:val="21"/>
          <w:szCs w:val="21"/>
          <w:shd w:val="clear" w:color="auto" w:fill="FFFFFF"/>
        </w:rPr>
      </w:pPr>
    </w:p>
    <w:p w:rsidR="006C3012" w:rsidRDefault="006C3012" w:rsidP="00A43CAA">
      <w:pPr>
        <w:autoSpaceDE w:val="0"/>
        <w:autoSpaceDN w:val="0"/>
        <w:adjustRightInd w:val="0"/>
        <w:spacing w:after="0" w:line="240" w:lineRule="auto"/>
        <w:jc w:val="both"/>
        <w:rPr>
          <w:rFonts w:ascii="Arial" w:hAnsi="Arial" w:cs="Arial"/>
          <w:color w:val="252525"/>
          <w:sz w:val="21"/>
          <w:szCs w:val="21"/>
          <w:shd w:val="clear" w:color="auto" w:fill="FFFFFF"/>
        </w:rPr>
      </w:pPr>
    </w:p>
    <w:p w:rsidR="006C3012" w:rsidRDefault="006C3012" w:rsidP="00A43CAA">
      <w:pPr>
        <w:autoSpaceDE w:val="0"/>
        <w:autoSpaceDN w:val="0"/>
        <w:adjustRightInd w:val="0"/>
        <w:spacing w:after="0" w:line="240" w:lineRule="auto"/>
        <w:jc w:val="both"/>
        <w:rPr>
          <w:rFonts w:ascii="Arial" w:hAnsi="Arial" w:cs="Arial"/>
          <w:color w:val="252525"/>
          <w:sz w:val="21"/>
          <w:szCs w:val="21"/>
          <w:shd w:val="clear" w:color="auto" w:fill="FFFFFF"/>
        </w:rPr>
      </w:pPr>
    </w:p>
    <w:p w:rsidR="006C3012" w:rsidRDefault="006C3012" w:rsidP="00A43CAA">
      <w:pPr>
        <w:autoSpaceDE w:val="0"/>
        <w:autoSpaceDN w:val="0"/>
        <w:adjustRightInd w:val="0"/>
        <w:spacing w:after="0" w:line="240" w:lineRule="auto"/>
        <w:jc w:val="both"/>
        <w:rPr>
          <w:rFonts w:ascii="Arial" w:hAnsi="Arial" w:cs="Arial"/>
          <w:color w:val="252525"/>
          <w:sz w:val="21"/>
          <w:szCs w:val="21"/>
          <w:shd w:val="clear" w:color="auto" w:fill="FFFFFF"/>
        </w:rPr>
      </w:pPr>
    </w:p>
    <w:p w:rsidR="00A43CAA" w:rsidRDefault="00A43CAA" w:rsidP="00A43CAA">
      <w:p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m:oMath>
        <m:rad>
          <m:radPr>
            <m:degHide m:val="on"/>
            <m:ctrlPr>
              <w:rPr>
                <w:rFonts w:ascii="Cambria Math" w:hAnsi="Cambria Math" w:cs="Arial"/>
                <w:i/>
                <w:color w:val="252525"/>
                <w:sz w:val="21"/>
                <w:szCs w:val="21"/>
                <w:shd w:val="clear" w:color="auto" w:fill="FFFFFF"/>
              </w:rPr>
            </m:ctrlPr>
          </m:radPr>
          <m:deg/>
          <m:e>
            <m:r>
              <w:rPr>
                <w:rFonts w:ascii="Cambria Math" w:hAnsi="Cambria Math" w:cs="Arial"/>
                <w:color w:val="252525"/>
                <w:sz w:val="21"/>
                <w:szCs w:val="21"/>
                <w:shd w:val="clear" w:color="auto" w:fill="FFFFFF"/>
              </w:rPr>
              <m:t>2</m:t>
            </m:r>
          </m:e>
        </m:rad>
      </m:oMath>
      <w:r>
        <w:rPr>
          <w:rFonts w:ascii="Arial" w:eastAsiaTheme="minorEastAsia" w:hAnsi="Arial" w:cs="Arial"/>
          <w:color w:val="252525"/>
          <w:sz w:val="21"/>
          <w:szCs w:val="21"/>
          <w:shd w:val="clear" w:color="auto" w:fill="FFFFFF"/>
        </w:rPr>
        <w:t xml:space="preserve">  è un numero irrazionale, uno dei primi scoperti, la dimostrazione per assurdo di questo è:</w:t>
      </w:r>
    </w:p>
    <w:p w:rsidR="00101F5F" w:rsidRDefault="00101F5F" w:rsidP="00A43CAA">
      <w:p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w:p>
    <w:p w:rsidR="00A43CAA" w:rsidRPr="00101F5F" w:rsidRDefault="00101F5F" w:rsidP="00101F5F">
      <w:pPr>
        <w:autoSpaceDE w:val="0"/>
        <w:autoSpaceDN w:val="0"/>
        <w:adjustRightInd w:val="0"/>
        <w:spacing w:after="0" w:line="240" w:lineRule="auto"/>
        <w:jc w:val="both"/>
        <w:rPr>
          <w:rFonts w:ascii="Arial" w:eastAsiaTheme="minorEastAsia" w:hAnsi="Arial" w:cs="Arial"/>
          <w:b/>
          <w:color w:val="252525"/>
          <w:sz w:val="21"/>
          <w:szCs w:val="21"/>
          <w:shd w:val="clear" w:color="auto" w:fill="FFFFFF"/>
        </w:rPr>
      </w:pPr>
      <w:r w:rsidRPr="00101F5F">
        <w:rPr>
          <w:rFonts w:ascii="Arial" w:eastAsiaTheme="minorEastAsia" w:hAnsi="Arial" w:cs="Arial"/>
          <w:b/>
          <w:color w:val="252525"/>
          <w:sz w:val="21"/>
          <w:szCs w:val="21"/>
          <w:shd w:val="clear" w:color="auto" w:fill="FFFFFF"/>
        </w:rPr>
        <w:t>C.E.</w:t>
      </w:r>
    </w:p>
    <w:p w:rsidR="00101F5F" w:rsidRDefault="00101F5F" w:rsidP="00101F5F">
      <w:pPr>
        <w:pStyle w:val="Paragrafoelenco"/>
        <w:numPr>
          <w:ilvl w:val="0"/>
          <w:numId w:val="1"/>
        </w:num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w:r>
        <w:rPr>
          <w:rFonts w:ascii="Arial" w:eastAsiaTheme="minorEastAsia" w:hAnsi="Arial" w:cs="Arial"/>
          <w:color w:val="252525"/>
          <w:sz w:val="21"/>
          <w:szCs w:val="21"/>
          <w:shd w:val="clear" w:color="auto" w:fill="FFFFFF"/>
        </w:rPr>
        <w:t>m e n sono primi tra loro</w:t>
      </w:r>
    </w:p>
    <w:p w:rsidR="00A43CAA" w:rsidRPr="00D03A60" w:rsidRDefault="00D03A60" w:rsidP="00A43CAA">
      <w:pPr>
        <w:pStyle w:val="Paragrafoelenco"/>
        <w:numPr>
          <w:ilvl w:val="0"/>
          <w:numId w:val="1"/>
        </w:num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w:r>
        <w:rPr>
          <w:rFonts w:ascii="Arial" w:eastAsiaTheme="minorEastAsia" w:hAnsi="Arial" w:cs="Arial"/>
          <w:color w:val="252525"/>
          <w:sz w:val="21"/>
          <w:szCs w:val="21"/>
          <w:shd w:val="clear" w:color="auto" w:fill="FFFFFF"/>
        </w:rPr>
        <w:t>m, n appartengono ad N</w:t>
      </w:r>
    </w:p>
    <w:p w:rsidR="00A43CAA" w:rsidRDefault="00A43CAA" w:rsidP="00A43CAA">
      <w:p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w:p>
    <w:p w:rsidR="00A43CAA" w:rsidRPr="00A43CAA" w:rsidRDefault="00A43CAA" w:rsidP="00A43CAA">
      <w:pPr>
        <w:autoSpaceDE w:val="0"/>
        <w:autoSpaceDN w:val="0"/>
        <w:adjustRightInd w:val="0"/>
        <w:spacing w:after="0" w:line="240" w:lineRule="auto"/>
        <w:jc w:val="both"/>
        <w:rPr>
          <w:rFonts w:ascii="Arial" w:hAnsi="Arial" w:cs="Arial"/>
          <w:color w:val="252525"/>
          <w:sz w:val="21"/>
          <w:szCs w:val="21"/>
          <w:shd w:val="clear" w:color="auto" w:fill="FFFFFF"/>
        </w:rPr>
      </w:pPr>
      <w:r w:rsidRPr="00D03A60">
        <w:rPr>
          <w:rFonts w:ascii="Arial" w:eastAsiaTheme="minorEastAsia" w:hAnsi="Arial" w:cs="Arial"/>
          <w:b/>
          <w:color w:val="252525"/>
          <w:sz w:val="21"/>
          <w:szCs w:val="21"/>
          <w:shd w:val="clear" w:color="auto" w:fill="FFFFFF"/>
        </w:rPr>
        <w:t>Tesi:</w:t>
      </w:r>
      <w:r>
        <w:rPr>
          <w:rFonts w:ascii="Arial" w:eastAsiaTheme="minorEastAsia" w:hAnsi="Arial" w:cs="Arial"/>
          <w:color w:val="252525"/>
          <w:sz w:val="21"/>
          <w:szCs w:val="21"/>
          <w:shd w:val="clear" w:color="auto" w:fill="FFFFFF"/>
        </w:rPr>
        <w:t xml:space="preserve"> </w:t>
      </w:r>
      <m:oMath>
        <m:rad>
          <m:radPr>
            <m:degHide m:val="on"/>
            <m:ctrlPr>
              <w:rPr>
                <w:rFonts w:ascii="Cambria Math" w:eastAsiaTheme="minorEastAsia" w:hAnsi="Cambria Math" w:cs="Arial"/>
                <w:i/>
                <w:color w:val="252525"/>
                <w:sz w:val="21"/>
                <w:szCs w:val="21"/>
                <w:shd w:val="clear" w:color="auto" w:fill="FFFFFF"/>
              </w:rPr>
            </m:ctrlPr>
          </m:radPr>
          <m:deg/>
          <m:e>
            <m:r>
              <w:rPr>
                <w:rFonts w:ascii="Cambria Math" w:eastAsiaTheme="minorEastAsia" w:hAnsi="Cambria Math" w:cs="Arial"/>
                <w:color w:val="252525"/>
                <w:sz w:val="21"/>
                <w:szCs w:val="21"/>
                <w:shd w:val="clear" w:color="auto" w:fill="FFFFFF"/>
              </w:rPr>
              <m:t>2</m:t>
            </m:r>
          </m:e>
        </m:rad>
      </m:oMath>
      <w:r>
        <w:rPr>
          <w:rFonts w:ascii="Arial" w:eastAsiaTheme="minorEastAsia" w:hAnsi="Arial" w:cs="Arial"/>
          <w:color w:val="252525"/>
          <w:sz w:val="21"/>
          <w:szCs w:val="21"/>
          <w:shd w:val="clear" w:color="auto" w:fill="FFFFFF"/>
        </w:rPr>
        <w:t xml:space="preserve"> non è un numero razionale.</w:t>
      </w:r>
    </w:p>
    <w:p w:rsidR="00D03A60" w:rsidRPr="00D03A60" w:rsidRDefault="00A43CAA" w:rsidP="00A43CAA">
      <w:pPr>
        <w:autoSpaceDE w:val="0"/>
        <w:autoSpaceDN w:val="0"/>
        <w:adjustRightInd w:val="0"/>
        <w:spacing w:after="0" w:line="240" w:lineRule="auto"/>
        <w:jc w:val="both"/>
        <w:rPr>
          <w:rFonts w:ascii="Arial" w:eastAsiaTheme="minorEastAsia" w:hAnsi="Arial" w:cs="Arial"/>
          <w:b/>
          <w:color w:val="252525"/>
          <w:sz w:val="21"/>
          <w:szCs w:val="21"/>
          <w:shd w:val="clear" w:color="auto" w:fill="FFFFFF"/>
        </w:rPr>
      </w:pPr>
      <w:r w:rsidRPr="00D03A60">
        <w:rPr>
          <w:rFonts w:ascii="Arial" w:eastAsiaTheme="minorEastAsia" w:hAnsi="Arial" w:cs="Arial"/>
          <w:b/>
          <w:color w:val="252525"/>
          <w:sz w:val="21"/>
          <w:szCs w:val="21"/>
          <w:shd w:val="clear" w:color="auto" w:fill="FFFFFF"/>
        </w:rPr>
        <w:t>Dimostrazione:</w:t>
      </w:r>
      <w:r w:rsidR="00D03A60" w:rsidRPr="00D03A60">
        <w:rPr>
          <w:rFonts w:ascii="Arial" w:eastAsiaTheme="minorEastAsia" w:hAnsi="Arial" w:cs="Arial"/>
          <w:b/>
          <w:color w:val="252525"/>
          <w:sz w:val="21"/>
          <w:szCs w:val="21"/>
          <w:shd w:val="clear" w:color="auto" w:fill="FFFFFF"/>
        </w:rPr>
        <w:t xml:space="preserve"> </w:t>
      </w:r>
    </w:p>
    <w:p w:rsidR="00A43CAA" w:rsidRPr="00315F3D" w:rsidRDefault="00D03A60" w:rsidP="00CF6716">
      <w:pPr>
        <w:autoSpaceDE w:val="0"/>
        <w:autoSpaceDN w:val="0"/>
        <w:adjustRightInd w:val="0"/>
        <w:spacing w:after="0" w:line="240" w:lineRule="auto"/>
        <w:jc w:val="both"/>
        <w:rPr>
          <w:rFonts w:ascii="Arial" w:eastAsiaTheme="minorEastAsia" w:hAnsi="Arial" w:cs="Arial"/>
          <w:color w:val="252525"/>
          <w:sz w:val="21"/>
          <w:szCs w:val="21"/>
          <w:shd w:val="clear" w:color="auto" w:fill="FFFFFF"/>
        </w:rPr>
      </w:pPr>
      <w:r>
        <w:rPr>
          <w:rFonts w:ascii="Arial" w:eastAsiaTheme="minorEastAsia" w:hAnsi="Arial" w:cs="Arial"/>
          <w:color w:val="252525"/>
          <w:sz w:val="21"/>
          <w:szCs w:val="21"/>
          <w:shd w:val="clear" w:color="auto" w:fill="FFFFFF"/>
        </w:rPr>
        <w:t>Se</w:t>
      </w:r>
      <w:r w:rsidR="00A43CAA">
        <w:rPr>
          <w:rFonts w:ascii="Arial" w:eastAsiaTheme="minorEastAsia" w:hAnsi="Arial" w:cs="Arial"/>
          <w:color w:val="252525"/>
          <w:sz w:val="21"/>
          <w:szCs w:val="21"/>
          <w:shd w:val="clear" w:color="auto" w:fill="FFFFFF"/>
        </w:rPr>
        <w:t xml:space="preserve"> </w:t>
      </w:r>
      <m:oMath>
        <m:rad>
          <m:radPr>
            <m:degHide m:val="on"/>
            <m:ctrlPr>
              <w:rPr>
                <w:rFonts w:ascii="Cambria Math" w:eastAsiaTheme="minorEastAsia" w:hAnsi="Cambria Math" w:cs="Arial"/>
                <w:i/>
                <w:color w:val="252525"/>
                <w:sz w:val="21"/>
                <w:szCs w:val="21"/>
                <w:shd w:val="clear" w:color="auto" w:fill="FFFFFF"/>
              </w:rPr>
            </m:ctrlPr>
          </m:radPr>
          <m:deg/>
          <m:e>
            <m:r>
              <w:rPr>
                <w:rFonts w:ascii="Cambria Math" w:eastAsiaTheme="minorEastAsia" w:hAnsi="Cambria Math" w:cs="Arial"/>
                <w:color w:val="252525"/>
                <w:sz w:val="21"/>
                <w:szCs w:val="21"/>
                <w:shd w:val="clear" w:color="auto" w:fill="FFFFFF"/>
              </w:rPr>
              <m:t>2</m:t>
            </m:r>
          </m:e>
        </m:rad>
      </m:oMath>
      <w:r w:rsidR="00A43CAA">
        <w:rPr>
          <w:rFonts w:ascii="Arial" w:eastAsiaTheme="minorEastAsia" w:hAnsi="Arial" w:cs="Arial"/>
          <w:color w:val="252525"/>
          <w:sz w:val="21"/>
          <w:szCs w:val="21"/>
          <w:shd w:val="clear" w:color="auto" w:fill="FFFFFF"/>
        </w:rPr>
        <w:t xml:space="preserve"> </w:t>
      </w:r>
      <w:r w:rsidR="00AA5E4E">
        <w:rPr>
          <w:rFonts w:ascii="Arial" w:eastAsiaTheme="minorEastAsia" w:hAnsi="Arial" w:cs="Arial"/>
          <w:color w:val="252525"/>
          <w:sz w:val="21"/>
          <w:szCs w:val="21"/>
          <w:shd w:val="clear" w:color="auto" w:fill="FFFFFF"/>
        </w:rPr>
        <w:t xml:space="preserve">fosse un numero razionale, esso si potrebbe scrivere come </w:t>
      </w:r>
      <m:oMath>
        <m:f>
          <m:fPr>
            <m:ctrlPr>
              <w:rPr>
                <w:rFonts w:ascii="Cambria Math" w:eastAsiaTheme="minorEastAsia" w:hAnsi="Cambria Math" w:cs="Arial"/>
                <w:i/>
                <w:color w:val="252525"/>
                <w:sz w:val="21"/>
                <w:szCs w:val="21"/>
                <w:shd w:val="clear" w:color="auto" w:fill="FFFFFF"/>
              </w:rPr>
            </m:ctrlPr>
          </m:fPr>
          <m:num>
            <m:r>
              <w:rPr>
                <w:rFonts w:ascii="Cambria Math" w:eastAsiaTheme="minorEastAsia" w:hAnsi="Cambria Math" w:cs="Arial"/>
                <w:color w:val="252525"/>
                <w:sz w:val="21"/>
                <w:szCs w:val="21"/>
                <w:shd w:val="clear" w:color="auto" w:fill="FFFFFF"/>
              </w:rPr>
              <m:t>n</m:t>
            </m:r>
          </m:num>
          <m:den>
            <m:r>
              <w:rPr>
                <w:rFonts w:ascii="Cambria Math" w:eastAsiaTheme="minorEastAsia" w:hAnsi="Cambria Math" w:cs="Arial"/>
                <w:color w:val="252525"/>
                <w:sz w:val="21"/>
                <w:szCs w:val="21"/>
                <w:shd w:val="clear" w:color="auto" w:fill="FFFFFF"/>
              </w:rPr>
              <m:t>m</m:t>
            </m:r>
          </m:den>
        </m:f>
      </m:oMath>
      <w:r w:rsidR="00AA5E4E">
        <w:rPr>
          <w:rFonts w:ascii="Arial" w:eastAsiaTheme="minorEastAsia" w:hAnsi="Arial" w:cs="Arial"/>
          <w:color w:val="252525"/>
          <w:sz w:val="21"/>
          <w:szCs w:val="21"/>
          <w:shd w:val="clear" w:color="auto" w:fill="FFFFFF"/>
        </w:rPr>
        <w:t xml:space="preserve">, quindi </w:t>
      </w:r>
      <m:oMath>
        <m:f>
          <m:fPr>
            <m:ctrlPr>
              <w:rPr>
                <w:rFonts w:ascii="Cambria Math" w:eastAsiaTheme="minorEastAsia" w:hAnsi="Cambria Math" w:cs="Arial"/>
                <w:i/>
                <w:color w:val="252525"/>
                <w:sz w:val="21"/>
                <w:szCs w:val="21"/>
                <w:shd w:val="clear" w:color="auto" w:fill="FFFFFF"/>
              </w:rPr>
            </m:ctrlPr>
          </m:fPr>
          <m:num>
            <m:sSup>
              <m:sSupPr>
                <m:ctrlPr>
                  <w:rPr>
                    <w:rFonts w:ascii="Cambria Math" w:eastAsiaTheme="minorEastAsia" w:hAnsi="Cambria Math" w:cs="Arial"/>
                    <w:i/>
                    <w:color w:val="252525"/>
                    <w:sz w:val="21"/>
                    <w:szCs w:val="21"/>
                    <w:shd w:val="clear" w:color="auto" w:fill="FFFFFF"/>
                  </w:rPr>
                </m:ctrlPr>
              </m:sSupPr>
              <m:e>
                <m:r>
                  <w:rPr>
                    <w:rFonts w:ascii="Cambria Math" w:eastAsiaTheme="minorEastAsia" w:hAnsi="Cambria Math" w:cs="Arial"/>
                    <w:color w:val="252525"/>
                    <w:sz w:val="21"/>
                    <w:szCs w:val="21"/>
                    <w:shd w:val="clear" w:color="auto" w:fill="FFFFFF"/>
                  </w:rPr>
                  <m:t>n</m:t>
                </m:r>
              </m:e>
              <m:sup>
                <m:r>
                  <w:rPr>
                    <w:rFonts w:ascii="Cambria Math" w:eastAsiaTheme="minorEastAsia" w:hAnsi="Cambria Math" w:cs="Arial"/>
                    <w:color w:val="252525"/>
                    <w:sz w:val="21"/>
                    <w:szCs w:val="21"/>
                    <w:shd w:val="clear" w:color="auto" w:fill="FFFFFF"/>
                  </w:rPr>
                  <m:t>2</m:t>
                </m:r>
              </m:sup>
            </m:sSup>
          </m:num>
          <m:den>
            <m:sSup>
              <m:sSupPr>
                <m:ctrlPr>
                  <w:rPr>
                    <w:rFonts w:ascii="Cambria Math" w:eastAsiaTheme="minorEastAsia" w:hAnsi="Cambria Math" w:cs="Arial"/>
                    <w:i/>
                    <w:color w:val="252525"/>
                    <w:sz w:val="21"/>
                    <w:szCs w:val="21"/>
                    <w:shd w:val="clear" w:color="auto" w:fill="FFFFFF"/>
                  </w:rPr>
                </m:ctrlPr>
              </m:sSupPr>
              <m:e>
                <m:r>
                  <w:rPr>
                    <w:rFonts w:ascii="Cambria Math" w:eastAsiaTheme="minorEastAsia" w:hAnsi="Cambria Math" w:cs="Arial"/>
                    <w:color w:val="252525"/>
                    <w:sz w:val="21"/>
                    <w:szCs w:val="21"/>
                    <w:shd w:val="clear" w:color="auto" w:fill="FFFFFF"/>
                  </w:rPr>
                  <m:t>m</m:t>
                </m:r>
              </m:e>
              <m:sup>
                <m:r>
                  <w:rPr>
                    <w:rFonts w:ascii="Cambria Math" w:eastAsiaTheme="minorEastAsia" w:hAnsi="Cambria Math" w:cs="Arial"/>
                    <w:color w:val="252525"/>
                    <w:sz w:val="21"/>
                    <w:szCs w:val="21"/>
                    <w:shd w:val="clear" w:color="auto" w:fill="FFFFFF"/>
                  </w:rPr>
                  <m:t>2</m:t>
                </m:r>
              </m:sup>
            </m:sSup>
          </m:den>
        </m:f>
        <m:r>
          <w:rPr>
            <w:rFonts w:ascii="Cambria Math" w:eastAsiaTheme="minorEastAsia" w:hAnsi="Cambria Math" w:cs="Arial"/>
            <w:color w:val="252525"/>
            <w:sz w:val="21"/>
            <w:szCs w:val="21"/>
            <w:shd w:val="clear" w:color="auto" w:fill="FFFFFF"/>
          </w:rPr>
          <m:t>=2</m:t>
        </m:r>
      </m:oMath>
      <w:r w:rsidR="00AA5E4E">
        <w:rPr>
          <w:rFonts w:ascii="Arial" w:eastAsiaTheme="minorEastAsia" w:hAnsi="Arial" w:cs="Arial"/>
          <w:color w:val="252525"/>
          <w:sz w:val="21"/>
          <w:szCs w:val="21"/>
          <w:shd w:val="clear" w:color="auto" w:fill="FFFFFF"/>
        </w:rPr>
        <w:t>, quindi si può affermare che n</w:t>
      </w:r>
      <w:r w:rsidR="00AA5E4E" w:rsidRPr="00AA5E4E">
        <w:rPr>
          <w:rFonts w:ascii="Arial" w:eastAsiaTheme="minorEastAsia" w:hAnsi="Arial" w:cs="Arial"/>
          <w:color w:val="252525"/>
          <w:sz w:val="21"/>
          <w:szCs w:val="21"/>
          <w:shd w:val="clear" w:color="auto" w:fill="FFFFFF"/>
          <w:vertAlign w:val="superscript"/>
        </w:rPr>
        <w:t>2</w:t>
      </w:r>
      <w:r w:rsidR="00AA5E4E">
        <w:rPr>
          <w:rFonts w:ascii="Arial" w:eastAsiaTheme="minorEastAsia" w:hAnsi="Arial" w:cs="Arial"/>
          <w:color w:val="252525"/>
          <w:sz w:val="21"/>
          <w:szCs w:val="21"/>
          <w:shd w:val="clear" w:color="auto" w:fill="FFFFFF"/>
          <w:vertAlign w:val="superscript"/>
        </w:rPr>
        <w:t xml:space="preserve"> </w:t>
      </w:r>
      <w:r w:rsidR="00AA5E4E">
        <w:rPr>
          <w:rFonts w:ascii="Arial" w:eastAsiaTheme="minorEastAsia" w:hAnsi="Arial" w:cs="Arial"/>
          <w:color w:val="252525"/>
          <w:sz w:val="21"/>
          <w:szCs w:val="21"/>
          <w:shd w:val="clear" w:color="auto" w:fill="FFFFFF"/>
        </w:rPr>
        <w:t>= 2m</w:t>
      </w:r>
      <w:r w:rsidR="00AA5E4E" w:rsidRPr="00AA5E4E">
        <w:rPr>
          <w:rFonts w:ascii="Arial" w:eastAsiaTheme="minorEastAsia" w:hAnsi="Arial" w:cs="Arial"/>
          <w:color w:val="252525"/>
          <w:sz w:val="21"/>
          <w:szCs w:val="21"/>
          <w:shd w:val="clear" w:color="auto" w:fill="FFFFFF"/>
          <w:vertAlign w:val="superscript"/>
        </w:rPr>
        <w:t>2</w:t>
      </w:r>
      <w:r w:rsidR="00AA5E4E">
        <w:rPr>
          <w:rFonts w:ascii="Arial" w:eastAsiaTheme="minorEastAsia" w:hAnsi="Arial" w:cs="Arial"/>
          <w:color w:val="252525"/>
          <w:sz w:val="21"/>
          <w:szCs w:val="21"/>
          <w:shd w:val="clear" w:color="auto" w:fill="FFFFFF"/>
          <w:vertAlign w:val="superscript"/>
        </w:rPr>
        <w:t xml:space="preserve"> </w:t>
      </w:r>
      <w:r w:rsidR="00AA5E4E">
        <w:rPr>
          <w:rFonts w:ascii="Arial" w:eastAsiaTheme="minorEastAsia" w:hAnsi="Arial" w:cs="Arial"/>
          <w:color w:val="252525"/>
          <w:sz w:val="21"/>
          <w:szCs w:val="21"/>
          <w:shd w:val="clear" w:color="auto" w:fill="FFFFFF"/>
        </w:rPr>
        <w:t>, quindi n</w:t>
      </w:r>
      <w:r w:rsidR="00AA5E4E" w:rsidRPr="00AA5E4E">
        <w:rPr>
          <w:rFonts w:ascii="Arial" w:eastAsiaTheme="minorEastAsia" w:hAnsi="Arial" w:cs="Arial"/>
          <w:color w:val="252525"/>
          <w:sz w:val="21"/>
          <w:szCs w:val="21"/>
          <w:shd w:val="clear" w:color="auto" w:fill="FFFFFF"/>
          <w:vertAlign w:val="superscript"/>
        </w:rPr>
        <w:t>2</w:t>
      </w:r>
      <w:r w:rsidR="00AA5E4E">
        <w:rPr>
          <w:rFonts w:ascii="Arial" w:eastAsiaTheme="minorEastAsia" w:hAnsi="Arial" w:cs="Arial"/>
          <w:color w:val="252525"/>
          <w:sz w:val="21"/>
          <w:szCs w:val="21"/>
          <w:shd w:val="clear" w:color="auto" w:fill="FFFFFF"/>
          <w:vertAlign w:val="superscript"/>
        </w:rPr>
        <w:t xml:space="preserve"> </w:t>
      </w:r>
      <w:r w:rsidR="00AA5E4E">
        <w:rPr>
          <w:rFonts w:ascii="Arial" w:eastAsiaTheme="minorEastAsia" w:hAnsi="Arial" w:cs="Arial"/>
          <w:color w:val="252525"/>
          <w:sz w:val="21"/>
          <w:szCs w:val="21"/>
          <w:shd w:val="clear" w:color="auto" w:fill="FFFFFF"/>
        </w:rPr>
        <w:t>è un numero pari, da ciò si può scrivere che n</w:t>
      </w:r>
      <w:r w:rsidR="00AA5E4E">
        <w:rPr>
          <w:rFonts w:ascii="Arial" w:eastAsiaTheme="minorEastAsia" w:hAnsi="Arial" w:cs="Arial"/>
          <w:color w:val="252525"/>
          <w:sz w:val="21"/>
          <w:szCs w:val="21"/>
          <w:shd w:val="clear" w:color="auto" w:fill="FFFFFF"/>
          <w:vertAlign w:val="superscript"/>
        </w:rPr>
        <w:t xml:space="preserve"> </w:t>
      </w:r>
      <w:r w:rsidR="00AA5E4E">
        <w:rPr>
          <w:rFonts w:ascii="Arial" w:eastAsiaTheme="minorEastAsia" w:hAnsi="Arial" w:cs="Arial"/>
          <w:color w:val="252525"/>
          <w:sz w:val="21"/>
          <w:szCs w:val="21"/>
          <w:shd w:val="clear" w:color="auto" w:fill="FFFFFF"/>
        </w:rPr>
        <w:t>= 2k, e quindi n è pari, quindi 4k</w:t>
      </w:r>
      <w:r w:rsidR="00AA5E4E" w:rsidRPr="00AA5E4E">
        <w:rPr>
          <w:rFonts w:ascii="Arial" w:eastAsiaTheme="minorEastAsia" w:hAnsi="Arial" w:cs="Arial"/>
          <w:color w:val="252525"/>
          <w:sz w:val="21"/>
          <w:szCs w:val="21"/>
          <w:shd w:val="clear" w:color="auto" w:fill="FFFFFF"/>
          <w:vertAlign w:val="superscript"/>
        </w:rPr>
        <w:t>2</w:t>
      </w:r>
      <w:r w:rsidR="00AA5E4E">
        <w:rPr>
          <w:rFonts w:ascii="Arial" w:eastAsiaTheme="minorEastAsia" w:hAnsi="Arial" w:cs="Arial"/>
          <w:color w:val="252525"/>
          <w:sz w:val="21"/>
          <w:szCs w:val="21"/>
          <w:shd w:val="clear" w:color="auto" w:fill="FFFFFF"/>
        </w:rPr>
        <w:t xml:space="preserve"> = 2m</w:t>
      </w:r>
      <w:r w:rsidR="00AA5E4E" w:rsidRPr="00AA5E4E">
        <w:rPr>
          <w:rFonts w:ascii="Arial" w:eastAsiaTheme="minorEastAsia" w:hAnsi="Arial" w:cs="Arial"/>
          <w:color w:val="252525"/>
          <w:sz w:val="21"/>
          <w:szCs w:val="21"/>
          <w:shd w:val="clear" w:color="auto" w:fill="FFFFFF"/>
          <w:vertAlign w:val="superscript"/>
        </w:rPr>
        <w:t>2</w:t>
      </w:r>
      <w:r w:rsidR="00AA5E4E">
        <w:rPr>
          <w:rFonts w:ascii="Arial" w:eastAsiaTheme="minorEastAsia" w:hAnsi="Arial" w:cs="Arial"/>
          <w:color w:val="252525"/>
          <w:sz w:val="21"/>
          <w:szCs w:val="21"/>
          <w:shd w:val="clear" w:color="auto" w:fill="FFFFFF"/>
        </w:rPr>
        <w:t xml:space="preserve"> quindi </w:t>
      </w:r>
      <w:r w:rsidR="00315F3D">
        <w:rPr>
          <w:rFonts w:ascii="Arial" w:eastAsiaTheme="minorEastAsia" w:hAnsi="Arial" w:cs="Arial"/>
          <w:color w:val="252525"/>
          <w:sz w:val="21"/>
          <w:szCs w:val="21"/>
          <w:shd w:val="clear" w:color="auto" w:fill="FFFFFF"/>
        </w:rPr>
        <w:t>m</w:t>
      </w:r>
      <w:r w:rsidR="00315F3D" w:rsidRPr="00315F3D">
        <w:rPr>
          <w:rFonts w:ascii="Arial" w:eastAsiaTheme="minorEastAsia" w:hAnsi="Arial" w:cs="Arial"/>
          <w:color w:val="252525"/>
          <w:sz w:val="21"/>
          <w:szCs w:val="21"/>
          <w:shd w:val="clear" w:color="auto" w:fill="FFFFFF"/>
          <w:vertAlign w:val="superscript"/>
        </w:rPr>
        <w:t>2</w:t>
      </w:r>
      <w:r w:rsidR="00315F3D">
        <w:rPr>
          <w:rFonts w:ascii="Arial" w:eastAsiaTheme="minorEastAsia" w:hAnsi="Arial" w:cs="Arial"/>
          <w:color w:val="252525"/>
          <w:sz w:val="21"/>
          <w:szCs w:val="21"/>
          <w:shd w:val="clear" w:color="auto" w:fill="FFFFFF"/>
        </w:rPr>
        <w:t xml:space="preserve"> = 2k</w:t>
      </w:r>
      <w:r w:rsidR="00315F3D" w:rsidRPr="00315F3D">
        <w:rPr>
          <w:rFonts w:ascii="Arial" w:eastAsiaTheme="minorEastAsia" w:hAnsi="Arial" w:cs="Arial"/>
          <w:color w:val="252525"/>
          <w:sz w:val="21"/>
          <w:szCs w:val="21"/>
          <w:shd w:val="clear" w:color="auto" w:fill="FFFFFF"/>
          <w:vertAlign w:val="superscript"/>
        </w:rPr>
        <w:t>2</w:t>
      </w:r>
      <w:r w:rsidR="00315F3D">
        <w:rPr>
          <w:rFonts w:ascii="Arial" w:eastAsiaTheme="minorEastAsia" w:hAnsi="Arial" w:cs="Arial"/>
          <w:color w:val="252525"/>
          <w:sz w:val="21"/>
          <w:szCs w:val="21"/>
          <w:shd w:val="clear" w:color="auto" w:fill="FFFFFF"/>
        </w:rPr>
        <w:t xml:space="preserve"> quindi se m</w:t>
      </w:r>
      <w:r w:rsidR="00315F3D" w:rsidRPr="00315F3D">
        <w:rPr>
          <w:rFonts w:ascii="Arial" w:eastAsiaTheme="minorEastAsia" w:hAnsi="Arial" w:cs="Arial"/>
          <w:color w:val="252525"/>
          <w:sz w:val="21"/>
          <w:szCs w:val="21"/>
          <w:shd w:val="clear" w:color="auto" w:fill="FFFFFF"/>
          <w:vertAlign w:val="superscript"/>
        </w:rPr>
        <w:t>2</w:t>
      </w:r>
      <w:r w:rsidR="00315F3D">
        <w:rPr>
          <w:rFonts w:ascii="Arial" w:eastAsiaTheme="minorEastAsia" w:hAnsi="Arial" w:cs="Arial"/>
          <w:color w:val="252525"/>
          <w:sz w:val="21"/>
          <w:szCs w:val="21"/>
          <w:shd w:val="clear" w:color="auto" w:fill="FFFFFF"/>
        </w:rPr>
        <w:t xml:space="preserve"> è un numero pari anche m sarà pari, e questo è assurdo perché m e n devono essere primi tra loro. </w:t>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r w:rsidR="00315F3D">
        <w:rPr>
          <w:rFonts w:ascii="Arial" w:eastAsiaTheme="minorEastAsia" w:hAnsi="Arial" w:cs="Arial"/>
          <w:color w:val="252525"/>
          <w:sz w:val="21"/>
          <w:szCs w:val="21"/>
          <w:shd w:val="clear" w:color="auto" w:fill="FFFFFF"/>
        </w:rPr>
        <w:tab/>
      </w:r>
      <w:proofErr w:type="spellStart"/>
      <w:r w:rsidR="00315F3D">
        <w:rPr>
          <w:rFonts w:ascii="Arial" w:eastAsiaTheme="minorEastAsia" w:hAnsi="Arial" w:cs="Arial"/>
          <w:color w:val="252525"/>
          <w:sz w:val="21"/>
          <w:szCs w:val="21"/>
          <w:shd w:val="clear" w:color="auto" w:fill="FFFFFF"/>
        </w:rPr>
        <w:t>C.V.D.</w:t>
      </w:r>
      <w:proofErr w:type="spellEnd"/>
    </w:p>
    <w:p w:rsidR="00A43CAA" w:rsidRPr="00A43CAA" w:rsidRDefault="00A43CAA">
      <w:pPr>
        <w:autoSpaceDE w:val="0"/>
        <w:autoSpaceDN w:val="0"/>
        <w:adjustRightInd w:val="0"/>
        <w:spacing w:after="0" w:line="240" w:lineRule="auto"/>
        <w:jc w:val="both"/>
        <w:rPr>
          <w:rFonts w:ascii="Arial" w:hAnsi="Arial" w:cs="Arial"/>
          <w:color w:val="252525"/>
          <w:sz w:val="21"/>
          <w:szCs w:val="21"/>
          <w:shd w:val="clear" w:color="auto" w:fill="FFFFFF"/>
        </w:rPr>
      </w:pPr>
    </w:p>
    <w:sectPr w:rsidR="00A43CAA" w:rsidRPr="00A43CAA" w:rsidSect="00A60B8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9734A"/>
    <w:multiLevelType w:val="hybridMultilevel"/>
    <w:tmpl w:val="77F8C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8D4616"/>
    <w:rsid w:val="000A1DCF"/>
    <w:rsid w:val="00101F5F"/>
    <w:rsid w:val="00105276"/>
    <w:rsid w:val="00315F3D"/>
    <w:rsid w:val="00512B89"/>
    <w:rsid w:val="006C3012"/>
    <w:rsid w:val="008D4616"/>
    <w:rsid w:val="00A43CAA"/>
    <w:rsid w:val="00A60B8B"/>
    <w:rsid w:val="00AA5E4E"/>
    <w:rsid w:val="00AD43A7"/>
    <w:rsid w:val="00C85BC1"/>
    <w:rsid w:val="00CD519C"/>
    <w:rsid w:val="00CF6716"/>
    <w:rsid w:val="00D03A60"/>
    <w:rsid w:val="00F1545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0B8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8D4616"/>
  </w:style>
  <w:style w:type="character" w:styleId="Collegamentoipertestuale">
    <w:name w:val="Hyperlink"/>
    <w:basedOn w:val="Carpredefinitoparagrafo"/>
    <w:uiPriority w:val="99"/>
    <w:semiHidden/>
    <w:unhideWhenUsed/>
    <w:rsid w:val="008D4616"/>
    <w:rPr>
      <w:color w:val="0000FF"/>
      <w:u w:val="single"/>
    </w:rPr>
  </w:style>
  <w:style w:type="character" w:styleId="Testosegnaposto">
    <w:name w:val="Placeholder Text"/>
    <w:basedOn w:val="Carpredefinitoparagrafo"/>
    <w:uiPriority w:val="99"/>
    <w:semiHidden/>
    <w:rsid w:val="00A43CAA"/>
    <w:rPr>
      <w:color w:val="808080"/>
    </w:rPr>
  </w:style>
  <w:style w:type="paragraph" w:styleId="Testofumetto">
    <w:name w:val="Balloon Text"/>
    <w:basedOn w:val="Normale"/>
    <w:link w:val="TestofumettoCarattere"/>
    <w:uiPriority w:val="99"/>
    <w:semiHidden/>
    <w:unhideWhenUsed/>
    <w:rsid w:val="00A43CA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43CAA"/>
    <w:rPr>
      <w:rFonts w:ascii="Tahoma" w:hAnsi="Tahoma" w:cs="Tahoma"/>
      <w:sz w:val="16"/>
      <w:szCs w:val="16"/>
    </w:rPr>
  </w:style>
  <w:style w:type="paragraph" w:styleId="Paragrafoelenco">
    <w:name w:val="List Paragraph"/>
    <w:basedOn w:val="Normale"/>
    <w:uiPriority w:val="34"/>
    <w:qFormat/>
    <w:rsid w:val="00101F5F"/>
    <w:pPr>
      <w:ind w:left="720"/>
      <w:contextualSpacing/>
    </w:pPr>
  </w:style>
  <w:style w:type="paragraph" w:styleId="NormaleWeb">
    <w:name w:val="Normal (Web)"/>
    <w:basedOn w:val="Normale"/>
    <w:uiPriority w:val="99"/>
    <w:semiHidden/>
    <w:unhideWhenUsed/>
    <w:rsid w:val="006C301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860122002">
      <w:bodyDiv w:val="1"/>
      <w:marLeft w:val="0"/>
      <w:marRight w:val="0"/>
      <w:marTop w:val="0"/>
      <w:marBottom w:val="0"/>
      <w:divBdr>
        <w:top w:val="none" w:sz="0" w:space="0" w:color="auto"/>
        <w:left w:val="none" w:sz="0" w:space="0" w:color="auto"/>
        <w:bottom w:val="none" w:sz="0" w:space="0" w:color="auto"/>
        <w:right w:val="none" w:sz="0" w:space="0" w:color="auto"/>
      </w:divBdr>
      <w:divsChild>
        <w:div w:id="550657816">
          <w:marLeft w:val="0"/>
          <w:marRight w:val="0"/>
          <w:marTop w:val="0"/>
          <w:marBottom w:val="0"/>
          <w:divBdr>
            <w:top w:val="none" w:sz="0" w:space="0" w:color="auto"/>
            <w:left w:val="none" w:sz="0" w:space="0" w:color="auto"/>
            <w:bottom w:val="none" w:sz="0" w:space="0" w:color="auto"/>
            <w:right w:val="none" w:sz="0" w:space="0" w:color="auto"/>
          </w:divBdr>
        </w:div>
      </w:divsChild>
    </w:div>
    <w:div w:id="1497333185">
      <w:bodyDiv w:val="1"/>
      <w:marLeft w:val="0"/>
      <w:marRight w:val="0"/>
      <w:marTop w:val="0"/>
      <w:marBottom w:val="0"/>
      <w:divBdr>
        <w:top w:val="none" w:sz="0" w:space="0" w:color="auto"/>
        <w:left w:val="none" w:sz="0" w:space="0" w:color="auto"/>
        <w:bottom w:val="none" w:sz="0" w:space="0" w:color="auto"/>
        <w:right w:val="none" w:sz="0" w:space="0" w:color="auto"/>
      </w:divBdr>
      <w:divsChild>
        <w:div w:id="185225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126118-922F-4B0F-8C08-63270AD4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667</Words>
  <Characters>3806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Cimolato</dc:creator>
  <cp:keywords/>
  <dc:description/>
  <cp:lastModifiedBy> </cp:lastModifiedBy>
  <cp:revision>9</cp:revision>
  <dcterms:created xsi:type="dcterms:W3CDTF">2016-11-15T18:39:00Z</dcterms:created>
  <dcterms:modified xsi:type="dcterms:W3CDTF">2016-12-16T15:38:00Z</dcterms:modified>
</cp:coreProperties>
</file>