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D3" w:rsidRDefault="00473CF2" w:rsidP="00473CF2">
      <w:pPr>
        <w:pStyle w:val="ListParagraph"/>
        <w:numPr>
          <w:ilvl w:val="0"/>
          <w:numId w:val="1"/>
        </w:numPr>
      </w:pPr>
      <w:r>
        <w:t>Regn ut diffusjonskoeffisienten for systemet i 1d</w:t>
      </w:r>
    </w:p>
    <w:p w:rsidR="00A17520" w:rsidRDefault="00A17520" w:rsidP="00A17520"/>
    <w:p w:rsidR="00A17520" w:rsidRDefault="00A17520" w:rsidP="00A17520"/>
    <w:p w:rsidR="00473CF2" w:rsidRPr="00A17520" w:rsidRDefault="00A17520" w:rsidP="00A17520">
      <w:pPr>
        <w:rPr>
          <w:b/>
        </w:rPr>
      </w:pPr>
      <w:r w:rsidRPr="00A17520">
        <w:rPr>
          <w:b/>
        </w:rPr>
        <w:t>(EKSEMPEL) To-</w:t>
      </w:r>
      <w:proofErr w:type="spellStart"/>
      <w:r w:rsidRPr="00A17520">
        <w:rPr>
          <w:b/>
        </w:rPr>
        <w:t>dimensjonell</w:t>
      </w:r>
      <w:proofErr w:type="spellEnd"/>
      <w:r w:rsidRPr="00A17520">
        <w:rPr>
          <w:b/>
        </w:rPr>
        <w:t xml:space="preserve"> diffusjonskoeffisient:</w:t>
      </w:r>
    </w:p>
    <w:p w:rsidR="00A17520" w:rsidRDefault="00A17520" w:rsidP="00A17520">
      <w:pPr>
        <w:rPr>
          <w:rFonts w:eastAsiaTheme="minorEastAsia" w:cstheme="minorHAnsi"/>
          <w:sz w:val="40"/>
          <w:szCs w:val="40"/>
        </w:rPr>
      </w:pPr>
      <w:r>
        <w:t xml:space="preserve">I x-retning: </w:t>
      </w:r>
      <w:r w:rsidRPr="00A17520">
        <w:rPr>
          <w:rFonts w:cstheme="minorHAnsi"/>
          <w:sz w:val="40"/>
          <w:szCs w:val="40"/>
        </w:rPr>
        <w:t>&lt;Δx</w:t>
      </w:r>
      <w:r w:rsidRPr="00A17520">
        <w:rPr>
          <w:rFonts w:cstheme="minorHAnsi"/>
          <w:sz w:val="40"/>
          <w:szCs w:val="40"/>
          <w:vertAlign w:val="superscript"/>
        </w:rPr>
        <w:t>2</w:t>
      </w:r>
      <w:r w:rsidRPr="00A17520">
        <w:rPr>
          <w:rFonts w:cstheme="minorHAnsi"/>
          <w:sz w:val="40"/>
          <w:szCs w:val="40"/>
        </w:rPr>
        <w:t xml:space="preserve">&gt; =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4</m:t>
            </m:r>
          </m:den>
        </m:f>
      </m:oMath>
      <w:r w:rsidRPr="00A17520">
        <w:rPr>
          <w:rFonts w:eastAsiaTheme="minorEastAsia" w:cstheme="minorHAnsi"/>
          <w:sz w:val="40"/>
          <w:szCs w:val="40"/>
        </w:rPr>
        <w:t xml:space="preserve"> </w:t>
      </w:r>
      <w:proofErr w:type="gramStart"/>
      <w:r w:rsidRPr="00A17520">
        <w:rPr>
          <w:rFonts w:eastAsiaTheme="minorEastAsia" w:cstheme="minorHAnsi"/>
          <w:sz w:val="40"/>
          <w:szCs w:val="40"/>
        </w:rPr>
        <w:t>[ (</w:t>
      </w:r>
      <w:proofErr w:type="gramEnd"/>
      <w:r w:rsidRPr="00A17520">
        <w:rPr>
          <w:rFonts w:eastAsiaTheme="minorEastAsia" w:cstheme="minorHAnsi"/>
          <w:sz w:val="40"/>
          <w:szCs w:val="40"/>
        </w:rPr>
        <w:t>-1)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 + 0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 + 0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 + 1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]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den>
        </m:f>
      </m:oMath>
    </w:p>
    <w:p w:rsidR="00A17520" w:rsidRDefault="00A17520" w:rsidP="00A17520">
      <w:pPr>
        <w:rPr>
          <w:rFonts w:eastAsiaTheme="minorEastAsia" w:cstheme="minorHAnsi"/>
          <w:sz w:val="40"/>
          <w:szCs w:val="40"/>
        </w:rPr>
      </w:pPr>
      <w:r>
        <w:t xml:space="preserve">I </w:t>
      </w:r>
      <w:r>
        <w:t>y</w:t>
      </w:r>
      <w:r>
        <w:t xml:space="preserve">-retning: </w:t>
      </w:r>
      <w:r w:rsidRPr="00A17520">
        <w:rPr>
          <w:rFonts w:cstheme="minorHAnsi"/>
          <w:sz w:val="40"/>
          <w:szCs w:val="40"/>
        </w:rPr>
        <w:t>&lt;Δ</w:t>
      </w:r>
      <w:r>
        <w:rPr>
          <w:rFonts w:cstheme="minorHAnsi"/>
          <w:sz w:val="40"/>
          <w:szCs w:val="40"/>
        </w:rPr>
        <w:t>y</w:t>
      </w:r>
      <w:r w:rsidRPr="00A17520">
        <w:rPr>
          <w:rFonts w:cstheme="minorHAnsi"/>
          <w:sz w:val="40"/>
          <w:szCs w:val="40"/>
          <w:vertAlign w:val="superscript"/>
        </w:rPr>
        <w:t>2</w:t>
      </w:r>
      <w:r w:rsidRPr="00A17520">
        <w:rPr>
          <w:rFonts w:cstheme="minorHAnsi"/>
          <w:sz w:val="40"/>
          <w:szCs w:val="40"/>
        </w:rPr>
        <w:t xml:space="preserve">&gt; =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4</m:t>
            </m:r>
          </m:den>
        </m:f>
      </m:oMath>
      <w:r w:rsidRPr="00A17520">
        <w:rPr>
          <w:rFonts w:eastAsiaTheme="minorEastAsia" w:cstheme="minorHAnsi"/>
          <w:sz w:val="40"/>
          <w:szCs w:val="40"/>
        </w:rPr>
        <w:t xml:space="preserve"> </w:t>
      </w:r>
      <w:proofErr w:type="gramStart"/>
      <w:r w:rsidRPr="00A17520">
        <w:rPr>
          <w:rFonts w:eastAsiaTheme="minorEastAsia" w:cstheme="minorHAnsi"/>
          <w:sz w:val="40"/>
          <w:szCs w:val="40"/>
        </w:rPr>
        <w:t>[ (</w:t>
      </w:r>
      <w:proofErr w:type="gramEnd"/>
      <w:r w:rsidRPr="00A17520">
        <w:rPr>
          <w:rFonts w:eastAsiaTheme="minorEastAsia" w:cstheme="minorHAnsi"/>
          <w:sz w:val="40"/>
          <w:szCs w:val="40"/>
        </w:rPr>
        <w:t>-1)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 + 0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 + 0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 + 1</w:t>
      </w:r>
      <w:r w:rsidRPr="00A17520">
        <w:rPr>
          <w:rFonts w:eastAsiaTheme="minorEastAsia" w:cstheme="minorHAnsi"/>
          <w:sz w:val="40"/>
          <w:szCs w:val="40"/>
          <w:vertAlign w:val="superscript"/>
        </w:rPr>
        <w:t>2</w:t>
      </w:r>
      <w:r w:rsidRPr="00A17520">
        <w:rPr>
          <w:rFonts w:eastAsiaTheme="minorEastAsia" w:cstheme="minorHAnsi"/>
          <w:sz w:val="40"/>
          <w:szCs w:val="40"/>
        </w:rPr>
        <w:t xml:space="preserve">]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den>
        </m:f>
      </m:oMath>
    </w:p>
    <w:p w:rsidR="00A17520" w:rsidRDefault="00A17520" w:rsidP="00A17520"/>
    <w:p w:rsidR="00A17520" w:rsidRDefault="00A17520" w:rsidP="00A17520"/>
    <w:p w:rsidR="00A17520" w:rsidRDefault="00A17520" w:rsidP="00A17520">
      <w:r>
        <w:t>SVAR: Bruker bare 1 retning</w:t>
      </w:r>
    </w:p>
    <w:p w:rsidR="00A17520" w:rsidRDefault="00A17520" w:rsidP="00A17520">
      <w:pPr>
        <w:rPr>
          <w:rFonts w:eastAsiaTheme="minorEastAsia"/>
          <w:sz w:val="40"/>
          <w:szCs w:val="40"/>
        </w:rPr>
      </w:pPr>
      <w:r>
        <w:t xml:space="preserve">Svar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den>
        </m:f>
      </m:oMath>
    </w:p>
    <w:p w:rsidR="00A17520" w:rsidRDefault="00A17520" w:rsidP="00A17520"/>
    <w:p w:rsidR="00A17520" w:rsidRDefault="00A17520" w:rsidP="00A17520"/>
    <w:p w:rsidR="00A17520" w:rsidRDefault="00A17520" w:rsidP="00A17520">
      <w:pPr>
        <w:pStyle w:val="ListParagraph"/>
        <w:numPr>
          <w:ilvl w:val="0"/>
          <w:numId w:val="1"/>
        </w:numPr>
      </w:pPr>
      <w:r>
        <w:t xml:space="preserve">Regn ut populasjonsstandardavviket for posisjonen etter et </w:t>
      </w:r>
      <w:proofErr w:type="spellStart"/>
      <w:r>
        <w:t>tidssteg</w:t>
      </w:r>
      <w:proofErr w:type="spellEnd"/>
    </w:p>
    <w:p w:rsidR="00A17520" w:rsidRDefault="00A17520" w:rsidP="00A17520">
      <w:r>
        <w:t xml:space="preserve">Posisjon etter </w:t>
      </w:r>
      <w:proofErr w:type="spellStart"/>
      <w:r>
        <w:t>tidssteg</w:t>
      </w:r>
      <w:proofErr w:type="spellEnd"/>
      <w:r>
        <w:t xml:space="preserve"> nummer 1:</w:t>
      </w:r>
      <w:bookmarkStart w:id="0" w:name="_GoBack"/>
      <w:bookmarkEnd w:id="0"/>
    </w:p>
    <w:p w:rsidR="00A17520" w:rsidRDefault="00A17520" w:rsidP="00A17520"/>
    <w:sectPr w:rsidR="00A17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91698"/>
    <w:multiLevelType w:val="hybridMultilevel"/>
    <w:tmpl w:val="7BC018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F2"/>
    <w:rsid w:val="00473CF2"/>
    <w:rsid w:val="0082762F"/>
    <w:rsid w:val="00A17520"/>
    <w:rsid w:val="00A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403A"/>
  <w15:chartTrackingRefBased/>
  <w15:docId w15:val="{D939CEDD-2DC1-4FB2-85B8-55D3380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2018-04-13T08:54:00Z</dcterms:created>
  <dcterms:modified xsi:type="dcterms:W3CDTF">2018-04-13T09:43:00Z</dcterms:modified>
</cp:coreProperties>
</file>