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85BA1" w14:textId="77777777" w:rsidR="004812CE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Software Test Plan (STP)</w:t>
      </w:r>
    </w:p>
    <w:p w14:paraId="0F202AE6" w14:textId="77777777" w:rsidR="004812CE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395"/>
          <w:sz w:val="28"/>
          <w:szCs w:val="28"/>
        </w:rPr>
        <w:t>Simple-Shell (Command Line Interpreter)</w:t>
      </w:r>
    </w:p>
    <w:p w14:paraId="601A733F" w14:textId="77777777" w:rsidR="004812CE" w:rsidRDefault="00000000">
      <w:pP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>Version: 1.0</w:t>
      </w:r>
    </w:p>
    <w:p w14:paraId="71C432D7" w14:textId="77777777" w:rsidR="004812CE" w:rsidRDefault="00000000">
      <w:pP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>Authors: Diya (QA Lead), Debhargo, Aarush, Prithviraj</w:t>
      </w:r>
    </w:p>
    <w:p w14:paraId="0EDF6515" w14:textId="77777777" w:rsidR="004812CE" w:rsidRDefault="00000000">
      <w:pP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>Date: [Fill Date]</w:t>
      </w:r>
    </w:p>
    <w:p w14:paraId="2B359D96" w14:textId="77777777" w:rsidR="004812CE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Status: Draft</w:t>
      </w:r>
    </w:p>
    <w:p w14:paraId="42EB5DDB" w14:textId="77777777" w:rsidR="004812CE" w:rsidRDefault="00000000">
      <w:pPr>
        <w:pStyle w:val="Heading1"/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1. Introduction</w:t>
      </w:r>
    </w:p>
    <w:p w14:paraId="5A7C76A5" w14:textId="77777777" w:rsidR="004812CE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Purpose: This document defines the test plan for Simple-Shell v1.0. It outlines objectives, scope, strategy, resources, schedule, and responsibilities for testing the shell against the Software Requirements Specification (SRS).</w:t>
      </w:r>
    </w:p>
    <w:p w14:paraId="73E07AD8" w14:textId="77777777" w:rsidR="004812CE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Scope: Testing covers the REPL loop, built-in commands, parsing, external command execution, I/O redirection, piping, background execution, environment handling, and the security requirements in SRS §8. Hardware and OS-kernel internals (fork/exec implementation itself) are excluded — only the shell's use of these POSIX APIs is tested.</w:t>
      </w:r>
    </w:p>
    <w:p w14:paraId="05D5A7AF" w14:textId="77777777" w:rsidR="004812CE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References: Simple-Shell SRS v1.1, Simple-Shell Software Architecture &amp; Design Specification v1.0, Project Guidelines, POSIX.1 documentation.</w:t>
      </w:r>
    </w:p>
    <w:p w14:paraId="708E97BF" w14:textId="77777777" w:rsidR="004812CE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Definitions: REPL (Read-Eval-Print Loop), RTM (Requirements Traceability Matrix), STP (Software Test Plan). See SRS Appendix A for the full glossary.</w:t>
      </w:r>
    </w:p>
    <w:p w14:paraId="29607CEA" w14:textId="77777777" w:rsidR="004812CE" w:rsidRDefault="00000000">
      <w:pPr>
        <w:pStyle w:val="Heading1"/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2. Test Items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0"/>
      </w:tblGrid>
      <w:tr w:rsidR="004812CE" w14:paraId="514BDAC9" w14:textId="77777777">
        <w:tblPrEx>
          <w:tblCellMar>
            <w:top w:w="0" w:type="dxa"/>
            <w:bottom w:w="0" w:type="dxa"/>
          </w:tblCellMar>
        </w:tblPrEx>
        <w:tc>
          <w:tcPr>
            <w:tcW w:w="85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A4E0AA" w14:textId="77777777" w:rsidR="004812C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 Item</w:t>
            </w:r>
          </w:p>
        </w:tc>
      </w:tr>
      <w:tr w:rsidR="004812CE" w14:paraId="53E3998F" w14:textId="77777777">
        <w:tblPrEx>
          <w:tblCellMar>
            <w:top w:w="0" w:type="dxa"/>
            <w:bottom w:w="0" w:type="dxa"/>
          </w:tblCellMar>
        </w:tblPrEx>
        <w:tc>
          <w:tcPr>
            <w:tcW w:w="8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1522C4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REPL loop and built-in commands (cd, exit, pwd, echo, help)</w:t>
            </w:r>
          </w:p>
        </w:tc>
      </w:tr>
      <w:tr w:rsidR="004812CE" w14:paraId="1D351C00" w14:textId="77777777">
        <w:tblPrEx>
          <w:tblCellMar>
            <w:top w:w="0" w:type="dxa"/>
            <w:bottom w:w="0" w:type="dxa"/>
          </w:tblCellMar>
        </w:tblPrEx>
        <w:tc>
          <w:tcPr>
            <w:tcW w:w="8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86F36A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Command parsing / tokenization</w:t>
            </w:r>
          </w:p>
        </w:tc>
      </w:tr>
      <w:tr w:rsidR="004812CE" w14:paraId="5CD1F8C8" w14:textId="77777777">
        <w:tblPrEx>
          <w:tblCellMar>
            <w:top w:w="0" w:type="dxa"/>
            <w:bottom w:w="0" w:type="dxa"/>
          </w:tblCellMar>
        </w:tblPrEx>
        <w:tc>
          <w:tcPr>
            <w:tcW w:w="8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7FF475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Command execution engine (fork/exec/wait, PATH resolution)</w:t>
            </w:r>
          </w:p>
        </w:tc>
      </w:tr>
      <w:tr w:rsidR="004812CE" w14:paraId="4149A1C2" w14:textId="77777777">
        <w:tblPrEx>
          <w:tblCellMar>
            <w:top w:w="0" w:type="dxa"/>
            <w:bottom w:w="0" w:type="dxa"/>
          </w:tblCellMar>
        </w:tblPrEx>
        <w:tc>
          <w:tcPr>
            <w:tcW w:w="8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41E70C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I/O redirection (&lt;, &gt;, &gt;&gt;)</w:t>
            </w:r>
          </w:p>
        </w:tc>
      </w:tr>
      <w:tr w:rsidR="004812CE" w14:paraId="6FA09EC0" w14:textId="77777777">
        <w:tblPrEx>
          <w:tblCellMar>
            <w:top w:w="0" w:type="dxa"/>
            <w:bottom w:w="0" w:type="dxa"/>
          </w:tblCellMar>
        </w:tblPrEx>
        <w:tc>
          <w:tcPr>
            <w:tcW w:w="8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CF669E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Piping (|) and background execution (&amp;)</w:t>
            </w:r>
          </w:p>
        </w:tc>
      </w:tr>
      <w:tr w:rsidR="004812CE" w14:paraId="47894AF5" w14:textId="77777777">
        <w:tblPrEx>
          <w:tblCellMar>
            <w:top w:w="0" w:type="dxa"/>
            <w:bottom w:w="0" w:type="dxa"/>
          </w:tblCellMar>
        </w:tblPrEx>
        <w:tc>
          <w:tcPr>
            <w:tcW w:w="8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F72667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Environment variable handling and error handling</w:t>
            </w:r>
          </w:p>
        </w:tc>
      </w:tr>
    </w:tbl>
    <w:p w14:paraId="790D777C" w14:textId="77777777" w:rsidR="004812CE" w:rsidRDefault="00000000">
      <w:pPr>
        <w:pStyle w:val="Heading1"/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3. Features to be Tested</w:t>
      </w:r>
    </w:p>
    <w:p w14:paraId="14ADD220" w14:textId="77777777" w:rsidR="004812CE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Features mapped to SRS requirement IDs: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900"/>
      </w:tblGrid>
      <w:tr w:rsidR="004812CE" w14:paraId="7F7822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62D5B0" w14:textId="77777777" w:rsidR="004812C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REQ-ID(s)</w:t>
            </w:r>
          </w:p>
        </w:tc>
        <w:tc>
          <w:tcPr>
            <w:tcW w:w="69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ACA664" w14:textId="77777777" w:rsidR="004812C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</w:tr>
      <w:tr w:rsidR="004812CE" w14:paraId="26E582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BFDAEA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REQ-1–REQ-4</w:t>
            </w:r>
          </w:p>
        </w:tc>
        <w:tc>
          <w:tcPr>
            <w:tcW w:w="6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3E1CD8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REPL prompt loop and built-in commands</w:t>
            </w:r>
          </w:p>
        </w:tc>
      </w:tr>
      <w:tr w:rsidR="004812CE" w14:paraId="61452A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CC6841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REQ-5–REQ-8</w:t>
            </w:r>
          </w:p>
        </w:tc>
        <w:tc>
          <w:tcPr>
            <w:tcW w:w="6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C853D7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Command parsing: whitespace, quoting, operator recognition</w:t>
            </w:r>
          </w:p>
        </w:tc>
      </w:tr>
      <w:tr w:rsidR="004812CE" w14:paraId="2C6F82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8A05E6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REQ-9–REQ-12</w:t>
            </w:r>
          </w:p>
        </w:tc>
        <w:tc>
          <w:tcPr>
            <w:tcW w:w="6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112971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External command execution and error reporting</w:t>
            </w:r>
          </w:p>
        </w:tc>
      </w:tr>
      <w:tr w:rsidR="004812CE" w14:paraId="74571A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E300E5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REQ-13–REQ-15</w:t>
            </w:r>
          </w:p>
        </w:tc>
        <w:tc>
          <w:tcPr>
            <w:tcW w:w="6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A642A2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I/O redirection (&lt;, &gt;, &gt;&gt;)</w:t>
            </w:r>
          </w:p>
        </w:tc>
      </w:tr>
      <w:tr w:rsidR="004812CE" w14:paraId="7B36A9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AD89B7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REQ-16–REQ-17</w:t>
            </w:r>
          </w:p>
        </w:tc>
        <w:tc>
          <w:tcPr>
            <w:tcW w:w="6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8902A1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Piping between two or more commands</w:t>
            </w:r>
          </w:p>
        </w:tc>
      </w:tr>
      <w:tr w:rsidR="004812CE" w14:paraId="2E25D3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0FFEF0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REQ-18–REQ-20</w:t>
            </w:r>
          </w:p>
        </w:tc>
        <w:tc>
          <w:tcPr>
            <w:tcW w:w="6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B42CC2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Background execution and environment/PATH handling</w:t>
            </w:r>
          </w:p>
        </w:tc>
      </w:tr>
      <w:tr w:rsidR="004812CE" w14:paraId="197F35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3AA088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REQ-SEC-1–SEC-4</w:t>
            </w:r>
          </w:p>
        </w:tc>
        <w:tc>
          <w:tcPr>
            <w:tcW w:w="6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2D6B6D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Security requirements (privilege, path validation, env exposure, input limits)</w:t>
            </w:r>
          </w:p>
        </w:tc>
      </w:tr>
    </w:tbl>
    <w:p w14:paraId="403BECAB" w14:textId="77777777" w:rsidR="004812CE" w:rsidRDefault="00000000">
      <w:pPr>
        <w:pStyle w:val="Heading1"/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4. Features Not to be Tested</w:t>
      </w:r>
    </w:p>
    <w:p w14:paraId="55F33163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internal implementation of the OS kernel's POSIX system calls themselves (fork, exec, pipe) — assumed correct, as provided by the OS.</w:t>
      </w:r>
    </w:p>
    <w:p w14:paraId="6DBA97ED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Stretch-goal features (command history, SIGINT/SIGTSTP handling) — only tested if completed after core features; not blocking for Part-1.</w:t>
      </w:r>
    </w:p>
    <w:p w14:paraId="2A634DB2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Any third-party external programs invoked by the shell (e.g., ls, grep) — their own correctness is out of scope; only the shell's invocation of them is tested.</w:t>
      </w:r>
    </w:p>
    <w:p w14:paraId="3EA85D09" w14:textId="77777777" w:rsidR="004812CE" w:rsidRDefault="00000000">
      <w:pPr>
        <w:pStyle w:val="Heading1"/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5. Test Approach / Strategy</w:t>
      </w:r>
    </w:p>
    <w:p w14:paraId="5C060506" w14:textId="77777777" w:rsidR="004812CE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Levels:</w:t>
      </w:r>
    </w:p>
    <w:p w14:paraId="6DFBA074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Unit tests — each module (parser, executor, builtins, redirection) tested in isolation by its owner, against stub inputs/outputs as defined in the SAD.</w:t>
      </w:r>
    </w:p>
    <w:p w14:paraId="694763D8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Integration tests — modules combined in pairs/triples (e.g., parser + executor) to verify the shared Command interface.</w:t>
      </w:r>
    </w:p>
    <w:p w14:paraId="72CE5046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System tests — end-to-end command-line scenarios run against the built myshell executable (see Section 13 test cases).</w:t>
      </w:r>
    </w:p>
    <w:p w14:paraId="6FEA8277" w14:textId="77777777" w:rsidR="004812CE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Types:</w:t>
      </w:r>
    </w:p>
    <w:p w14:paraId="129C04F2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Functional testing — covers REQ-1 through REQ-20 (core features).</w:t>
      </w:r>
    </w:p>
    <w:p w14:paraId="0676792E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Regression testing — re-running the full test case set after any module change, before merging to the shared branch.</w:t>
      </w:r>
    </w:p>
    <w:p w14:paraId="0A139535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Performance testing — built-in response time (REQ-1 target: under 100ms).</w:t>
      </w:r>
    </w:p>
    <w:p w14:paraId="2C4FCE46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Security testing — see Section 5.1 below.</w:t>
      </w:r>
    </w:p>
    <w:p w14:paraId="0CA919DE" w14:textId="77777777" w:rsidR="004812CE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Entry Criteria: a module compiles cleanly via make, and its owner has completed self-review.</w:t>
      </w:r>
    </w:p>
    <w:p w14:paraId="4E52033C" w14:textId="77777777" w:rsidR="004812CE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Exit Criteria: all planned test cases in Section 13 executed, zero crashes/hangs on any test case, all functional requirements (REQ-1–REQ-20) demonstrated working.</w:t>
      </w:r>
    </w:p>
    <w:p w14:paraId="3B52E75E" w14:textId="77777777" w:rsidR="004812CE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5.1 Security Validation</w:t>
      </w:r>
    </w:p>
    <w:p w14:paraId="7682E16E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Verify the shell never runs commands with privileges different from the invoking user (REQ-SEC-1) — see TC-10.</w:t>
      </w:r>
    </w:p>
    <w:p w14:paraId="160F2276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Verify redirection targets are validated/canonicalized before opening, and that directory-traversal paths are handled safely (REQ-SEC-2).</w:t>
      </w:r>
    </w:p>
    <w:p w14:paraId="5DA9D91D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Verify environment variable values are never printed or logged except on explicit user request (REQ-SEC-3).</w:t>
      </w:r>
    </w:p>
    <w:p w14:paraId="57FB1BFA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Fuzz-test the parser with very long input lines and excessive argument counts to confirm REQ-SEC-4's input limits are enforced without a crash.</w:t>
      </w:r>
    </w:p>
    <w:p w14:paraId="576D3BFB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Confirm no file outside of what the user explicitly named (as a command argument or redirection target) is ever read, written, or deleted.</w:t>
      </w:r>
    </w:p>
    <w:p w14:paraId="14A2F72F" w14:textId="77777777" w:rsidR="004812CE" w:rsidRDefault="00000000">
      <w:pPr>
        <w:pStyle w:val="Heading1"/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6. Test Environment</w:t>
      </w:r>
    </w:p>
    <w:p w14:paraId="4AF1883C" w14:textId="77777777" w:rsidR="004812CE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Hardware: Any standard development laptop/desktop (no special hardware required).</w:t>
      </w:r>
    </w:p>
    <w:p w14:paraId="2F044E8C" w14:textId="77777777" w:rsidR="004812CE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Software: Ubuntu or macOS (or WSL2 on Windows), GCC/C99 compiler, GNU Make, Bash.</w:t>
      </w:r>
    </w:p>
    <w:p w14:paraId="53462826" w14:textId="77777777" w:rsidR="004812CE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Tools: Manual terminal testing; a Bash test harness (tests/test_cases.sh) for repeatable functional tests; 'time' command for performance timing.</w:t>
      </w:r>
    </w:p>
    <w:p w14:paraId="457F2B19" w14:textId="77777777" w:rsidR="004812CE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Test Data: Small sample text files created during testing (e.g., for redirection/piping cases); no external or sensitive data is required.</w:t>
      </w:r>
    </w:p>
    <w:p w14:paraId="3AA52A23" w14:textId="77777777" w:rsidR="004812CE" w:rsidRDefault="00000000">
      <w:pPr>
        <w:pStyle w:val="Heading1"/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7. Test Schedule</w:t>
      </w:r>
    </w:p>
    <w:p w14:paraId="6D4E4233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Test case design: alongside Week 1–2 development (this document).</w:t>
      </w:r>
    </w:p>
    <w:p w14:paraId="6E4E9549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Environment setup: Week 1 (shared with development setup).</w:t>
      </w:r>
    </w:p>
    <w:p w14:paraId="57C20DF9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Test execution — unit level: ongoing through Week 2–4, as each module is completed.</w:t>
      </w:r>
    </w:p>
    <w:p w14:paraId="4A9EFE6B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Test execution — integration &amp; system level: Week 4–5, per the project plan of work.</w:t>
      </w:r>
    </w:p>
    <w:p w14:paraId="50933D77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Final test summary: end of Week 5, before submission.</w:t>
      </w:r>
    </w:p>
    <w:p w14:paraId="3BA9DBF7" w14:textId="77777777" w:rsidR="004812CE" w:rsidRDefault="00000000">
      <w:pPr>
        <w:pStyle w:val="Heading1"/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8. Test Deliverables</w:t>
      </w:r>
    </w:p>
    <w:p w14:paraId="7E68757C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This Test Plan document.</w:t>
      </w:r>
    </w:p>
    <w:p w14:paraId="086FFF53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Test cases (Section 13).</w:t>
      </w:r>
    </w:p>
    <w:p w14:paraId="4BA2CE92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Test scripts (tests/test_cases.sh).</w:t>
      </w:r>
    </w:p>
    <w:p w14:paraId="3FDB9274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Test execution notes / defect log (tracked in the team's issue tracker or shared doc).</w:t>
      </w:r>
    </w:p>
    <w:p w14:paraId="658E36B1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Final Test Summary (brief pass/fail record per test case, appended before submission).</w:t>
      </w:r>
    </w:p>
    <w:p w14:paraId="1BD51A3E" w14:textId="77777777" w:rsidR="004812CE" w:rsidRDefault="00000000">
      <w:pPr>
        <w:pStyle w:val="Heading1"/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9. Roles and Responsibilities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100"/>
      </w:tblGrid>
      <w:tr w:rsidR="004812CE" w14:paraId="7793C1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5C6C40" w14:textId="77777777" w:rsidR="004812C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2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B1C823" w14:textId="77777777" w:rsidR="004812C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41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57CE57" w14:textId="77777777" w:rsidR="004812C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4812CE" w14:paraId="7A4EE1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71AE3F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QA Lead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3693C1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Diya</w:t>
            </w:r>
          </w:p>
        </w:tc>
        <w:tc>
          <w:tcPr>
            <w:tcW w:w="4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CF5078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Prepare plan, coordinate execution, own integration test cases</w:t>
            </w:r>
          </w:p>
        </w:tc>
      </w:tr>
      <w:tr w:rsidR="004812CE" w14:paraId="05FC7C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1DEC7F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Test Engineer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06A65D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Aarush</w:t>
            </w:r>
          </w:p>
        </w:tc>
        <w:tc>
          <w:tcPr>
            <w:tcW w:w="4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294301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Design &amp; execute parser and background-execution test cases (TC-04, TC-09), log defects</w:t>
            </w:r>
          </w:p>
        </w:tc>
      </w:tr>
      <w:tr w:rsidR="004812CE" w14:paraId="2B57A5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307802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Test Engineer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78CAC7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Debhargo</w:t>
            </w:r>
          </w:p>
        </w:tc>
        <w:tc>
          <w:tcPr>
            <w:tcW w:w="4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081D45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Design &amp; execute execution-engine and piping test cases (TC-05, TC-06, TC-08), log defects</w:t>
            </w:r>
          </w:p>
        </w:tc>
      </w:tr>
      <w:tr w:rsidR="004812CE" w14:paraId="55FECD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844D7B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Developer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9D5B39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Prithviraj</w:t>
            </w:r>
          </w:p>
        </w:tc>
        <w:tc>
          <w:tcPr>
            <w:tcW w:w="4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C176FE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Support defect fixes for REPL/built-ins, triage</w:t>
            </w:r>
          </w:p>
        </w:tc>
      </w:tr>
    </w:tbl>
    <w:p w14:paraId="2B21A8C5" w14:textId="77777777" w:rsidR="004812CE" w:rsidRDefault="00000000">
      <w:pPr>
        <w:pStyle w:val="Heading1"/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10. Risks and Mitigation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300"/>
      </w:tblGrid>
      <w:tr w:rsidR="004812CE" w14:paraId="05D6C35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5446A9" w14:textId="77777777" w:rsidR="004812C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43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27AAF8" w14:textId="77777777" w:rsidR="004812C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4812CE" w14:paraId="228FDA2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0F9806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 module isn't ready when integration testing starts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47EE5A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Each owner unit-tests against a stub interface early (see SAD §4.1); integration testing slots in Week 4–5 regardless</w:t>
            </w:r>
          </w:p>
        </w:tc>
      </w:tr>
      <w:tr w:rsidR="004812CE" w14:paraId="33F3472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B19DE8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Test environment (Linux/WSL2) unavailable on a teammate's machine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03918A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Standardize on WSL2 + Ubuntu early; keep a shared cloud/VM fallback</w:t>
            </w:r>
          </w:p>
        </w:tc>
      </w:tr>
      <w:tr w:rsidR="004812CE" w14:paraId="51FAEDB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FE86B5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Flaky timing-sensitive tests (background jobs, performance)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827CCF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Use generous timing thresholds and repeat timing-sensitive tests 3x before logging a defect</w:t>
            </w:r>
          </w:p>
        </w:tc>
      </w:tr>
    </w:tbl>
    <w:p w14:paraId="227F2BA7" w14:textId="77777777" w:rsidR="004812CE" w:rsidRDefault="00000000">
      <w:pPr>
        <w:pStyle w:val="Heading1"/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11. Assumptions &amp; Dependencies</w:t>
      </w:r>
    </w:p>
    <w:p w14:paraId="03BA5DCB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All team members have access to a POSIX-compliant test environment (Linux, macOS, or WSL2).</w:t>
      </w:r>
    </w:p>
    <w:p w14:paraId="1FACEA19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Standard external utilities (ls, cat, grep, echo, sleep) are present on the test machine's PATH.</w:t>
      </w:r>
    </w:p>
    <w:p w14:paraId="479D8125" w14:textId="77777777" w:rsidR="004812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No external/third-party libraries or services are required for testing.</w:t>
      </w:r>
    </w:p>
    <w:p w14:paraId="00704DE6" w14:textId="77777777" w:rsidR="004812CE" w:rsidRDefault="00000000">
      <w:pPr>
        <w:pStyle w:val="Heading1"/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12. Suspension &amp; Resumption Criteria</w:t>
      </w:r>
    </w:p>
    <w:p w14:paraId="6F6921C8" w14:textId="77777777" w:rsidR="004812CE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Suspend testing if: the build does not compile, or a core module (parser/executor) is unstable enough to block more than 30% of planned test cases.</w:t>
      </w:r>
    </w:p>
    <w:p w14:paraId="2F41DC76" w14:textId="77777777" w:rsidR="004812CE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Resume testing if: the blocking defect is fixed and the module owner confirms a clean local build.</w:t>
      </w:r>
    </w:p>
    <w:p w14:paraId="0CB361FA" w14:textId="77777777" w:rsidR="004812CE" w:rsidRDefault="00000000">
      <w:pPr>
        <w:pStyle w:val="Heading1"/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13. Test Case Management &amp; Traceability</w:t>
      </w:r>
    </w:p>
    <w:p w14:paraId="58C275C2" w14:textId="77777777" w:rsidR="004812CE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The Requirement Traceability Matrix (RTM) below maps each SRS requirement to the test case(s) that verify it; the full test case table follows.</w:t>
      </w:r>
    </w:p>
    <w:p w14:paraId="372C6752" w14:textId="77777777" w:rsidR="004812CE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13.1 Traceability Matrix (Summary)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6800"/>
      </w:tblGrid>
      <w:tr w:rsidR="004812CE" w14:paraId="7D5C95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849872" w14:textId="77777777" w:rsidR="004812C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REQ-ID</w:t>
            </w:r>
          </w:p>
        </w:tc>
        <w:tc>
          <w:tcPr>
            <w:tcW w:w="6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D91738" w14:textId="77777777" w:rsidR="004812C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 Case(s)</w:t>
            </w:r>
          </w:p>
        </w:tc>
      </w:tr>
      <w:tr w:rsidR="004812CE" w14:paraId="089758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F1D74E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REQ-1, REQ-3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DDBC8D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TC-01</w:t>
            </w:r>
          </w:p>
        </w:tc>
      </w:tr>
      <w:tr w:rsidR="004812CE" w14:paraId="09E3BE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318418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REQ-2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A55CBE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TC-02</w:t>
            </w:r>
          </w:p>
        </w:tc>
      </w:tr>
      <w:tr w:rsidR="004812CE" w14:paraId="13B25D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12767A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REQ-4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57E9D5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TC-03</w:t>
            </w:r>
          </w:p>
        </w:tc>
      </w:tr>
      <w:tr w:rsidR="004812CE" w14:paraId="6EB784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AABA1D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REQ-6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B2B430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TC-04</w:t>
            </w:r>
          </w:p>
        </w:tc>
      </w:tr>
      <w:tr w:rsidR="004812CE" w14:paraId="5C233D0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624405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REQ-9, REQ-10, REQ-11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D8257F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TC-05</w:t>
            </w:r>
          </w:p>
        </w:tc>
      </w:tr>
      <w:tr w:rsidR="004812CE" w14:paraId="14D9D75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E8D863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REQ-12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C22A33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TC-06</w:t>
            </w:r>
          </w:p>
        </w:tc>
      </w:tr>
      <w:tr w:rsidR="004812CE" w14:paraId="46B59BA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28201F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REQ-14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64F91D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TC-07</w:t>
            </w:r>
          </w:p>
        </w:tc>
      </w:tr>
      <w:tr w:rsidR="004812CE" w14:paraId="141BA0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2273B9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REQ-16, REQ-17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BE504F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TC-08</w:t>
            </w:r>
          </w:p>
        </w:tc>
      </w:tr>
      <w:tr w:rsidR="004812CE" w14:paraId="1FC948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F65683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REQ-1 (performance)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61A37A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TC-09</w:t>
            </w:r>
          </w:p>
        </w:tc>
      </w:tr>
      <w:tr w:rsidR="004812CE" w14:paraId="0DD270D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F03F49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REQ-SEC-1</w:t>
            </w:r>
          </w:p>
        </w:tc>
        <w:tc>
          <w:tcPr>
            <w:tcW w:w="6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B877A3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TC-10</w:t>
            </w:r>
          </w:p>
        </w:tc>
      </w:tr>
    </w:tbl>
    <w:p w14:paraId="5D3F0280" w14:textId="77777777" w:rsidR="004812CE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13.2 Test Cases</w:t>
      </w:r>
    </w:p>
    <w:p w14:paraId="554FDD03" w14:textId="77777777" w:rsidR="004812CE" w:rsidRDefault="00000000">
      <w:r>
        <w:br w:type="page"/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2210"/>
        <w:gridCol w:w="1337"/>
        <w:gridCol w:w="2614"/>
        <w:gridCol w:w="1659"/>
      </w:tblGrid>
      <w:tr w:rsidR="004812CE" w14:paraId="45DE39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DEA73C" w14:textId="77777777" w:rsidR="004812C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ID</w:t>
            </w:r>
          </w:p>
        </w:tc>
        <w:tc>
          <w:tcPr>
            <w:tcW w:w="23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C29F42" w14:textId="77777777" w:rsidR="004812C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 / REQ</w:t>
            </w:r>
          </w:p>
        </w:tc>
        <w:tc>
          <w:tcPr>
            <w:tcW w:w="11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648790" w14:textId="77777777" w:rsidR="004812C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B157F6" w14:textId="77777777" w:rsidR="004812C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Steps / Input</w:t>
            </w:r>
          </w:p>
        </w:tc>
        <w:tc>
          <w:tcPr>
            <w:tcW w:w="17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883822" w14:textId="77777777" w:rsidR="004812C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</w:tr>
      <w:tr w:rsidR="004812CE" w14:paraId="5DAE35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614788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TC-01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023813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Prompt display &amp; pwd built-in (REQ-1, REQ-3)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2DFA90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F208A0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Launch myshell; type 'pwd' and press Enter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41E9AC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Current working directory is printed; prompt reappears</w:t>
            </w:r>
          </w:p>
        </w:tc>
      </w:tr>
      <w:tr w:rsidR="004812CE" w14:paraId="0CD757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4AADFB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TC-02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016500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Exit terminates the loop (REQ-2)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8CA3B8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7180EA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Launch myshell; type 'exit' and press Enter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6B7E41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Shell process terminates cleanly with no error</w:t>
            </w:r>
          </w:p>
        </w:tc>
      </w:tr>
      <w:tr w:rsidR="004812CE" w14:paraId="0D14DB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31C7EF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TC-03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CFFE5A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cd to invalid directory (REQ-4)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5DBD6E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38ECAB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Type 'cd /no/such/dir'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DC2F72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Single-line error printed; shell remains in the original directory</w:t>
            </w:r>
          </w:p>
        </w:tc>
      </w:tr>
      <w:tr w:rsidR="004812CE" w14:paraId="7DA010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2D8C88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TC-04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7537C4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Quoted argument parsing (REQ-6)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E92582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50B4C2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Type echo "Hello World"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3349B9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Output is exactly: Hello World (treated as one argument)</w:t>
            </w:r>
          </w:p>
        </w:tc>
      </w:tr>
      <w:tr w:rsidR="004812CE" w14:paraId="71C172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A50319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TC-05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74836A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External command execution (REQ-9, 10, 11)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E24F39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064195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Type 'ls -l'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0EBEFB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Directory listing is printed; shell waits for completion before next prompt; exit status 0</w:t>
            </w:r>
          </w:p>
        </w:tc>
      </w:tr>
      <w:tr w:rsidR="004812CE" w14:paraId="759E1F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50D317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TC-06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BED214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Unknown command handling (REQ-12)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8E1000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089575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Type 'notacommand123'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5A91F4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Clear 'command not found' error printed; shell does not crash; prompt reappears</w:t>
            </w:r>
          </w:p>
        </w:tc>
      </w:tr>
      <w:tr w:rsidR="004812CE" w14:paraId="2562A7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284DA5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TC-07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37A3DB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Output redirection overwrite (REQ-14)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95FE7F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512461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Type echo hi &gt; out.txt twice with different text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ED79B4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out.txt contains only the most recent text (overwritten, not appended)</w:t>
            </w:r>
          </w:p>
        </w:tc>
      </w:tr>
      <w:tr w:rsidR="004812CE" w14:paraId="66DB96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BD49C0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TC-08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C32616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Piping two commands (REQ-16, 17)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9903F0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390865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Create a file with multiple lines; type cat file.txt | grep hi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03EE59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Only lines containing 'hi' are printed; no hanging process or descriptor leak</w:t>
            </w:r>
          </w:p>
        </w:tc>
      </w:tr>
      <w:tr w:rsidR="004812CE" w14:paraId="2FCD61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1B9356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TC-09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EFFCD1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Built-in response time (REQ-1, performance)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C2CF12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Non-Functional (Performance)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8EA3A7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Time 100 consecutive 'pwd' commands via a test script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292DC2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Average time to redisplay prompt after a built-in is under 100ms</w:t>
            </w:r>
          </w:p>
        </w:tc>
      </w:tr>
      <w:tr w:rsidR="004812CE" w14:paraId="43BEBA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21D58B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TC-10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0A2D3C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privilege escalation (REQ-SEC-1)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761476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Non-Functional (Security)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FBDF83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Inside the shell, run 'whoami' and 'id -u'; compare to the same commands run directly in the host terminal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BA8CF7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Output matches exactly — the shell never runs commands with elevated or different privileges</w:t>
            </w:r>
          </w:p>
        </w:tc>
      </w:tr>
    </w:tbl>
    <w:p w14:paraId="07074609" w14:textId="77777777" w:rsidR="004812CE" w:rsidRDefault="00000000">
      <w:pPr>
        <w:pStyle w:val="Heading1"/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14. Test Metrics &amp; Reporting</w:t>
      </w:r>
    </w:p>
    <w:p w14:paraId="3D166B16" w14:textId="77777777" w:rsidR="004812CE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Metrics collected: % of test cases executed, % passed/failed, number of defects found, requirement coverage (REQ-IDs with at least one passing test case).</w:t>
      </w:r>
    </w:p>
    <w:p w14:paraId="2016FE17" w14:textId="77777777" w:rsidR="004812CE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Reports: a brief status note after each test session; a final Test Summary Report compiled before submission, listing pass/fail for every test case in Section 13.</w:t>
      </w:r>
    </w:p>
    <w:p w14:paraId="2D1E7CB1" w14:textId="77777777" w:rsidR="004812CE" w:rsidRDefault="00000000">
      <w:pPr>
        <w:pStyle w:val="Heading1"/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15. Approvals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2900"/>
      </w:tblGrid>
      <w:tr w:rsidR="004812CE" w14:paraId="640A54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A25EF5" w14:textId="77777777" w:rsidR="004812C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218983" w14:textId="77777777" w:rsidR="004812C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9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A53C62" w14:textId="77777777" w:rsidR="004812C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Signature / Date</w:t>
            </w:r>
          </w:p>
        </w:tc>
      </w:tr>
      <w:tr w:rsidR="004812CE" w14:paraId="2AE105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5D0324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QA Lead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4E82CD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Diya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FCBCB9" w14:textId="0959E3E1" w:rsidR="004812CE" w:rsidRDefault="00DE6679">
            <w:r>
              <w:t>All tests passed (Total=32)</w:t>
            </w:r>
          </w:p>
        </w:tc>
      </w:tr>
      <w:tr w:rsidR="004812CE" w14:paraId="7F521E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A1FE95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Dev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B04EBC" w14:textId="77777777" w:rsidR="004812CE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Debhargo, Aarush, Prithviraj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C9230A" w14:textId="77777777" w:rsidR="004812CE" w:rsidRDefault="004812CE"/>
        </w:tc>
      </w:tr>
    </w:tbl>
    <w:p w14:paraId="0C79A1AD" w14:textId="77777777" w:rsidR="00000000" w:rsidRDefault="00000000"/>
    <w:p w14:paraId="6D85C61A" w14:textId="77777777" w:rsidR="00DE6679" w:rsidRDefault="00DE6679"/>
    <w:p w14:paraId="4839CAB4" w14:textId="62B74246" w:rsidR="00DE6679" w:rsidRDefault="00DE6679">
      <w:r>
        <w:t>All the tests passed as of Part 1 deliverables:</w:t>
      </w:r>
    </w:p>
    <w:p w14:paraId="38C4ADCD" w14:textId="77777777" w:rsidR="00DE6679" w:rsidRDefault="00DE6679"/>
    <w:p w14:paraId="6B4FB223" w14:textId="6B542F34" w:rsidR="00DE6679" w:rsidRDefault="00DE6679">
      <w:r w:rsidRPr="00DE6679">
        <w:drawing>
          <wp:inline distT="0" distB="0" distL="0" distR="0" wp14:anchorId="17A3DB19" wp14:editId="041915A4">
            <wp:extent cx="4076910" cy="4921503"/>
            <wp:effectExtent l="0" t="0" r="0" b="0"/>
            <wp:docPr id="110302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26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Finalization Addendum - Version 1.1</w:t>
      </w:r>
    </w:p>
    <w:p>
      <w:r>
        <w:t>Date: 30 October 2026</w:t>
      </w:r>
    </w:p>
    <w:p>
      <w:r>
        <w:t>Status: Final for the current implementation baseline</w:t>
      </w:r>
    </w:p>
    <w:p>
      <w:r>
        <w:t>This addendum supersedes earlier test-count summaries and records the final automated coverage, known deviations, and manual screenshot evidence checklist.</w:t>
      </w:r>
    </w:p>
    <w:p>
      <w:pPr>
        <w:pStyle w:val="Heading2"/>
      </w:pPr>
      <w:r>
        <w:t>Final automated test output</w:t>
      </w:r>
    </w:p>
    <w:p>
      <w:r>
        <w:t>Run from the repository root on a POSIX system:</w:t>
      </w:r>
    </w:p>
    <w:p>
      <w:r>
        <w:t>make clean</w:t>
        <w:br/>
        <w:t>make test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c>
          <w:tcPr>
            <w:tcW w:type="dxa" w:w="3235"/>
          </w:tcPr>
          <w:p>
            <w:r>
              <w:t>Area</w:t>
            </w:r>
          </w:p>
        </w:tc>
        <w:tc>
          <w:tcPr>
            <w:tcW w:type="dxa" w:w="3235"/>
          </w:tcPr>
          <w:p>
            <w:r>
              <w:t>Evidence</w:t>
            </w:r>
          </w:p>
        </w:tc>
        <w:tc>
          <w:tcPr>
            <w:tcW w:type="dxa" w:w="3235"/>
          </w:tcPr>
          <w:p>
            <w:r>
              <w:t>Result</w:t>
            </w:r>
          </w:p>
        </w:tc>
      </w:tr>
      <w:tr>
        <w:tc>
          <w:tcPr>
            <w:tcW w:type="dxa" w:w="3235"/>
          </w:tcPr>
          <w:p>
            <w:r>
              <w:t>Parser unit tests</w:t>
            </w:r>
          </w:p>
        </w:tc>
        <w:tc>
          <w:tcPr>
            <w:tcW w:type="dxa" w:w="3235"/>
          </w:tcPr>
          <w:p>
            <w:r>
              <w:t>tests/test_parser.c</w:t>
            </w:r>
          </w:p>
        </w:tc>
        <w:tc>
          <w:tcPr>
            <w:tcW w:type="dxa" w:w="3235"/>
          </w:tcPr>
          <w:p>
            <w:r>
              <w:t>12 passed</w:t>
            </w:r>
          </w:p>
        </w:tc>
      </w:tr>
      <w:tr>
        <w:tc>
          <w:tcPr>
            <w:tcW w:type="dxa" w:w="3235"/>
          </w:tcPr>
          <w:p>
            <w:r>
              <w:t>Executor unit tests</w:t>
            </w:r>
          </w:p>
        </w:tc>
        <w:tc>
          <w:tcPr>
            <w:tcW w:type="dxa" w:w="3235"/>
          </w:tcPr>
          <w:p>
            <w:r>
              <w:t>tests/test_executor.c</w:t>
            </w:r>
          </w:p>
        </w:tc>
        <w:tc>
          <w:tcPr>
            <w:tcW w:type="dxa" w:w="3235"/>
          </w:tcPr>
          <w:p>
            <w:r>
              <w:t>9 passed</w:t>
            </w:r>
          </w:p>
        </w:tc>
      </w:tr>
      <w:tr>
        <w:tc>
          <w:tcPr>
            <w:tcW w:type="dxa" w:w="3235"/>
          </w:tcPr>
          <w:p>
            <w:r>
              <w:t>Integration and regression tests</w:t>
            </w:r>
          </w:p>
        </w:tc>
        <w:tc>
          <w:tcPr>
            <w:tcW w:type="dxa" w:w="3235"/>
          </w:tcPr>
          <w:p>
            <w:r>
              <w:t>tests/test_cases.sh</w:t>
            </w:r>
          </w:p>
        </w:tc>
        <w:tc>
          <w:tcPr>
            <w:tcW w:type="dxa" w:w="3235"/>
          </w:tcPr>
          <w:p>
            <w:r>
              <w:t>40 passed</w:t>
            </w:r>
          </w:p>
        </w:tc>
      </w:tr>
      <w:tr>
        <w:tc>
          <w:tcPr>
            <w:tcW w:type="dxa" w:w="3235"/>
          </w:tcPr>
          <w:p>
            <w:r>
              <w:t>Continuous integration</w:t>
            </w:r>
          </w:p>
        </w:tc>
        <w:tc>
          <w:tcPr>
            <w:tcW w:type="dxa" w:w="3235"/>
          </w:tcPr>
          <w:p>
            <w:r>
              <w:t>.github/workflows/build-and-test.yml</w:t>
            </w:r>
          </w:p>
        </w:tc>
        <w:tc>
          <w:tcPr>
            <w:tcW w:type="dxa" w:w="3235"/>
          </w:tcPr>
          <w:p>
            <w:r>
              <w:t>Passed on Linux for main and pull requests</w:t>
            </w:r>
          </w:p>
        </w:tc>
      </w:tr>
      <w:tr>
        <w:tc>
          <w:tcPr>
            <w:tcW w:type="dxa" w:w="3235"/>
          </w:tcPr>
          <w:p>
            <w:r>
              <w:t>Requirements traceability</w:t>
            </w:r>
          </w:p>
        </w:tc>
        <w:tc>
          <w:tcPr>
            <w:tcW w:type="dxa" w:w="3235"/>
          </w:tcPr>
          <w:p>
            <w:r>
              <w:t>docs/rtm_code_references.md</w:t>
            </w:r>
          </w:p>
        </w:tc>
        <w:tc>
          <w:tcPr>
            <w:tcW w:type="dxa" w:w="3235"/>
          </w:tcPr>
          <w:p>
            <w:r>
              <w:t>REQ-1 through REQ-23 and REQ-SEC-1 through REQ-SEC-4 mapped</w:t>
            </w:r>
          </w:p>
        </w:tc>
      </w:tr>
    </w:tbl>
    <w:p>
      <w:pPr>
        <w:pStyle w:val="Heading2"/>
      </w:pPr>
      <w:r>
        <w:t>Final requirement coverage</w:t>
      </w:r>
    </w:p>
    <w:p>
      <w:r>
        <w:t>The complete requirement-to-source and requirement-to-test mapping is maintained in docs/rtm_code_references.md. Key final coverage includes REQ-6 in TC-29 and TC-35, REQ-14 in TC-12 and TC-19, REQ-18 in TC-21 through TC-23, REQ-19 in TC-23, TC-24, and TC-33, and REQ-SEC-2 in TC-25, TC-26, and TC-36 through TC-40.</w:t>
      </w:r>
    </w:p>
    <w:p>
      <w:pPr>
        <w:pStyle w:val="Heading2"/>
      </w:pPr>
      <w:r>
        <w:t>Deviations and limitations</w:t>
      </w:r>
    </w:p>
    <w:p>
      <w:r>
        <w:t>? REQ-1 and REQ-2 have implementation evidence but no dedicated timing or EOF-loop test that covers every aspect of the requirement.</w:t>
      </w:r>
    </w:p>
    <w:p>
      <w:r>
        <w:t>? REQ-21 command history, REQ-22 SIGINT handling, and REQ-23 SIGTSTP handling remain unimplemented.</w:t>
      </w:r>
    </w:p>
    <w:p>
      <w:r>
        <w:t>? The shell does not support 2&gt;, &amp;&amp;, fg, or bg; &amp; is supported only at the end of a command line.</w:t>
      </w:r>
    </w:p>
    <w:p>
      <w:r>
        <w:t>? Background timing and lifecycle checks depend on operating-system scheduling and are supplemented by Linux CI.</w:t>
      </w:r>
    </w:p>
    <w:p>
      <w:pPr>
        <w:pStyle w:val="Heading2"/>
      </w:pPr>
      <w:r>
        <w:t>Screenshot evidence checklist</w:t>
      </w:r>
    </w:p>
    <w:p>
      <w:r>
        <w:t>Capture these terminal states during final demonstration. The checklist is also recorded in docs/test_evidence.md; screenshots should be attached to the coursework submission or demonstration record.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c>
          <w:tcPr>
            <w:tcW w:type="dxa" w:w="3235"/>
          </w:tcPr>
          <w:p>
            <w:r>
              <w:t>Screenshot</w:t>
            </w:r>
          </w:p>
        </w:tc>
        <w:tc>
          <w:tcPr>
            <w:tcW w:type="dxa" w:w="3235"/>
          </w:tcPr>
          <w:p>
            <w:r>
              <w:t>Manual scenario</w:t>
            </w:r>
          </w:p>
        </w:tc>
        <w:tc>
          <w:tcPr>
            <w:tcW w:type="dxa" w:w="3235"/>
          </w:tcPr>
          <w:p>
            <w:r>
              <w:t>Evidence location/status</w:t>
            </w:r>
          </w:p>
        </w:tc>
      </w:tr>
      <w:tr>
        <w:tc>
          <w:tcPr>
            <w:tcW w:type="dxa" w:w="3235"/>
          </w:tcPr>
          <w:p>
            <w:r>
              <w:t>1</w:t>
            </w:r>
          </w:p>
        </w:tc>
        <w:tc>
          <w:tcPr>
            <w:tcW w:type="dxa" w:w="3235"/>
          </w:tcPr>
          <w:p>
            <w:r>
              <w:t>Prompt after an empty line, followed by pwd</w:t>
            </w:r>
          </w:p>
        </w:tc>
        <w:tc>
          <w:tcPr>
            <w:tcW w:type="dxa" w:w="3235"/>
          </w:tcPr>
          <w:p>
            <w:r>
              <w:t>docs/test_evidence.md checklist; capture for final submission</w:t>
            </w:r>
          </w:p>
        </w:tc>
      </w:tr>
      <w:tr>
        <w:tc>
          <w:tcPr>
            <w:tcW w:type="dxa" w:w="3235"/>
          </w:tcPr>
          <w:p>
            <w:r>
              <w:t>2</w:t>
            </w:r>
          </w:p>
        </w:tc>
        <w:tc>
          <w:tcPr>
            <w:tcW w:type="dxa" w:w="3235"/>
          </w:tcPr>
          <w:p>
            <w:r>
              <w:t>Quoted argument with spaces</w:t>
            </w:r>
          </w:p>
        </w:tc>
        <w:tc>
          <w:tcPr>
            <w:tcW w:type="dxa" w:w="3235"/>
          </w:tcPr>
          <w:p>
            <w:r>
              <w:t>docs/test_evidence.md checklist; capture for final submission</w:t>
            </w:r>
          </w:p>
        </w:tc>
      </w:tr>
      <w:tr>
        <w:tc>
          <w:tcPr>
            <w:tcW w:type="dxa" w:w="3235"/>
          </w:tcPr>
          <w:p>
            <w:r>
              <w:t>3</w:t>
            </w:r>
          </w:p>
        </w:tc>
        <w:tc>
          <w:tcPr>
            <w:tcW w:type="dxa" w:w="3235"/>
          </w:tcPr>
          <w:p>
            <w:r>
              <w:t>Output redirection with &gt; followed by cat</w:t>
            </w:r>
          </w:p>
        </w:tc>
        <w:tc>
          <w:tcPr>
            <w:tcW w:type="dxa" w:w="3235"/>
          </w:tcPr>
          <w:p>
            <w:r>
              <w:t>docs/test_evidence.md checklist; capture for final submission</w:t>
            </w:r>
          </w:p>
        </w:tc>
      </w:tr>
      <w:tr>
        <w:tc>
          <w:tcPr>
            <w:tcW w:type="dxa" w:w="3235"/>
          </w:tcPr>
          <w:p>
            <w:r>
              <w:t>4</w:t>
            </w:r>
          </w:p>
        </w:tc>
        <w:tc>
          <w:tcPr>
            <w:tcW w:type="dxa" w:w="3235"/>
          </w:tcPr>
          <w:p>
            <w:r>
              <w:t>Pipeline output using printf and wc</w:t>
            </w:r>
          </w:p>
        </w:tc>
        <w:tc>
          <w:tcPr>
            <w:tcW w:type="dxa" w:w="3235"/>
          </w:tcPr>
          <w:p>
            <w:r>
              <w:t>docs/test_evidence.md checklist; capture for final submission</w:t>
            </w:r>
          </w:p>
        </w:tc>
      </w:tr>
      <w:tr>
        <w:tc>
          <w:tcPr>
            <w:tcW w:type="dxa" w:w="3235"/>
          </w:tcPr>
          <w:p>
            <w:r>
              <w:t>5</w:t>
            </w:r>
          </w:p>
        </w:tc>
        <w:tc>
          <w:tcPr>
            <w:tcW w:type="dxa" w:w="3235"/>
          </w:tcPr>
          <w:p>
            <w:r>
              <w:t>Background sleep followed by jobs</w:t>
            </w:r>
          </w:p>
        </w:tc>
        <w:tc>
          <w:tcPr>
            <w:tcW w:type="dxa" w:w="3235"/>
          </w:tcPr>
          <w:p>
            <w:r>
              <w:t>docs/test_evidence.md checklist; capture for final submission</w:t>
            </w:r>
          </w:p>
        </w:tc>
      </w:tr>
      <w:tr>
        <w:tc>
          <w:tcPr>
            <w:tcW w:type="dxa" w:w="3235"/>
          </w:tcPr>
          <w:p>
            <w:r>
              <w:t>6</w:t>
            </w:r>
          </w:p>
        </w:tc>
        <w:tc>
          <w:tcPr>
            <w:tcW w:type="dxa" w:w="3235"/>
          </w:tcPr>
          <w:p>
            <w:r>
              <w:t>export followed by environment expansion</w:t>
            </w:r>
          </w:p>
        </w:tc>
        <w:tc>
          <w:tcPr>
            <w:tcW w:type="dxa" w:w="3235"/>
          </w:tcPr>
          <w:p>
            <w:r>
              <w:t>docs/test_evidence.md checklist; capture for final submission</w:t>
            </w:r>
          </w:p>
        </w:tc>
      </w:tr>
    </w:tbl>
    <w:p>
      <w:r>
        <w:br w:type="page"/>
      </w:r>
    </w:p>
    <w:p>
      <w:r>
        <w:rPr>
          <w:b/>
        </w:rPr>
        <w:t>Finalization Addendum - Version 1.1</w:t>
      </w:r>
    </w:p>
    <w:p>
      <w:r>
        <w:t>Date: 30 October 2026</w:t>
      </w:r>
    </w:p>
    <w:p>
      <w:r>
        <w:t>Status: Final for the current implementation baseline</w:t>
      </w:r>
    </w:p>
    <w:p>
      <w:r>
        <w:t>This addendum supersedes earlier test-count summaries and records the final automated coverage, known deviations, and manual screenshot evidence checklist.</w:t>
      </w:r>
    </w:p>
    <w:p>
      <w:r>
        <w:rPr>
          <w:b/>
        </w:rPr>
        <w:t>Final automated test output</w:t>
      </w:r>
    </w:p>
    <w:p>
      <w:r>
        <w:t>Run from the repository root on a POSIX system:</w:t>
      </w:r>
    </w:p>
    <w:p>
      <w:r>
        <w:t>make clean</w:t>
        <w:br/>
        <w:t>make test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c>
          <w:tcPr>
            <w:tcW w:type="dxa" w:w="3235"/>
          </w:tcPr>
          <w:p>
            <w:r>
              <w:t>Area</w:t>
            </w:r>
          </w:p>
        </w:tc>
        <w:tc>
          <w:tcPr>
            <w:tcW w:type="dxa" w:w="3235"/>
          </w:tcPr>
          <w:p>
            <w:r>
              <w:t>Evidence</w:t>
            </w:r>
          </w:p>
        </w:tc>
        <w:tc>
          <w:tcPr>
            <w:tcW w:type="dxa" w:w="3235"/>
          </w:tcPr>
          <w:p>
            <w:r>
              <w:t>Result</w:t>
            </w:r>
          </w:p>
        </w:tc>
      </w:tr>
      <w:tr>
        <w:tc>
          <w:tcPr>
            <w:tcW w:type="dxa" w:w="3235"/>
          </w:tcPr>
          <w:p>
            <w:r>
              <w:t>Parser unit tests</w:t>
            </w:r>
          </w:p>
        </w:tc>
        <w:tc>
          <w:tcPr>
            <w:tcW w:type="dxa" w:w="3235"/>
          </w:tcPr>
          <w:p>
            <w:r>
              <w:t>tests/test_parser.c</w:t>
            </w:r>
          </w:p>
        </w:tc>
        <w:tc>
          <w:tcPr>
            <w:tcW w:type="dxa" w:w="3235"/>
          </w:tcPr>
          <w:p>
            <w:r>
              <w:t>12 passed</w:t>
            </w:r>
          </w:p>
        </w:tc>
      </w:tr>
      <w:tr>
        <w:tc>
          <w:tcPr>
            <w:tcW w:type="dxa" w:w="3235"/>
          </w:tcPr>
          <w:p>
            <w:r>
              <w:t>Executor unit tests</w:t>
            </w:r>
          </w:p>
        </w:tc>
        <w:tc>
          <w:tcPr>
            <w:tcW w:type="dxa" w:w="3235"/>
          </w:tcPr>
          <w:p>
            <w:r>
              <w:t>tests/test_executor.c</w:t>
            </w:r>
          </w:p>
        </w:tc>
        <w:tc>
          <w:tcPr>
            <w:tcW w:type="dxa" w:w="3235"/>
          </w:tcPr>
          <w:p>
            <w:r>
              <w:t>9 passed</w:t>
            </w:r>
          </w:p>
        </w:tc>
      </w:tr>
      <w:tr>
        <w:tc>
          <w:tcPr>
            <w:tcW w:type="dxa" w:w="3235"/>
          </w:tcPr>
          <w:p>
            <w:r>
              <w:t>Integration and regression tests</w:t>
            </w:r>
          </w:p>
        </w:tc>
        <w:tc>
          <w:tcPr>
            <w:tcW w:type="dxa" w:w="3235"/>
          </w:tcPr>
          <w:p>
            <w:r>
              <w:t>tests/test_cases.sh</w:t>
            </w:r>
          </w:p>
        </w:tc>
        <w:tc>
          <w:tcPr>
            <w:tcW w:type="dxa" w:w="3235"/>
          </w:tcPr>
          <w:p>
            <w:r>
              <w:t>40 passed</w:t>
            </w:r>
          </w:p>
        </w:tc>
      </w:tr>
      <w:tr>
        <w:tc>
          <w:tcPr>
            <w:tcW w:type="dxa" w:w="3235"/>
          </w:tcPr>
          <w:p>
            <w:r>
              <w:t>Continuous integration</w:t>
            </w:r>
          </w:p>
        </w:tc>
        <w:tc>
          <w:tcPr>
            <w:tcW w:type="dxa" w:w="3235"/>
          </w:tcPr>
          <w:p>
            <w:r>
              <w:t>.github/workflows/build-and-test.yml</w:t>
            </w:r>
          </w:p>
        </w:tc>
        <w:tc>
          <w:tcPr>
            <w:tcW w:type="dxa" w:w="3235"/>
          </w:tcPr>
          <w:p>
            <w:r>
              <w:t>Passed on Linux for main and pull requests</w:t>
            </w:r>
          </w:p>
        </w:tc>
      </w:tr>
      <w:tr>
        <w:tc>
          <w:tcPr>
            <w:tcW w:type="dxa" w:w="3235"/>
          </w:tcPr>
          <w:p>
            <w:r>
              <w:t>Requirements traceability</w:t>
            </w:r>
          </w:p>
        </w:tc>
        <w:tc>
          <w:tcPr>
            <w:tcW w:type="dxa" w:w="3235"/>
          </w:tcPr>
          <w:p>
            <w:r>
              <w:t>docs/rtm_code_references.md</w:t>
            </w:r>
          </w:p>
        </w:tc>
        <w:tc>
          <w:tcPr>
            <w:tcW w:type="dxa" w:w="3235"/>
          </w:tcPr>
          <w:p>
            <w:r>
              <w:t>REQ-1 through REQ-23 and REQ-SEC-1 through REQ-SEC-4 mapped</w:t>
            </w:r>
          </w:p>
        </w:tc>
      </w:tr>
    </w:tbl>
    <w:p>
      <w:r>
        <w:rPr>
          <w:b/>
        </w:rPr>
        <w:t>Final requirement coverage</w:t>
      </w:r>
    </w:p>
    <w:p>
      <w:r>
        <w:t>The complete requirement-to-source and requirement-to-test mapping is maintained in docs/rtm_code_references.md. Key final coverage includes REQ-6 in TC-29 and TC-35, REQ-14 in TC-12 and TC-19, REQ-18 in TC-21 through TC-23, REQ-19 in TC-23, TC-24, and TC-33, and REQ-SEC-2 in TC-25, TC-26, and TC-36 through TC-40.</w:t>
      </w:r>
    </w:p>
    <w:p>
      <w:r>
        <w:rPr>
          <w:b/>
        </w:rPr>
        <w:t>Deviations and limitations</w:t>
      </w:r>
    </w:p>
    <w:p>
      <w:r>
        <w:t>- REQ-1 and REQ-2 have implementation evidence but no dedicated timing or EOF-loop test that covers every aspect of the requirement.</w:t>
      </w:r>
    </w:p>
    <w:p>
      <w:r>
        <w:t>- REQ-21 command history, REQ-22 SIGINT handling, and REQ-23 SIGTSTP handling remain unimplemented.</w:t>
      </w:r>
    </w:p>
    <w:p>
      <w:r>
        <w:t>- The shell does not support 2&gt;, &amp;&amp;, fg, or bg; &amp; is supported only at the end of a command line.</w:t>
      </w:r>
    </w:p>
    <w:p>
      <w:r>
        <w:t>- Background timing and lifecycle checks depend on operating-system scheduling and are supplemented by Linux CI.</w:t>
      </w:r>
    </w:p>
    <w:p>
      <w:r>
        <w:rPr>
          <w:b/>
        </w:rPr>
        <w:t>Screenshot evidence checklist</w:t>
      </w:r>
    </w:p>
    <w:p>
      <w:r>
        <w:t>Capture these terminal states during final demonstration. The checklist is also recorded in docs/test_evidence.md; screenshots should be attached to the coursework submission or demonstration record.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c>
          <w:tcPr>
            <w:tcW w:type="dxa" w:w="3235"/>
          </w:tcPr>
          <w:p>
            <w:r>
              <w:t>Screenshot</w:t>
            </w:r>
          </w:p>
        </w:tc>
        <w:tc>
          <w:tcPr>
            <w:tcW w:type="dxa" w:w="3235"/>
          </w:tcPr>
          <w:p>
            <w:r>
              <w:t>Manual scenario</w:t>
            </w:r>
          </w:p>
        </w:tc>
        <w:tc>
          <w:tcPr>
            <w:tcW w:type="dxa" w:w="3235"/>
          </w:tcPr>
          <w:p>
            <w:r>
              <w:t>Evidence location/status</w:t>
            </w:r>
          </w:p>
        </w:tc>
      </w:tr>
      <w:tr>
        <w:tc>
          <w:tcPr>
            <w:tcW w:type="dxa" w:w="3235"/>
          </w:tcPr>
          <w:p>
            <w:r>
              <w:t>1</w:t>
            </w:r>
          </w:p>
        </w:tc>
        <w:tc>
          <w:tcPr>
            <w:tcW w:type="dxa" w:w="3235"/>
          </w:tcPr>
          <w:p>
            <w:r>
              <w:t>Prompt after an empty line, followed by pwd</w:t>
            </w:r>
          </w:p>
        </w:tc>
        <w:tc>
          <w:tcPr>
            <w:tcW w:type="dxa" w:w="3235"/>
          </w:tcPr>
          <w:p>
            <w:r>
              <w:t>docs/test_evidence.md checklist; capture for final submission</w:t>
            </w:r>
          </w:p>
        </w:tc>
      </w:tr>
      <w:tr>
        <w:tc>
          <w:tcPr>
            <w:tcW w:type="dxa" w:w="3235"/>
          </w:tcPr>
          <w:p>
            <w:r>
              <w:t>2</w:t>
            </w:r>
          </w:p>
        </w:tc>
        <w:tc>
          <w:tcPr>
            <w:tcW w:type="dxa" w:w="3235"/>
          </w:tcPr>
          <w:p>
            <w:r>
              <w:t>Quoted argument with spaces</w:t>
            </w:r>
          </w:p>
        </w:tc>
        <w:tc>
          <w:tcPr>
            <w:tcW w:type="dxa" w:w="3235"/>
          </w:tcPr>
          <w:p>
            <w:r>
              <w:t>docs/test_evidence.md checklist; capture for final submission</w:t>
            </w:r>
          </w:p>
        </w:tc>
      </w:tr>
      <w:tr>
        <w:tc>
          <w:tcPr>
            <w:tcW w:type="dxa" w:w="3235"/>
          </w:tcPr>
          <w:p>
            <w:r>
              <w:t>3</w:t>
            </w:r>
          </w:p>
        </w:tc>
        <w:tc>
          <w:tcPr>
            <w:tcW w:type="dxa" w:w="3235"/>
          </w:tcPr>
          <w:p>
            <w:r>
              <w:t>Output redirection with &gt; followed by cat</w:t>
            </w:r>
          </w:p>
        </w:tc>
        <w:tc>
          <w:tcPr>
            <w:tcW w:type="dxa" w:w="3235"/>
          </w:tcPr>
          <w:p>
            <w:r>
              <w:t>docs/test_evidence.md checklist; capture for final submission</w:t>
            </w:r>
          </w:p>
        </w:tc>
      </w:tr>
      <w:tr>
        <w:tc>
          <w:tcPr>
            <w:tcW w:type="dxa" w:w="3235"/>
          </w:tcPr>
          <w:p>
            <w:r>
              <w:t>4</w:t>
            </w:r>
          </w:p>
        </w:tc>
        <w:tc>
          <w:tcPr>
            <w:tcW w:type="dxa" w:w="3235"/>
          </w:tcPr>
          <w:p>
            <w:r>
              <w:t>Pipeline output using printf and wc</w:t>
            </w:r>
          </w:p>
        </w:tc>
        <w:tc>
          <w:tcPr>
            <w:tcW w:type="dxa" w:w="3235"/>
          </w:tcPr>
          <w:p>
            <w:r>
              <w:t>docs/test_evidence.md checklist; capture for final submission</w:t>
            </w:r>
          </w:p>
        </w:tc>
      </w:tr>
      <w:tr>
        <w:tc>
          <w:tcPr>
            <w:tcW w:type="dxa" w:w="3235"/>
          </w:tcPr>
          <w:p>
            <w:r>
              <w:t>5</w:t>
            </w:r>
          </w:p>
        </w:tc>
        <w:tc>
          <w:tcPr>
            <w:tcW w:type="dxa" w:w="3235"/>
          </w:tcPr>
          <w:p>
            <w:r>
              <w:t>Background sleep followed by jobs</w:t>
            </w:r>
          </w:p>
        </w:tc>
        <w:tc>
          <w:tcPr>
            <w:tcW w:type="dxa" w:w="3235"/>
          </w:tcPr>
          <w:p>
            <w:r>
              <w:t>docs/test_evidence.md checklist; capture for final submission</w:t>
            </w:r>
          </w:p>
        </w:tc>
      </w:tr>
      <w:tr>
        <w:tc>
          <w:tcPr>
            <w:tcW w:type="dxa" w:w="3235"/>
          </w:tcPr>
          <w:p>
            <w:r>
              <w:t>6</w:t>
            </w:r>
          </w:p>
        </w:tc>
        <w:tc>
          <w:tcPr>
            <w:tcW w:type="dxa" w:w="3235"/>
          </w:tcPr>
          <w:p>
            <w:r>
              <w:t>export followed by environment expansion</w:t>
            </w:r>
          </w:p>
        </w:tc>
        <w:tc>
          <w:tcPr>
            <w:tcW w:type="dxa" w:w="3235"/>
          </w:tcPr>
          <w:p>
            <w:r>
              <w:t>docs/test_evidence.md checklist; capture for final submission</w:t>
            </w:r>
          </w:p>
        </w:tc>
      </w:tr>
    </w:tbl>
    <w:sectPr w:rsidR="00DE6679">
      <w:pgSz w:w="11906" w:h="16838"/>
      <w:pgMar w:top="1080" w:right="1100" w:bottom="108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629A7"/>
    <w:multiLevelType w:val="hybridMultilevel"/>
    <w:tmpl w:val="6400E292"/>
    <w:lvl w:ilvl="0" w:tplc="7B840E64">
      <w:start w:val="1"/>
      <w:numFmt w:val="bullet"/>
      <w:lvlText w:val="•"/>
      <w:lvlJc w:val="left"/>
      <w:pPr>
        <w:ind w:left="460" w:hanging="260"/>
      </w:pPr>
    </w:lvl>
    <w:lvl w:ilvl="1" w:tplc="4E1009BC">
      <w:numFmt w:val="decimal"/>
      <w:lvlText w:val=""/>
      <w:lvlJc w:val="left"/>
    </w:lvl>
    <w:lvl w:ilvl="2" w:tplc="BB4AA3FA">
      <w:numFmt w:val="decimal"/>
      <w:lvlText w:val=""/>
      <w:lvlJc w:val="left"/>
    </w:lvl>
    <w:lvl w:ilvl="3" w:tplc="44EA57BA">
      <w:numFmt w:val="decimal"/>
      <w:lvlText w:val=""/>
      <w:lvlJc w:val="left"/>
    </w:lvl>
    <w:lvl w:ilvl="4" w:tplc="D1149250">
      <w:numFmt w:val="decimal"/>
      <w:lvlText w:val=""/>
      <w:lvlJc w:val="left"/>
    </w:lvl>
    <w:lvl w:ilvl="5" w:tplc="B360F97A">
      <w:numFmt w:val="decimal"/>
      <w:lvlText w:val=""/>
      <w:lvlJc w:val="left"/>
    </w:lvl>
    <w:lvl w:ilvl="6" w:tplc="4EAA1D7C">
      <w:numFmt w:val="decimal"/>
      <w:lvlText w:val=""/>
      <w:lvlJc w:val="left"/>
    </w:lvl>
    <w:lvl w:ilvl="7" w:tplc="7EE2131A">
      <w:numFmt w:val="decimal"/>
      <w:lvlText w:val=""/>
      <w:lvlJc w:val="left"/>
    </w:lvl>
    <w:lvl w:ilvl="8" w:tplc="16C29216">
      <w:numFmt w:val="decimal"/>
      <w:lvlText w:val=""/>
      <w:lvlJc w:val="left"/>
    </w:lvl>
  </w:abstractNum>
  <w:abstractNum w:abstractNumId="1" w15:restartNumberingAfterBreak="0">
    <w:nsid w:val="739C7C34"/>
    <w:multiLevelType w:val="hybridMultilevel"/>
    <w:tmpl w:val="7A267A1E"/>
    <w:lvl w:ilvl="0" w:tplc="4A1A559A">
      <w:start w:val="1"/>
      <w:numFmt w:val="bullet"/>
      <w:lvlText w:val="●"/>
      <w:lvlJc w:val="left"/>
      <w:pPr>
        <w:ind w:left="720" w:hanging="360"/>
      </w:pPr>
    </w:lvl>
    <w:lvl w:ilvl="1" w:tplc="5F768D98">
      <w:start w:val="1"/>
      <w:numFmt w:val="bullet"/>
      <w:lvlText w:val="○"/>
      <w:lvlJc w:val="left"/>
      <w:pPr>
        <w:ind w:left="1440" w:hanging="360"/>
      </w:pPr>
    </w:lvl>
    <w:lvl w:ilvl="2" w:tplc="A4B2D59C">
      <w:start w:val="1"/>
      <w:numFmt w:val="bullet"/>
      <w:lvlText w:val="■"/>
      <w:lvlJc w:val="left"/>
      <w:pPr>
        <w:ind w:left="2160" w:hanging="360"/>
      </w:pPr>
    </w:lvl>
    <w:lvl w:ilvl="3" w:tplc="7D70C96E">
      <w:start w:val="1"/>
      <w:numFmt w:val="bullet"/>
      <w:lvlText w:val="●"/>
      <w:lvlJc w:val="left"/>
      <w:pPr>
        <w:ind w:left="2880" w:hanging="360"/>
      </w:pPr>
    </w:lvl>
    <w:lvl w:ilvl="4" w:tplc="15FE3328">
      <w:start w:val="1"/>
      <w:numFmt w:val="bullet"/>
      <w:lvlText w:val="○"/>
      <w:lvlJc w:val="left"/>
      <w:pPr>
        <w:ind w:left="3600" w:hanging="360"/>
      </w:pPr>
    </w:lvl>
    <w:lvl w:ilvl="5" w:tplc="0596AB60">
      <w:start w:val="1"/>
      <w:numFmt w:val="bullet"/>
      <w:lvlText w:val="■"/>
      <w:lvlJc w:val="left"/>
      <w:pPr>
        <w:ind w:left="4320" w:hanging="360"/>
      </w:pPr>
    </w:lvl>
    <w:lvl w:ilvl="6" w:tplc="F386EA06">
      <w:start w:val="1"/>
      <w:numFmt w:val="bullet"/>
      <w:lvlText w:val="●"/>
      <w:lvlJc w:val="left"/>
      <w:pPr>
        <w:ind w:left="5040" w:hanging="360"/>
      </w:pPr>
    </w:lvl>
    <w:lvl w:ilvl="7" w:tplc="827EA784">
      <w:start w:val="1"/>
      <w:numFmt w:val="bullet"/>
      <w:lvlText w:val="●"/>
      <w:lvlJc w:val="left"/>
      <w:pPr>
        <w:ind w:left="5760" w:hanging="360"/>
      </w:pPr>
    </w:lvl>
    <w:lvl w:ilvl="8" w:tplc="10363ED4">
      <w:start w:val="1"/>
      <w:numFmt w:val="bullet"/>
      <w:lvlText w:val="●"/>
      <w:lvlJc w:val="left"/>
      <w:pPr>
        <w:ind w:left="6480" w:hanging="360"/>
      </w:pPr>
    </w:lvl>
  </w:abstractNum>
  <w:num w:numId="1" w16cid:durableId="1480222686">
    <w:abstractNumId w:val="1"/>
    <w:lvlOverride w:ilvl="0">
      <w:startOverride w:val="1"/>
    </w:lvlOverride>
  </w:num>
  <w:num w:numId="2" w16cid:durableId="10247439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2CE"/>
    <w:rsid w:val="000B0469"/>
    <w:rsid w:val="004812CE"/>
    <w:rsid w:val="00DE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131CB"/>
  <w15:docId w15:val="{481031F3-D4CB-41DF-8000-482D0ED3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1394</Words>
  <Characters>7949</Characters>
  <Application>Microsoft Office Word</Application>
  <DocSecurity>0</DocSecurity>
  <Lines>66</Lines>
  <Paragraphs>18</Paragraphs>
  <ScaleCrop>false</ScaleCrop>
  <Company/>
  <LinksUpToDate>false</LinksUpToDate>
  <CharactersWithSpaces>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Diya Gowda</cp:lastModifiedBy>
  <cp:revision>2</cp:revision>
  <dcterms:created xsi:type="dcterms:W3CDTF">2026-10-05T03:10:00Z</dcterms:created>
  <dcterms:modified xsi:type="dcterms:W3CDTF">2026-10-07T05:29:00Z</dcterms:modified>
</cp:coreProperties>
</file>