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487600" cy="95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pd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7600" cy="950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0"/>
        <w:gridCol w:w="5550"/>
      </w:tblGrid>
      <w:tr>
        <w:trPr>
          <w:trHeight w:hRule="exact" w:val="300"/>
        </w:trPr>
        <w:tc>
          <w:tcPr>
            <w:tcW w:type="dxa" w:w="5550"/>
          </w:tcPr>
          <w:p/>
        </w:tc>
        <w:tc>
          <w:tcPr>
            <w:tcW w:type="dxa" w:w="5550"/>
          </w:tcPr>
          <w:p>
            <w:r>
              <w:rPr>
                <w:b/>
              </w:rPr>
              <w:t xml:space="preserve">                                           05/26/20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550"/>
        <w:gridCol w:w="5550"/>
      </w:tblGrid>
      <w:tr>
        <w:tc>
          <w:tcPr>
            <w:tcW w:type="dxa" w:w="5550"/>
          </w:tcPr>
          <w:p/>
          <w:p>
            <w:r>
              <w:t xml:space="preserve">Client      </w:t>
            </w:r>
            <w:r>
              <w:rPr>
                <w:b/>
                <w:i w:val="0"/>
                <w:u w:val="none"/>
              </w:rPr>
              <w:t>Client name</w:t>
            </w:r>
          </w:p>
        </w:tc>
        <w:tc>
          <w:tcPr>
            <w:tcW w:type="dxa" w:w="5550"/>
          </w:tcPr>
          <w:p/>
          <w:p>
            <w:pPr>
              <w:jc w:val="left"/>
            </w:pPr>
            <w:r>
              <w:t xml:space="preserve">                        Project</w:t>
            </w:r>
            <w:r>
              <w:rPr>
                <w:b/>
                <w:i w:val="0"/>
                <w:u w:val="none"/>
              </w:rPr>
              <w:t xml:space="preserve">     Transaction Window &amp; Sink</w:t>
            </w:r>
          </w:p>
        </w:tc>
      </w:tr>
      <w:tr>
        <w:trPr>
          <w:trHeight w:hRule="exact" w:val="300"/>
        </w:trPr>
        <w:tc>
          <w:tcPr>
            <w:tcW w:type="dxa" w:w="5550"/>
          </w:tcPr>
          <w:p>
            <w:r>
              <w:t xml:space="preserve">                 75 Montgomery</w:t>
            </w:r>
          </w:p>
        </w:tc>
        <w:tc>
          <w:tcPr>
            <w:tcW w:type="dxa" w:w="5550"/>
          </w:tcPr>
          <w:p>
            <w:pPr>
              <w:jc w:val="left"/>
            </w:pPr>
            <w:r>
              <w:t xml:space="preserve">                                           right_cell</w:t>
            </w:r>
          </w:p>
        </w:tc>
      </w:tr>
      <w:tr>
        <w:trPr>
          <w:trHeight w:hRule="exact" w:val="300"/>
        </w:trPr>
        <w:tc>
          <w:tcPr>
            <w:tcW w:type="dxa" w:w="5550"/>
          </w:tcPr>
          <w:p>
            <w:r>
              <w:t xml:space="preserve">                 75 Montgomery</w:t>
            </w:r>
          </w:p>
        </w:tc>
        <w:tc>
          <w:tcPr>
            <w:tcW w:type="dxa" w:w="5550"/>
          </w:tcPr>
          <w:p>
            <w:pPr>
              <w:jc w:val="left"/>
            </w:pPr>
            <w:r>
              <w:t xml:space="preserve">                                           right_cell</w:t>
            </w:r>
          </w:p>
        </w:tc>
      </w:tr>
      <w:tr>
        <w:trPr>
          <w:trHeight w:hRule="exact" w:val="300"/>
        </w:trPr>
        <w:tc>
          <w:tcPr>
            <w:tcW w:type="dxa" w:w="5550"/>
          </w:tcPr>
          <w:p>
            <w:r>
              <w:t xml:space="preserve">                 75 Montgomery</w:t>
            </w:r>
          </w:p>
        </w:tc>
        <w:tc>
          <w:tcPr>
            <w:tcW w:type="dxa" w:w="5550"/>
          </w:tcPr>
          <w:p>
            <w:pPr>
              <w:jc w:val="left"/>
            </w:pPr>
            <w:r>
              <w:t xml:space="preserve">                                           right_cell</w:t>
            </w:r>
          </w:p>
        </w:tc>
      </w:tr>
      <w:tr>
        <w:trPr>
          <w:trHeight w:hRule="exact" w:val="300"/>
        </w:trPr>
        <w:tc>
          <w:tcPr>
            <w:tcW w:type="dxa" w:w="5550"/>
          </w:tcPr>
          <w:p>
            <w:r>
              <w:t xml:space="preserve">                 75 Montgomery</w:t>
            </w:r>
          </w:p>
        </w:tc>
        <w:tc>
          <w:tcPr>
            <w:tcW w:type="dxa" w:w="5550"/>
          </w:tcPr>
          <w:p>
            <w:pPr>
              <w:jc w:val="left"/>
            </w:pPr>
            <w:r>
              <w:t xml:space="preserve">                                           </w:t>
            </w:r>
            <w:r>
              <w:rPr>
                <w:highlight w:val="yellow"/>
              </w:rPr>
              <w:t>Quote # B-20-034 R1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836399" cy="23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ion_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6399" cy="23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"/>
        <w:keepNext w:val="0"/>
        <w:keepLines/>
        <w:pageBreakBefore w:val="0"/>
        <w:widowControl w:val="0"/>
        <w:spacing w:before="100" w:after="1000"/>
        <w:jc w:val="left"/>
      </w:pPr>
      <w:r>
        <w:t>Please find our detailed Quote for the above referenced project as outlined below:</w:t>
      </w:r>
    </w:p>
    <w:p>
      <w:r>
        <w:drawing>
          <wp:inline xmlns:a="http://schemas.openxmlformats.org/drawingml/2006/main" xmlns:pic="http://schemas.openxmlformats.org/drawingml/2006/picture">
            <wp:extent cx="6836399" cy="23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ion_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6399" cy="23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exclusion_style_name"/>
        <w:keepNext w:val="0"/>
        <w:keepLines/>
        <w:pageBreakBefore w:val="0"/>
        <w:widowControl w:val="0"/>
        <w:spacing w:before="100" w:after="1000"/>
        <w:jc w:val="left"/>
      </w:pPr>
      <w:r>
        <w:t>Unless expressly stated, the following exclusions apply:</w:t>
      </w:r>
    </w:p>
    <w:p>
      <w:r>
        <w:drawing>
          <wp:inline xmlns:a="http://schemas.openxmlformats.org/drawingml/2006/main" xmlns:pic="http://schemas.openxmlformats.org/drawingml/2006/picture">
            <wp:extent cx="6836399" cy="23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ion_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6399" cy="23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larification_style_name"/>
        <w:keepNext w:val="0"/>
        <w:keepLines/>
        <w:pageBreakBefore w:val="0"/>
        <w:widowControl w:val="0"/>
        <w:spacing w:before="100" w:after="1000"/>
        <w:jc w:val="left"/>
      </w:pPr>
      <w:r>
        <w:t>Please note the following clarifications:</w:t>
      </w:r>
    </w:p>
    <w:p>
      <w:r>
        <w:drawing>
          <wp:inline xmlns:a="http://schemas.openxmlformats.org/drawingml/2006/main" xmlns:pic="http://schemas.openxmlformats.org/drawingml/2006/picture">
            <wp:extent cx="6836399" cy="234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ion_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6399" cy="23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lternates_style_name"/>
        <w:keepNext w:val="0"/>
        <w:keepLines/>
        <w:pageBreakBefore w:val="0"/>
        <w:widowControl w:val="0"/>
        <w:spacing w:before="100" w:after="1000"/>
        <w:jc w:val="left"/>
      </w:pPr>
    </w:p>
    <w:p>
      <w:r>
        <w:drawing>
          <wp:inline xmlns:a="http://schemas.openxmlformats.org/drawingml/2006/main" xmlns:pic="http://schemas.openxmlformats.org/drawingml/2006/picture">
            <wp:extent cx="6836399" cy="284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ion_E_F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6399" cy="28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760" w:right="578" w:bottom="1440" w:left="5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">
    <w:name w:val=""/>
    <w:rPr>
      <w:rFonts w:ascii="Arial" w:hAnsi="Arial"/>
      <w:b/>
      <w:i w:val="0"/>
      <w:color w:val="000000"/>
      <w:sz w:val="23"/>
      <w:u w:val="none"/>
    </w:rPr>
  </w:style>
  <w:style w:type="paragraph" w:customStyle="1" w:styleId="exclusion_style_name">
    <w:name w:val="exclusion_style_name"/>
    <w:rPr>
      <w:rFonts w:ascii="Arial" w:hAnsi="Arial"/>
      <w:b/>
      <w:i w:val="0"/>
      <w:color w:val="000000"/>
      <w:sz w:val="23"/>
      <w:u w:val="none"/>
    </w:rPr>
  </w:style>
  <w:style w:type="paragraph" w:customStyle="1" w:styleId="clarification_style_name">
    <w:name w:val="clarification_style_name"/>
    <w:rPr>
      <w:rFonts w:ascii="Arial" w:hAnsi="Arial"/>
      <w:b/>
      <w:i w:val="0"/>
      <w:color w:val="000000"/>
      <w:sz w:val="23"/>
      <w:u w:val="none"/>
    </w:rPr>
  </w:style>
  <w:style w:type="paragraph" w:customStyle="1" w:styleId="alternates_style_name">
    <w:name w:val="alternates_style_name"/>
    <w:rPr>
      <w:rFonts w:ascii="Arial" w:hAnsi="Arial"/>
      <w:b w:val="0"/>
      <w:i w:val="0"/>
      <w:color w:val="000000"/>
      <w:sz w:val="24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