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7C85D" w14:textId="409DB69A" w:rsidR="00C70140" w:rsidRDefault="00BB28E9">
      <w:r>
        <w:t>Introduction to Node Embedding</w:t>
      </w:r>
    </w:p>
    <w:p w14:paraId="4EF7DDD3" w14:textId="7679CBDE" w:rsidR="00BB28E9" w:rsidRDefault="00BB28E9">
      <w:r>
        <w:t>introduction:</w:t>
      </w:r>
    </w:p>
    <w:p w14:paraId="3E379815" w14:textId="33316D7F" w:rsidR="00BB28E9" w:rsidRDefault="00BB28E9">
      <w:r>
        <w:t>In this article, we will try to explain the following questions:</w:t>
      </w:r>
    </w:p>
    <w:p w14:paraId="2F052D94" w14:textId="1B897205" w:rsidR="00BB28E9" w:rsidRDefault="00BB28E9" w:rsidP="00BB28E9">
      <w:pPr>
        <w:pStyle w:val="ListParagraph"/>
        <w:numPr>
          <w:ilvl w:val="0"/>
          <w:numId w:val="1"/>
        </w:numPr>
      </w:pPr>
      <w:r>
        <w:t>What are node embeddings?</w:t>
      </w:r>
    </w:p>
    <w:p w14:paraId="1615816B" w14:textId="66122E0C" w:rsidR="00BB28E9" w:rsidRDefault="00BB28E9" w:rsidP="00BB28E9">
      <w:pPr>
        <w:pStyle w:val="ListParagraph"/>
        <w:numPr>
          <w:ilvl w:val="0"/>
          <w:numId w:val="1"/>
        </w:numPr>
      </w:pPr>
      <w:r>
        <w:t>How to generate node embeddings?</w:t>
      </w:r>
    </w:p>
    <w:p w14:paraId="0B40BACE" w14:textId="75CE7DF0" w:rsidR="00BB28E9" w:rsidRDefault="00BB28E9" w:rsidP="00BB28E9">
      <w:pPr>
        <w:pStyle w:val="ListParagraph"/>
        <w:numPr>
          <w:ilvl w:val="0"/>
          <w:numId w:val="1"/>
        </w:numPr>
      </w:pPr>
      <w:r>
        <w:t>When can we even use node embeddings?</w:t>
      </w:r>
    </w:p>
    <w:p w14:paraId="0FB95D12" w14:textId="67F300FB" w:rsidR="00BB28E9" w:rsidRDefault="00BB28E9" w:rsidP="00BB28E9">
      <w:r>
        <w:t>Let’s start with graphs!</w:t>
      </w:r>
    </w:p>
    <w:p w14:paraId="01CED0B7" w14:textId="77777777" w:rsidR="00BB28E9" w:rsidRDefault="00BB28E9" w:rsidP="00BB28E9"/>
    <w:p w14:paraId="3633B3FE" w14:textId="1BADB939" w:rsidR="00BB28E9" w:rsidRDefault="00BB28E9" w:rsidP="00BB28E9">
      <w:r>
        <w:t>Graphs</w:t>
      </w:r>
    </w:p>
    <w:p w14:paraId="1CF20423" w14:textId="5802B6FD" w:rsidR="00BB28E9" w:rsidRDefault="00BB28E9" w:rsidP="00BB28E9">
      <w:r>
        <w:t>Graphs consist of nodes and edges --- Connections between the nodes.</w:t>
      </w:r>
    </w:p>
    <w:p w14:paraId="083E45A6" w14:textId="77777777" w:rsidR="00BB28E9" w:rsidRDefault="00BB28E9" w:rsidP="00BB28E9"/>
    <w:p w14:paraId="4CE29ED7" w14:textId="02BC5099" w:rsidR="00BB28E9" w:rsidRDefault="00BB28E9" w:rsidP="00BB28E9">
      <w:r w:rsidRPr="00BB28E9">
        <w:drawing>
          <wp:inline distT="0" distB="0" distL="0" distR="0" wp14:anchorId="0D6CBB2D" wp14:editId="44D7F788">
            <wp:extent cx="3888954" cy="2461654"/>
            <wp:effectExtent l="0" t="0" r="0" b="0"/>
            <wp:docPr id="190416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61851" name=""/>
                    <pic:cNvPicPr/>
                  </pic:nvPicPr>
                  <pic:blipFill>
                    <a:blip r:embed="rId7"/>
                    <a:stretch>
                      <a:fillRect/>
                    </a:stretch>
                  </pic:blipFill>
                  <pic:spPr>
                    <a:xfrm>
                      <a:off x="0" y="0"/>
                      <a:ext cx="3895729" cy="2465943"/>
                    </a:xfrm>
                    <a:prstGeom prst="rect">
                      <a:avLst/>
                    </a:prstGeom>
                  </pic:spPr>
                </pic:pic>
              </a:graphicData>
            </a:graphic>
          </wp:inline>
        </w:drawing>
      </w:r>
    </w:p>
    <w:p w14:paraId="3999115D" w14:textId="77777777" w:rsidR="00BB28E9" w:rsidRDefault="00BB28E9" w:rsidP="00BB28E9"/>
    <w:p w14:paraId="298F86BA" w14:textId="4A028A93" w:rsidR="00BB28E9" w:rsidRDefault="00BB28E9" w:rsidP="00BB28E9">
      <w:r>
        <w:t>In social networks, nodes could represent users, and links between them could represent friendships.</w:t>
      </w:r>
    </w:p>
    <w:p w14:paraId="16BA6B2E" w14:textId="48D3D1D2" w:rsidR="00BB28E9" w:rsidRDefault="00BB28E9" w:rsidP="00BB28E9">
      <w:r>
        <w:t>One interesting thing you can do with graphs is to predict which tweets on Twitter are from bots, and which are from organic users. How would we achieve that? Well, stick around and you will get the idea soon.</w:t>
      </w:r>
    </w:p>
    <w:p w14:paraId="0CE5474F" w14:textId="77777777" w:rsidR="00BB28E9" w:rsidRDefault="00BB28E9" w:rsidP="00BB28E9"/>
    <w:p w14:paraId="78EEB9BB" w14:textId="5CEFBBF9" w:rsidR="00BB28E9" w:rsidRDefault="00BB28E9" w:rsidP="00BB28E9">
      <w:r>
        <w:t>What are node embeddings?</w:t>
      </w:r>
    </w:p>
    <w:p w14:paraId="17BD86F9" w14:textId="05961925" w:rsidR="00BB28E9" w:rsidRDefault="00BB28E9" w:rsidP="00BB28E9">
      <w:r>
        <w:t xml:space="preserve">To embed, per the English dictionary, means to fix something in a substance or solid object. With graphs, it would mean to map the whole graph in N-dimensional space. Take a look at the example below. In this example, we mapped all the nodes in 2-dimensional space. Now, it should </w:t>
      </w:r>
      <w:r>
        <w:lastRenderedPageBreak/>
        <w:t>be obvious we have two clusters (or communities) in the graph. For us humans, it is easier to identify clusters in 2-dimensional space. In this example, it is also easy to spot clusters just from the graph layout, but imagine the graph having 1000 nodes – things aren’t as straightforward anymore.</w:t>
      </w:r>
    </w:p>
    <w:p w14:paraId="7F2B1D5C" w14:textId="12136884" w:rsidR="00BB28E9" w:rsidRDefault="00BB28E9" w:rsidP="00BB28E9">
      <w:r>
        <w:t xml:space="preserve">Furthermore, for a computer, it is easier to work with node embeddings (vectors of numbers), because it is easier to calculate how similar (close in space) 2 nodes are from embeddings in N-dimensional space than it would be to calculate from a graph only. On the other hand, there is no proper way </w:t>
      </w:r>
      <w:proofErr w:type="gramStart"/>
      <w:r>
        <w:t>how we could</w:t>
      </w:r>
      <w:proofErr w:type="gramEnd"/>
      <w:r>
        <w:t xml:space="preserve"> calculate the closeness of two nodes just from graph. You could use something like the </w:t>
      </w:r>
      <w:r w:rsidRPr="000E76F2">
        <w:rPr>
          <w:b/>
          <w:bCs/>
        </w:rPr>
        <w:t>shortest path algorithm</w:t>
      </w:r>
      <w:r>
        <w:t xml:space="preserve">, but that itself is not representative enough. With vectors, it’s easier. The most often used metric is called </w:t>
      </w:r>
      <w:r w:rsidRPr="00BB28E9">
        <w:rPr>
          <w:b/>
          <w:bCs/>
        </w:rPr>
        <w:t>cosine similarity</w:t>
      </w:r>
      <w:r>
        <w:t>.</w:t>
      </w:r>
    </w:p>
    <w:p w14:paraId="5E5716B5" w14:textId="3E5B8588" w:rsidR="00BB28E9" w:rsidRDefault="00BB28E9" w:rsidP="00BB28E9">
      <w:r w:rsidRPr="00BB28E9">
        <w:drawing>
          <wp:anchor distT="0" distB="0" distL="114300" distR="114300" simplePos="0" relativeHeight="251657216" behindDoc="0" locked="0" layoutInCell="1" allowOverlap="1" wp14:anchorId="098FA92C" wp14:editId="43BF3590">
            <wp:simplePos x="0" y="0"/>
            <wp:positionH relativeFrom="column">
              <wp:posOffset>0</wp:posOffset>
            </wp:positionH>
            <wp:positionV relativeFrom="paragraph">
              <wp:posOffset>471419</wp:posOffset>
            </wp:positionV>
            <wp:extent cx="5486400" cy="2674620"/>
            <wp:effectExtent l="0" t="0" r="0" b="0"/>
            <wp:wrapTopAndBottom/>
            <wp:docPr id="189404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47576"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2674620"/>
                    </a:xfrm>
                    <a:prstGeom prst="rect">
                      <a:avLst/>
                    </a:prstGeom>
                  </pic:spPr>
                </pic:pic>
              </a:graphicData>
            </a:graphic>
          </wp:anchor>
        </w:drawing>
      </w:r>
      <w:r>
        <w:t>Now we have something a computer can work with:</w:t>
      </w:r>
    </w:p>
    <w:p w14:paraId="0979742C" w14:textId="0C15E0BE" w:rsidR="00BB28E9" w:rsidRDefault="00BB28E9" w:rsidP="00BB28E9"/>
    <w:p w14:paraId="265BE58B" w14:textId="77777777" w:rsidR="00BB28E9" w:rsidRDefault="00BB28E9" w:rsidP="00BB28E9"/>
    <w:p w14:paraId="331C620F" w14:textId="2ADD66C9" w:rsidR="00BB28E9" w:rsidRDefault="00BB28E9" w:rsidP="00BB28E9">
      <w:r>
        <w:t>What is the use of node embeddings?</w:t>
      </w:r>
    </w:p>
    <w:p w14:paraId="0CF4432E" w14:textId="6507958D" w:rsidR="00BB28E9" w:rsidRDefault="000E76F2" w:rsidP="00BB28E9">
      <w:r>
        <w:t xml:space="preserve">Supervised machine learning is a subset of machine learning where algorithms try to learn from data. Data is represented by input-output pairs, i.e. [2] -&gt; 2,[1] -&gt; 1. Our model tries to learn from data in such a way that it maps inputs to the correct outputs. In our example ([2]-&gt; 2,[1] -&gt; 1) model would try to learn function y=x. Here, it would be pretty easy for the model to learn input-output </w:t>
      </w:r>
      <w:proofErr w:type="gramStart"/>
      <w:r>
        <w:t>mapping, but</w:t>
      </w:r>
      <w:proofErr w:type="gramEnd"/>
      <w:r>
        <w:t xml:space="preserve"> imagine a problem where a lot of different points from input space </w:t>
      </w:r>
      <w:r w:rsidRPr="000E76F2">
        <w:rPr>
          <w:b/>
          <w:bCs/>
        </w:rPr>
        <w:t>map to same output value</w:t>
      </w:r>
      <w:r>
        <w:t xml:space="preserve">. That’s why we can’t directly apply a machine learning algorithm to our input-output pairs, but we first need to find a set of informative, discriminating, and independent features amongst input data points. Finding such features is an </w:t>
      </w:r>
      <w:proofErr w:type="gramStart"/>
      <w:r>
        <w:t>often difficult</w:t>
      </w:r>
      <w:proofErr w:type="gramEnd"/>
      <w:r>
        <w:t xml:space="preserve"> task.</w:t>
      </w:r>
    </w:p>
    <w:p w14:paraId="0B9A2F31" w14:textId="33F2B600" w:rsidR="000E76F2" w:rsidRDefault="000E76F2" w:rsidP="00BB28E9">
      <w:r>
        <w:t xml:space="preserve">In prediction problems on networks, we would need to do the same for nodes and edges. A typical solution involves hand-engineering domain-specific features based on expert knowledge. </w:t>
      </w:r>
      <w:r>
        <w:lastRenderedPageBreak/>
        <w:t>Even if one discounts the tedious effort required for feature engineering, such features are usually designed for specific tasks and do not generalize across different prediction task.</w:t>
      </w:r>
    </w:p>
    <w:p w14:paraId="1AC0677F" w14:textId="7EC441B7" w:rsidR="000E76F2" w:rsidRDefault="000E76F2" w:rsidP="00BB28E9">
      <w:r>
        <w:t>We want our algorithm to be independent of the downstream prediction task and that the representations can be learned in purely unsupervised way. This is where node embeddings come into place.</w:t>
      </w:r>
    </w:p>
    <w:p w14:paraId="6118312B" w14:textId="78C7E296" w:rsidR="000E76F2" w:rsidRDefault="000E76F2" w:rsidP="00BB28E9">
      <w:r>
        <w:t>We will make our algorithm learn embeddings, and after that, we can apply those embeddings in any of the following applications, one of which is Twitter bot detection. Let’s dig in.</w:t>
      </w:r>
    </w:p>
    <w:p w14:paraId="75613510" w14:textId="77777777" w:rsidR="000E76F2" w:rsidRDefault="000E76F2" w:rsidP="00BB28E9"/>
    <w:p w14:paraId="5D194173" w14:textId="03DAE2D9" w:rsidR="000E76F2" w:rsidRDefault="009D7C33" w:rsidP="00BB28E9">
      <w:r>
        <w:t>How to generate node embedding?</w:t>
      </w:r>
    </w:p>
    <w:p w14:paraId="2CE5B844" w14:textId="233E664C" w:rsidR="009D7C33" w:rsidRDefault="009D7C33" w:rsidP="00BB28E9">
      <w:r>
        <w:t>Researchers have divided these methods into 3 broad categories:</w:t>
      </w:r>
    </w:p>
    <w:p w14:paraId="639443FE" w14:textId="09678A60" w:rsidR="009D7C33" w:rsidRDefault="009D7C33" w:rsidP="009D7C33">
      <w:pPr>
        <w:pStyle w:val="ListParagraph"/>
        <w:numPr>
          <w:ilvl w:val="0"/>
          <w:numId w:val="2"/>
        </w:numPr>
      </w:pPr>
      <w:r>
        <w:t xml:space="preserve">Factorization </w:t>
      </w:r>
      <w:proofErr w:type="gramStart"/>
      <w:r>
        <w:t>based</w:t>
      </w:r>
      <w:proofErr w:type="gramEnd"/>
    </w:p>
    <w:p w14:paraId="432BDD51" w14:textId="324E95CE" w:rsidR="009D7C33" w:rsidRDefault="009D7C33" w:rsidP="009D7C33">
      <w:pPr>
        <w:pStyle w:val="ListParagraph"/>
        <w:numPr>
          <w:ilvl w:val="0"/>
          <w:numId w:val="2"/>
        </w:numPr>
      </w:pPr>
      <w:r>
        <w:t xml:space="preserve">Random Walk </w:t>
      </w:r>
      <w:proofErr w:type="gramStart"/>
      <w:r>
        <w:t>based</w:t>
      </w:r>
      <w:proofErr w:type="gramEnd"/>
    </w:p>
    <w:p w14:paraId="236BF1C9" w14:textId="4D7F6AD0" w:rsidR="009D7C33" w:rsidRDefault="009D7C33" w:rsidP="009D7C33">
      <w:pPr>
        <w:pStyle w:val="ListParagraph"/>
        <w:numPr>
          <w:ilvl w:val="0"/>
          <w:numId w:val="2"/>
        </w:numPr>
      </w:pPr>
      <w:r>
        <w:t xml:space="preserve">Deep Learning </w:t>
      </w:r>
      <w:proofErr w:type="gramStart"/>
      <w:r>
        <w:t>based</w:t>
      </w:r>
      <w:proofErr w:type="gramEnd"/>
    </w:p>
    <w:p w14:paraId="043B1F8D" w14:textId="77777777" w:rsidR="009D7C33" w:rsidRDefault="009D7C33" w:rsidP="009D7C33"/>
    <w:p w14:paraId="570E56FD" w14:textId="77777777" w:rsidR="009D7C33" w:rsidRDefault="009D7C33" w:rsidP="009D7C33"/>
    <w:p w14:paraId="21DB56F0" w14:textId="6FAC39F8" w:rsidR="009D7C33" w:rsidRDefault="009D7C33" w:rsidP="009D7C33">
      <w:pPr>
        <w:pStyle w:val="ListParagraph"/>
        <w:numPr>
          <w:ilvl w:val="0"/>
          <w:numId w:val="4"/>
        </w:numPr>
      </w:pPr>
      <w:r>
        <w:t xml:space="preserve">Factorization </w:t>
      </w:r>
      <w:proofErr w:type="gramStart"/>
      <w:r>
        <w:t>based</w:t>
      </w:r>
      <w:proofErr w:type="gramEnd"/>
    </w:p>
    <w:p w14:paraId="48264C03" w14:textId="7D22BB68" w:rsidR="009D7C33" w:rsidRDefault="009D7C33" w:rsidP="009D7C33">
      <w:pPr>
        <w:ind w:left="360"/>
      </w:pPr>
      <w:r w:rsidRPr="009D7C33">
        <w:rPr>
          <w:b/>
          <w:bCs/>
        </w:rPr>
        <w:t>Factorization based</w:t>
      </w:r>
      <w:r>
        <w:t xml:space="preserve"> algorithms represent the connections between nodes in the form of a matrix and factorize this matrix to obtain the embedding. In one such method called </w:t>
      </w:r>
      <w:r w:rsidRPr="009D7C33">
        <w:rPr>
          <w:b/>
          <w:bCs/>
        </w:rPr>
        <w:t>Local Linear Embedding</w:t>
      </w:r>
      <w:r>
        <w:t xml:space="preserve">, there is the assumption that every node is a linear combination of its neighbors, so the algorithm tries to represent the embedding of every node as a linear combination of its neighbor’s embeddings. It is like the example from high school where you need to represent one vector as a linear combination of </w:t>
      </w:r>
      <w:proofErr w:type="gramStart"/>
      <w:r>
        <w:t>other</w:t>
      </w:r>
      <w:proofErr w:type="gramEnd"/>
      <w:r>
        <w:t xml:space="preserve"> two vectors. Only here, you can have multiple vectors, and they are much more complex.</w:t>
      </w:r>
    </w:p>
    <w:p w14:paraId="1982A644" w14:textId="77777777" w:rsidR="009D7C33" w:rsidRDefault="009D7C33" w:rsidP="009D7C33">
      <w:pPr>
        <w:ind w:left="360"/>
      </w:pPr>
    </w:p>
    <w:p w14:paraId="2FB4F0FF" w14:textId="1FA59FDD" w:rsidR="009D7C33" w:rsidRDefault="009D7C33" w:rsidP="009D7C33">
      <w:pPr>
        <w:pStyle w:val="ListParagraph"/>
        <w:numPr>
          <w:ilvl w:val="0"/>
          <w:numId w:val="4"/>
        </w:numPr>
      </w:pPr>
      <w:r>
        <w:t>Random Walks</w:t>
      </w:r>
    </w:p>
    <w:p w14:paraId="0955C21A" w14:textId="08FB11ED" w:rsidR="009D7C33" w:rsidRDefault="009D7C33" w:rsidP="009D7C33">
      <w:pPr>
        <w:ind w:left="360"/>
      </w:pPr>
      <w:r>
        <w:t xml:space="preserve">Random </w:t>
      </w:r>
      <w:proofErr w:type="gramStart"/>
      <w:r>
        <w:t>walk based</w:t>
      </w:r>
      <w:proofErr w:type="gramEnd"/>
      <w:r>
        <w:t xml:space="preserve"> methods use a walk approach to generate (sample) network neighborhoods for nodes. For every node, we would generate its network neighborhood by choosing in some way (depends on the method, can be random or it can include probabilities) the next node of our walk, you can </w:t>
      </w:r>
      <w:proofErr w:type="gramStart"/>
      <w:r>
        <w:t>take a look</w:t>
      </w:r>
      <w:proofErr w:type="gramEnd"/>
      <w:r>
        <w:t xml:space="preserve"> at the picture below of how it would look like.</w:t>
      </w:r>
    </w:p>
    <w:p w14:paraId="3BA66B44" w14:textId="4FCDEAE5" w:rsidR="009D7C33" w:rsidRDefault="009D7C33" w:rsidP="009D7C33">
      <w:pPr>
        <w:ind w:left="360"/>
        <w:rPr>
          <w:b/>
          <w:bCs/>
        </w:rPr>
      </w:pPr>
      <w:r>
        <w:t xml:space="preserve">The maximum walk length is determined before this process of </w:t>
      </w:r>
      <w:r w:rsidRPr="009D7C33">
        <w:rPr>
          <w:b/>
          <w:bCs/>
        </w:rPr>
        <w:t>walk sampling</w:t>
      </w:r>
      <w:r>
        <w:t xml:space="preserve">, and for every node, we generate N random walks. By doing so, we have created a </w:t>
      </w:r>
      <w:r w:rsidRPr="009D7C33">
        <w:rPr>
          <w:b/>
          <w:bCs/>
        </w:rPr>
        <w:t>network neighborhood</w:t>
      </w:r>
      <w:r>
        <w:t xml:space="preserve"> of a node. And now our goal would be to make a node </w:t>
      </w:r>
      <w:r w:rsidRPr="009D7C33">
        <w:rPr>
          <w:b/>
          <w:bCs/>
        </w:rPr>
        <w:t>as similar as possible to nodes in its network neighborhood.</w:t>
      </w:r>
    </w:p>
    <w:p w14:paraId="4193CB79" w14:textId="77777777" w:rsidR="009D7C33" w:rsidRDefault="009D7C33" w:rsidP="009D7C33">
      <w:pPr>
        <w:ind w:left="360"/>
        <w:rPr>
          <w:b/>
          <w:bCs/>
        </w:rPr>
      </w:pPr>
    </w:p>
    <w:p w14:paraId="2708F4BA" w14:textId="2E357699" w:rsidR="009D7C33" w:rsidRDefault="009D7C33" w:rsidP="009D7C33">
      <w:pPr>
        <w:ind w:left="360"/>
        <w:rPr>
          <w:b/>
          <w:bCs/>
        </w:rPr>
      </w:pPr>
      <w:r w:rsidRPr="009D7C33">
        <w:rPr>
          <w:b/>
          <w:bCs/>
        </w:rPr>
        <w:lastRenderedPageBreak/>
        <w:drawing>
          <wp:anchor distT="0" distB="0" distL="114300" distR="114300" simplePos="0" relativeHeight="251658240" behindDoc="0" locked="0" layoutInCell="1" allowOverlap="1" wp14:anchorId="1B01825A" wp14:editId="7ED33887">
            <wp:simplePos x="0" y="0"/>
            <wp:positionH relativeFrom="column">
              <wp:posOffset>19878</wp:posOffset>
            </wp:positionH>
            <wp:positionV relativeFrom="paragraph">
              <wp:posOffset>-2485</wp:posOffset>
            </wp:positionV>
            <wp:extent cx="2335696" cy="3313429"/>
            <wp:effectExtent l="0" t="0" r="0" b="0"/>
            <wp:wrapTopAndBottom/>
            <wp:docPr id="119729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98621" name=""/>
                    <pic:cNvPicPr/>
                  </pic:nvPicPr>
                  <pic:blipFill>
                    <a:blip r:embed="rId9">
                      <a:extLst>
                        <a:ext uri="{28A0092B-C50C-407E-A947-70E740481C1C}">
                          <a14:useLocalDpi xmlns:a14="http://schemas.microsoft.com/office/drawing/2010/main" val="0"/>
                        </a:ext>
                      </a:extLst>
                    </a:blip>
                    <a:stretch>
                      <a:fillRect/>
                    </a:stretch>
                  </pic:blipFill>
                  <pic:spPr>
                    <a:xfrm>
                      <a:off x="0" y="0"/>
                      <a:ext cx="2335696" cy="3313429"/>
                    </a:xfrm>
                    <a:prstGeom prst="rect">
                      <a:avLst/>
                    </a:prstGeom>
                  </pic:spPr>
                </pic:pic>
              </a:graphicData>
            </a:graphic>
          </wp:anchor>
        </w:drawing>
      </w:r>
    </w:p>
    <w:p w14:paraId="1D4D3925" w14:textId="331A81DE" w:rsidR="009D7C33" w:rsidRDefault="009D7C33" w:rsidP="009D7C33">
      <w:pPr>
        <w:ind w:left="360"/>
      </w:pPr>
      <w:r>
        <w:t xml:space="preserve">Turns out this process was proven to be very good in another </w:t>
      </w:r>
      <w:proofErr w:type="gramStart"/>
      <w:r>
        <w:t>are</w:t>
      </w:r>
      <w:proofErr w:type="gramEnd"/>
      <w:r>
        <w:t xml:space="preserve"> called natural language processing dealing with words/documents where you want to find similar words. For example, words “intelligent” and “smart” should be similar words. This method in natural </w:t>
      </w:r>
      <w:r w:rsidR="003F7EB0">
        <w:t xml:space="preserve">language processing is called word2vec. Words that appear in a similar context (words before or after that word), should be similar. Thankfully, the same applies to nodes. Nodes that appear in a similar context (sampled walks) should be similar. </w:t>
      </w:r>
      <w:proofErr w:type="gramStart"/>
      <w:r w:rsidR="003F7EB0">
        <w:t>Out</w:t>
      </w:r>
      <w:proofErr w:type="gramEnd"/>
      <w:r w:rsidR="003F7EB0">
        <w:t xml:space="preserve"> process of walk sampling is sued to create a dataset on which we will try to make node embeddings as similar as possible. And that is it. The dataset in word2vec methods is every sentence of a document, and analogously for use, it is every sampled graph random walk.</w:t>
      </w:r>
    </w:p>
    <w:p w14:paraId="408F3C8B" w14:textId="0A08EDE8" w:rsidR="003F7EB0" w:rsidRDefault="003F7EB0" w:rsidP="009D7C33">
      <w:pPr>
        <w:ind w:left="360"/>
      </w:pPr>
    </w:p>
    <w:p w14:paraId="54C5D5F6" w14:textId="48F3BE1A" w:rsidR="003F7EB0" w:rsidRDefault="003F7EB0" w:rsidP="003F7EB0">
      <w:pPr>
        <w:pStyle w:val="ListParagraph"/>
        <w:numPr>
          <w:ilvl w:val="0"/>
          <w:numId w:val="4"/>
        </w:numPr>
      </w:pPr>
      <w:r>
        <w:t>Deep Learning</w:t>
      </w:r>
    </w:p>
    <w:p w14:paraId="677866D9" w14:textId="64B85C40" w:rsidR="003F7EB0" w:rsidRDefault="003F7EB0" w:rsidP="003F7EB0">
      <w:pPr>
        <w:ind w:left="360"/>
      </w:pPr>
      <w:r>
        <w:t xml:space="preserve">The growing research on deep learning has led to the usage of deep neural network-based methods applied to graphs. With deep learning, it is easier to model non-linear structures, so deep autoencoders have been used for dimensionality reduction. A few popular methods form this area are called </w:t>
      </w:r>
      <w:r w:rsidRPr="003F7EB0">
        <w:rPr>
          <w:b/>
          <w:bCs/>
        </w:rPr>
        <w:t>Structural Deep Network Embedding (SDNE)</w:t>
      </w:r>
      <w:r>
        <w:t xml:space="preserve"> and </w:t>
      </w:r>
      <w:r w:rsidRPr="003F7EB0">
        <w:rPr>
          <w:b/>
          <w:bCs/>
        </w:rPr>
        <w:t>Deep Neural Networks for Learning Graph Representations (DNGR)</w:t>
      </w:r>
      <w:r>
        <w:t xml:space="preserve"> so feel free to check them out.</w:t>
      </w:r>
    </w:p>
    <w:p w14:paraId="1F780130" w14:textId="77777777" w:rsidR="003F7EB0" w:rsidRDefault="003F7EB0" w:rsidP="003F7EB0">
      <w:pPr>
        <w:ind w:left="360"/>
      </w:pPr>
    </w:p>
    <w:p w14:paraId="7581B9C9" w14:textId="274C3C70" w:rsidR="003F7EB0" w:rsidRDefault="003F7EB0" w:rsidP="003F7EB0">
      <w:pPr>
        <w:ind w:left="360"/>
      </w:pPr>
      <w:r>
        <w:t>Where can node embeddings be applied?</w:t>
      </w:r>
    </w:p>
    <w:p w14:paraId="41F58444" w14:textId="47C4B8BD" w:rsidR="003F7EB0" w:rsidRDefault="003F7EB0" w:rsidP="003F7EB0">
      <w:pPr>
        <w:ind w:left="360"/>
      </w:pPr>
      <w:r>
        <w:t xml:space="preserve">We know that graph occur naturally in various real-world scenarios such as social networks, word co-occurrence networks, interaction networks, and so no. Modeling the interactions between entities as graphs have enabled researchers to understand the various networks in </w:t>
      </w:r>
      <w:r>
        <w:lastRenderedPageBreak/>
        <w:t>a systematic manner. For example, social networks have been used for applications like friendship or content recommendations, as well as for advertisement.</w:t>
      </w:r>
    </w:p>
    <w:p w14:paraId="71BE819E" w14:textId="57867111" w:rsidR="003F7EB0" w:rsidRDefault="00B74EFD" w:rsidP="003F7EB0">
      <w:pPr>
        <w:ind w:left="360"/>
      </w:pPr>
      <w:r>
        <w:t>But how are researchers modeling such interactions? You may already have the answer.</w:t>
      </w:r>
    </w:p>
    <w:p w14:paraId="03C1FB3D" w14:textId="7E7AA5D6" w:rsidR="00B74EFD" w:rsidRDefault="00B74EFD" w:rsidP="003F7EB0">
      <w:pPr>
        <w:ind w:left="360"/>
      </w:pPr>
      <w:r>
        <w:t xml:space="preserve">By embedding a large graph in low dimensional space (a.k.a. </w:t>
      </w:r>
      <w:r w:rsidRPr="00B74EFD">
        <w:rPr>
          <w:b/>
          <w:bCs/>
        </w:rPr>
        <w:t>node embeddings</w:t>
      </w:r>
      <w:r>
        <w:t xml:space="preserve">). Embeddings have recently attracted significant interest due to their wide applications in areas such as graph visualization, link prediction, clustering, and node classification. It has been demonstrated that </w:t>
      </w:r>
      <w:r w:rsidRPr="00B74EFD">
        <w:rPr>
          <w:b/>
          <w:bCs/>
        </w:rPr>
        <w:t>graph embedding</w:t>
      </w:r>
      <w:r>
        <w:t xml:space="preserve"> </w:t>
      </w:r>
      <w:r w:rsidRPr="00B74EFD">
        <w:rPr>
          <w:b/>
          <w:bCs/>
        </w:rPr>
        <w:t>is superior to alternatives</w:t>
      </w:r>
      <w:r>
        <w:t xml:space="preserve"> in many supervised learning tasks, such as node classification, link prediction, and graph reconstruction. Here is a chronological list of research papers where you can check them out.</w:t>
      </w:r>
    </w:p>
    <w:p w14:paraId="231E2C3B" w14:textId="77777777" w:rsidR="00B74EFD" w:rsidRPr="00B74EFD" w:rsidRDefault="00B74EFD" w:rsidP="00B74EFD">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__Inter_Fallback_e66fe9" w:eastAsia="Times New Roman" w:hAnsi="__Inter_Fallback_e66fe9" w:cs="Times New Roman"/>
          <w:color w:val="231F20"/>
          <w:kern w:val="0"/>
          <w:sz w:val="27"/>
          <w:szCs w:val="27"/>
          <w:lang w:bidi="km-KH"/>
          <w14:ligatures w14:val="none"/>
        </w:rPr>
      </w:pPr>
      <w:hyperlink r:id="rId10" w:history="1">
        <w:r w:rsidRPr="00B74EFD">
          <w:rPr>
            <w:rFonts w:ascii="__Inter_Fallback_e66fe9" w:eastAsia="Times New Roman" w:hAnsi="__Inter_Fallback_e66fe9" w:cs="Times New Roman"/>
            <w:color w:val="0000FF"/>
            <w:kern w:val="0"/>
            <w:sz w:val="27"/>
            <w:szCs w:val="27"/>
            <w:u w:val="single"/>
            <w:bdr w:val="single" w:sz="2" w:space="0" w:color="E5E7EB" w:frame="1"/>
            <w:lang w:bidi="km-KH"/>
            <w14:ligatures w14:val="none"/>
          </w:rPr>
          <w:t>Distributed large-scale natural graph factorization, Ahmed et al., 2013</w:t>
        </w:r>
      </w:hyperlink>
      <w:r w:rsidRPr="00B74EFD">
        <w:rPr>
          <w:rFonts w:ascii="__Inter_Fallback_e66fe9" w:eastAsia="Times New Roman" w:hAnsi="__Inter_Fallback_e66fe9" w:cs="Times New Roman"/>
          <w:color w:val="231F20"/>
          <w:kern w:val="0"/>
          <w:sz w:val="27"/>
          <w:szCs w:val="27"/>
          <w:lang w:bidi="km-KH"/>
          <w14:ligatures w14:val="none"/>
        </w:rPr>
        <w:t>;</w:t>
      </w:r>
    </w:p>
    <w:p w14:paraId="57938F73" w14:textId="77777777" w:rsidR="00B74EFD" w:rsidRPr="00B74EFD" w:rsidRDefault="00B74EFD" w:rsidP="00B74EFD">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__Inter_Fallback_e66fe9" w:eastAsia="Times New Roman" w:hAnsi="__Inter_Fallback_e66fe9" w:cs="Times New Roman"/>
          <w:color w:val="231F20"/>
          <w:kern w:val="0"/>
          <w:sz w:val="27"/>
          <w:szCs w:val="27"/>
          <w:lang w:bidi="km-KH"/>
          <w14:ligatures w14:val="none"/>
        </w:rPr>
      </w:pPr>
      <w:hyperlink r:id="rId11" w:history="1">
        <w:proofErr w:type="spellStart"/>
        <w:r w:rsidRPr="00B74EFD">
          <w:rPr>
            <w:rFonts w:ascii="__Inter_Fallback_e66fe9" w:eastAsia="Times New Roman" w:hAnsi="__Inter_Fallback_e66fe9" w:cs="Times New Roman"/>
            <w:color w:val="0000FF"/>
            <w:kern w:val="0"/>
            <w:sz w:val="27"/>
            <w:szCs w:val="27"/>
            <w:u w:val="single"/>
            <w:bdr w:val="single" w:sz="2" w:space="0" w:color="E5E7EB" w:frame="1"/>
            <w:lang w:bidi="km-KH"/>
            <w14:ligatures w14:val="none"/>
          </w:rPr>
          <w:t>DeepWalk</w:t>
        </w:r>
        <w:proofErr w:type="spellEnd"/>
        <w:r w:rsidRPr="00B74EFD">
          <w:rPr>
            <w:rFonts w:ascii="__Inter_Fallback_e66fe9" w:eastAsia="Times New Roman" w:hAnsi="__Inter_Fallback_e66fe9" w:cs="Times New Roman"/>
            <w:color w:val="0000FF"/>
            <w:kern w:val="0"/>
            <w:sz w:val="27"/>
            <w:szCs w:val="27"/>
            <w:u w:val="single"/>
            <w:bdr w:val="single" w:sz="2" w:space="0" w:color="E5E7EB" w:frame="1"/>
            <w:lang w:bidi="km-KH"/>
            <w14:ligatures w14:val="none"/>
          </w:rPr>
          <w:t>: online learning of social representations, Perozzi et al., 2014</w:t>
        </w:r>
      </w:hyperlink>
      <w:r w:rsidRPr="00B74EFD">
        <w:rPr>
          <w:rFonts w:ascii="__Inter_Fallback_e66fe9" w:eastAsia="Times New Roman" w:hAnsi="__Inter_Fallback_e66fe9" w:cs="Times New Roman"/>
          <w:color w:val="231F20"/>
          <w:kern w:val="0"/>
          <w:sz w:val="27"/>
          <w:szCs w:val="27"/>
          <w:lang w:bidi="km-KH"/>
          <w14:ligatures w14:val="none"/>
        </w:rPr>
        <w:t>;</w:t>
      </w:r>
    </w:p>
    <w:p w14:paraId="52F31B93" w14:textId="77777777" w:rsidR="00B74EFD" w:rsidRPr="00B74EFD" w:rsidRDefault="00B74EFD" w:rsidP="00B74EFD">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__Inter_Fallback_e66fe9" w:eastAsia="Times New Roman" w:hAnsi="__Inter_Fallback_e66fe9" w:cs="Times New Roman"/>
          <w:color w:val="231F20"/>
          <w:kern w:val="0"/>
          <w:sz w:val="27"/>
          <w:szCs w:val="27"/>
          <w:lang w:bidi="km-KH"/>
          <w14:ligatures w14:val="none"/>
        </w:rPr>
      </w:pPr>
      <w:hyperlink r:id="rId12" w:history="1">
        <w:r w:rsidRPr="00B74EFD">
          <w:rPr>
            <w:rFonts w:ascii="__Inter_Fallback_e66fe9" w:eastAsia="Times New Roman" w:hAnsi="__Inter_Fallback_e66fe9" w:cs="Times New Roman"/>
            <w:color w:val="0000FF"/>
            <w:kern w:val="0"/>
            <w:sz w:val="27"/>
            <w:szCs w:val="27"/>
            <w:u w:val="single"/>
            <w:bdr w:val="single" w:sz="2" w:space="0" w:color="E5E7EB" w:frame="1"/>
            <w:lang w:bidi="km-KH"/>
            <w14:ligatures w14:val="none"/>
          </w:rPr>
          <w:t>Deep Neural Networks for Learning Graph Representations, Cao, et al., 2015</w:t>
        </w:r>
      </w:hyperlink>
      <w:r w:rsidRPr="00B74EFD">
        <w:rPr>
          <w:rFonts w:ascii="__Inter_Fallback_e66fe9" w:eastAsia="Times New Roman" w:hAnsi="__Inter_Fallback_e66fe9" w:cs="Times New Roman"/>
          <w:color w:val="231F20"/>
          <w:kern w:val="0"/>
          <w:sz w:val="27"/>
          <w:szCs w:val="27"/>
          <w:lang w:bidi="km-KH"/>
          <w14:ligatures w14:val="none"/>
        </w:rPr>
        <w:t>;</w:t>
      </w:r>
    </w:p>
    <w:p w14:paraId="5375A65A" w14:textId="77777777" w:rsidR="00B74EFD" w:rsidRPr="00B74EFD" w:rsidRDefault="00B74EFD" w:rsidP="00B74EFD">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__Inter_Fallback_e66fe9" w:eastAsia="Times New Roman" w:hAnsi="__Inter_Fallback_e66fe9" w:cs="Times New Roman"/>
          <w:color w:val="231F20"/>
          <w:kern w:val="0"/>
          <w:sz w:val="27"/>
          <w:szCs w:val="27"/>
          <w:lang w:bidi="km-KH"/>
          <w14:ligatures w14:val="none"/>
        </w:rPr>
      </w:pPr>
      <w:hyperlink r:id="rId13" w:history="1">
        <w:r w:rsidRPr="00B74EFD">
          <w:rPr>
            <w:rFonts w:ascii="__Inter_Fallback_e66fe9" w:eastAsia="Times New Roman" w:hAnsi="__Inter_Fallback_e66fe9" w:cs="Times New Roman"/>
            <w:color w:val="0000FF"/>
            <w:kern w:val="0"/>
            <w:sz w:val="27"/>
            <w:szCs w:val="27"/>
            <w:u w:val="single"/>
            <w:bdr w:val="single" w:sz="2" w:space="0" w:color="E5E7EB" w:frame="1"/>
            <w:lang w:bidi="km-KH"/>
            <w14:ligatures w14:val="none"/>
          </w:rPr>
          <w:t>LINE: Large-scale Information Network Embedding, Tang, et al., 2015</w:t>
        </w:r>
      </w:hyperlink>
      <w:r w:rsidRPr="00B74EFD">
        <w:rPr>
          <w:rFonts w:ascii="__Inter_Fallback_e66fe9" w:eastAsia="Times New Roman" w:hAnsi="__Inter_Fallback_e66fe9" w:cs="Times New Roman"/>
          <w:color w:val="231F20"/>
          <w:kern w:val="0"/>
          <w:sz w:val="27"/>
          <w:szCs w:val="27"/>
          <w:lang w:bidi="km-KH"/>
          <w14:ligatures w14:val="none"/>
        </w:rPr>
        <w:t>;</w:t>
      </w:r>
    </w:p>
    <w:p w14:paraId="637B9D44" w14:textId="77777777" w:rsidR="00B74EFD" w:rsidRPr="00B74EFD" w:rsidRDefault="00B74EFD" w:rsidP="00B74EFD">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__Inter_Fallback_e66fe9" w:eastAsia="Times New Roman" w:hAnsi="__Inter_Fallback_e66fe9" w:cs="Times New Roman"/>
          <w:color w:val="231F20"/>
          <w:kern w:val="0"/>
          <w:sz w:val="27"/>
          <w:szCs w:val="27"/>
          <w:lang w:bidi="km-KH"/>
          <w14:ligatures w14:val="none"/>
        </w:rPr>
      </w:pPr>
      <w:hyperlink r:id="rId14" w:history="1">
        <w:r w:rsidRPr="00B74EFD">
          <w:rPr>
            <w:rFonts w:ascii="__Inter_Fallback_e66fe9" w:eastAsia="Times New Roman" w:hAnsi="__Inter_Fallback_e66fe9" w:cs="Times New Roman"/>
            <w:color w:val="0000FF"/>
            <w:kern w:val="0"/>
            <w:sz w:val="27"/>
            <w:szCs w:val="27"/>
            <w:u w:val="single"/>
            <w:bdr w:val="single" w:sz="2" w:space="0" w:color="E5E7EB" w:frame="1"/>
            <w:lang w:bidi="km-KH"/>
            <w14:ligatures w14:val="none"/>
          </w:rPr>
          <w:t>node2vec: Scalable Feature Learning for Networks, Grover and Leskovec, 2016</w:t>
        </w:r>
      </w:hyperlink>
      <w:r w:rsidRPr="00B74EFD">
        <w:rPr>
          <w:rFonts w:ascii="__Inter_Fallback_e66fe9" w:eastAsia="Times New Roman" w:hAnsi="__Inter_Fallback_e66fe9" w:cs="Times New Roman"/>
          <w:color w:val="231F20"/>
          <w:kern w:val="0"/>
          <w:sz w:val="27"/>
          <w:szCs w:val="27"/>
          <w:lang w:bidi="km-KH"/>
          <w14:ligatures w14:val="none"/>
        </w:rPr>
        <w:t>;</w:t>
      </w:r>
    </w:p>
    <w:p w14:paraId="184D19FD" w14:textId="77777777" w:rsidR="00B74EFD" w:rsidRPr="00B74EFD" w:rsidRDefault="00B74EFD" w:rsidP="00B74EFD">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__Inter_Fallback_e66fe9" w:eastAsia="Times New Roman" w:hAnsi="__Inter_Fallback_e66fe9" w:cs="Times New Roman"/>
          <w:color w:val="231F20"/>
          <w:kern w:val="0"/>
          <w:sz w:val="27"/>
          <w:szCs w:val="27"/>
          <w:lang w:bidi="km-KH"/>
          <w14:ligatures w14:val="none"/>
        </w:rPr>
      </w:pPr>
      <w:hyperlink r:id="rId15" w:history="1">
        <w:r w:rsidRPr="00B74EFD">
          <w:rPr>
            <w:rFonts w:ascii="__Inter_Fallback_e66fe9" w:eastAsia="Times New Roman" w:hAnsi="__Inter_Fallback_e66fe9" w:cs="Times New Roman"/>
            <w:color w:val="0000FF"/>
            <w:kern w:val="0"/>
            <w:sz w:val="27"/>
            <w:szCs w:val="27"/>
            <w:u w:val="single"/>
            <w:bdr w:val="single" w:sz="2" w:space="0" w:color="E5E7EB" w:frame="1"/>
            <w:lang w:bidi="km-KH"/>
            <w14:ligatures w14:val="none"/>
          </w:rPr>
          <w:t>Asymmetric Transitivity Preserving Graph Embedding, Ou et al., 2016</w:t>
        </w:r>
      </w:hyperlink>
      <w:r w:rsidRPr="00B74EFD">
        <w:rPr>
          <w:rFonts w:ascii="__Inter_Fallback_e66fe9" w:eastAsia="Times New Roman" w:hAnsi="__Inter_Fallback_e66fe9" w:cs="Times New Roman"/>
          <w:color w:val="231F20"/>
          <w:kern w:val="0"/>
          <w:sz w:val="27"/>
          <w:szCs w:val="27"/>
          <w:lang w:bidi="km-KH"/>
          <w14:ligatures w14:val="none"/>
        </w:rPr>
        <w:t>.</w:t>
      </w:r>
    </w:p>
    <w:p w14:paraId="21B3FE55" w14:textId="77777777" w:rsidR="00B74EFD" w:rsidRDefault="00B74EFD" w:rsidP="00B74EFD">
      <w:pPr>
        <w:rPr>
          <w:b/>
          <w:bCs/>
        </w:rPr>
      </w:pPr>
    </w:p>
    <w:p w14:paraId="3A382C7C" w14:textId="6E408071" w:rsidR="00B74EFD" w:rsidRDefault="00B74EFD" w:rsidP="00B74EFD">
      <w:pPr>
        <w:rPr>
          <w:b/>
          <w:bCs/>
        </w:rPr>
      </w:pPr>
      <w:r>
        <w:rPr>
          <w:b/>
          <w:bCs/>
        </w:rPr>
        <w:t>Node Classification</w:t>
      </w:r>
    </w:p>
    <w:p w14:paraId="154465FC" w14:textId="0CFFC6FD" w:rsidR="00B74EFD" w:rsidRDefault="00B74EFD" w:rsidP="00B74EFD">
      <w:r>
        <w:rPr>
          <w:b/>
          <w:bCs/>
        </w:rPr>
        <w:t xml:space="preserve">Node Classification </w:t>
      </w:r>
      <w:r>
        <w:t xml:space="preserve">aims to determine the label of nodes (a.k.a. vertices) based on other labeled nodes and the topology of the network. Often in networks, only a fraction of nodes </w:t>
      </w:r>
      <w:proofErr w:type="gramStart"/>
      <w:r>
        <w:t>are</w:t>
      </w:r>
      <w:proofErr w:type="gramEnd"/>
      <w:r>
        <w:t xml:space="preserve"> labeled. In </w:t>
      </w:r>
      <w:r w:rsidRPr="00C541D8">
        <w:rPr>
          <w:b/>
          <w:bCs/>
        </w:rPr>
        <w:t>social networks</w:t>
      </w:r>
      <w:r>
        <w:t xml:space="preserve">, labels may indicate interests, beliefs, or demographics, whereas the labels of entities in </w:t>
      </w:r>
      <w:r w:rsidRPr="00C541D8">
        <w:rPr>
          <w:b/>
          <w:bCs/>
        </w:rPr>
        <w:t>biology networks</w:t>
      </w:r>
      <w:r>
        <w:t xml:space="preserve"> may be based on functionality. For example, we have some data where researchers have painstakingly worked out the functional interaction partners and the pathways in which they function. But still, a lot of them haven’t yet been worked out completely. With embeddings, we could try to </w:t>
      </w:r>
      <w:r w:rsidRPr="00C541D8">
        <w:rPr>
          <w:b/>
          <w:bCs/>
        </w:rPr>
        <w:t>predict missing labels</w:t>
      </w:r>
      <w:r>
        <w:t xml:space="preserve"> with high precision.</w:t>
      </w:r>
    </w:p>
    <w:p w14:paraId="45935234" w14:textId="77777777" w:rsidR="00B74EFD" w:rsidRDefault="00B74EFD" w:rsidP="00B74EFD"/>
    <w:p w14:paraId="144CCC93" w14:textId="78F7E40C" w:rsidR="00B74EFD" w:rsidRPr="00C541D8" w:rsidRDefault="00B74EFD" w:rsidP="00B74EFD">
      <w:pPr>
        <w:rPr>
          <w:b/>
          <w:bCs/>
        </w:rPr>
      </w:pPr>
      <w:r w:rsidRPr="00C541D8">
        <w:rPr>
          <w:b/>
          <w:bCs/>
        </w:rPr>
        <w:t>Link prediction</w:t>
      </w:r>
    </w:p>
    <w:p w14:paraId="3BFFC337" w14:textId="09DF463B" w:rsidR="00B74EFD" w:rsidRDefault="00B74EFD" w:rsidP="00B74EFD">
      <w:r w:rsidRPr="00C541D8">
        <w:rPr>
          <w:b/>
          <w:bCs/>
        </w:rPr>
        <w:t>Link prediction</w:t>
      </w:r>
      <w:r>
        <w:t xml:space="preserve"> refers to the task of predicting missing links or links that are likely to occur in the future. For example, in the </w:t>
      </w:r>
      <w:r w:rsidRPr="00C541D8">
        <w:rPr>
          <w:b/>
          <w:bCs/>
        </w:rPr>
        <w:t>Protein-Protein network</w:t>
      </w:r>
      <w:r>
        <w:t>, where verifying the existence of links between nodes that are proteins requires costly experimental tests, link prediction might save you a lot of money so that you can check only where you have a higher chance to guess correctly.</w:t>
      </w:r>
    </w:p>
    <w:p w14:paraId="77551EF9" w14:textId="139CFCF9" w:rsidR="00B74EFD" w:rsidRPr="00C541D8" w:rsidRDefault="00B74EFD" w:rsidP="00B74EFD">
      <w:pPr>
        <w:rPr>
          <w:b/>
          <w:bCs/>
        </w:rPr>
      </w:pPr>
      <w:r w:rsidRPr="00C541D8">
        <w:rPr>
          <w:b/>
          <w:bCs/>
        </w:rPr>
        <w:lastRenderedPageBreak/>
        <w:t>Clustering</w:t>
      </w:r>
    </w:p>
    <w:p w14:paraId="3D01089F" w14:textId="0B9C64C5" w:rsidR="00B74EFD" w:rsidRDefault="00B74EFD" w:rsidP="00B74EFD">
      <w:r w:rsidRPr="00C541D8">
        <w:rPr>
          <w:b/>
          <w:bCs/>
        </w:rPr>
        <w:t>Clustering</w:t>
      </w:r>
      <w:r>
        <w:t xml:space="preserve"> is used to find subsets of similar nodes and group them; finally, </w:t>
      </w:r>
      <w:r w:rsidRPr="00C541D8">
        <w:rPr>
          <w:b/>
          <w:bCs/>
        </w:rPr>
        <w:t>visualization</w:t>
      </w:r>
      <w:r>
        <w:t xml:space="preserve"> helps in providing insights into the structure of the network.</w:t>
      </w:r>
    </w:p>
    <w:p w14:paraId="45B907B2" w14:textId="3864CA8A" w:rsidR="00C541D8" w:rsidRDefault="00B74EFD" w:rsidP="00B74EFD">
      <w:r>
        <w:t xml:space="preserve">So back to our </w:t>
      </w:r>
      <w:r w:rsidRPr="00C541D8">
        <w:rPr>
          <w:b/>
          <w:bCs/>
        </w:rPr>
        <w:t>bot case</w:t>
      </w:r>
      <w:r>
        <w:t xml:space="preserve">. One assumption could be made that bots have a small number of links to real users, because who would want to be friends with them, but they have a lot of links between them so that they appear as real users. Graph clustering or community detection come in place here. We want to find those clusters and remove bot users. This can be done with node embeddings, especially </w:t>
      </w:r>
      <w:r w:rsidRPr="00C541D8">
        <w:rPr>
          <w:b/>
          <w:bCs/>
        </w:rPr>
        <w:t>dynamic node embeddings</w:t>
      </w:r>
      <w:r>
        <w:t>, where interactions are made every secon</w:t>
      </w:r>
      <w:r w:rsidR="00C541D8">
        <w:t>d.</w:t>
      </w:r>
    </w:p>
    <w:p w14:paraId="5555D6A6" w14:textId="77777777" w:rsidR="00C541D8" w:rsidRDefault="00C541D8" w:rsidP="00B74EFD"/>
    <w:p w14:paraId="0DD35AA0" w14:textId="41000A08" w:rsidR="00C541D8" w:rsidRPr="00C541D8" w:rsidRDefault="00C541D8" w:rsidP="00B74EFD">
      <w:pPr>
        <w:rPr>
          <w:b/>
          <w:bCs/>
        </w:rPr>
      </w:pPr>
      <w:r w:rsidRPr="00C541D8">
        <w:rPr>
          <w:b/>
          <w:bCs/>
        </w:rPr>
        <w:t>Conclusion</w:t>
      </w:r>
    </w:p>
    <w:p w14:paraId="1A13BD22" w14:textId="462A8EA4" w:rsidR="00C541D8" w:rsidRDefault="00C541D8" w:rsidP="00B74EFD">
      <w:pPr>
        <w:rPr>
          <w:rFonts w:ascii="__Inter_Fallback_e66fe9" w:hAnsi="__Inter_Fallback_e66fe9"/>
          <w:color w:val="231F20"/>
          <w:sz w:val="27"/>
          <w:szCs w:val="27"/>
          <w:shd w:val="clear" w:color="auto" w:fill="FFFFFF"/>
        </w:rPr>
      </w:pPr>
      <w:r>
        <w:rPr>
          <w:rFonts w:ascii="__Inter_Fallback_e66fe9" w:hAnsi="__Inter_Fallback_e66fe9"/>
          <w:color w:val="231F20"/>
          <w:sz w:val="27"/>
          <w:szCs w:val="27"/>
          <w:shd w:val="clear" w:color="auto" w:fill="FFFFFF"/>
        </w:rPr>
        <w:t>you can check out some implementations of </w:t>
      </w:r>
      <w:r>
        <w:rPr>
          <w:rStyle w:val="Strong"/>
          <w:rFonts w:ascii="__Inter_Fallback_e66fe9" w:hAnsi="__Inter_Fallback_e66fe9"/>
          <w:sz w:val="27"/>
          <w:szCs w:val="27"/>
          <w:bdr w:val="single" w:sz="2" w:space="0" w:color="E5E7EB" w:frame="1"/>
          <w:shd w:val="clear" w:color="auto" w:fill="FFFFFF"/>
        </w:rPr>
        <w:t>node embedding</w:t>
      </w:r>
      <w:r>
        <w:rPr>
          <w:rFonts w:ascii="__Inter_Fallback_e66fe9" w:hAnsi="__Inter_Fallback_e66fe9"/>
          <w:color w:val="231F20"/>
          <w:sz w:val="27"/>
          <w:szCs w:val="27"/>
          <w:shd w:val="clear" w:color="auto" w:fill="FFFFFF"/>
        </w:rPr>
        <w:t> algorithms, for </w:t>
      </w:r>
      <w:hyperlink r:id="rId16" w:history="1">
        <w:r>
          <w:rPr>
            <w:rStyle w:val="Hyperlink"/>
            <w:rFonts w:ascii="__Inter_Fallback_e66fe9" w:hAnsi="__Inter_Fallback_e66fe9"/>
            <w:sz w:val="27"/>
            <w:szCs w:val="27"/>
            <w:bdr w:val="single" w:sz="2" w:space="0" w:color="E5E7EB" w:frame="1"/>
            <w:shd w:val="clear" w:color="auto" w:fill="FFFFFF"/>
          </w:rPr>
          <w:t>static</w:t>
        </w:r>
      </w:hyperlink>
      <w:r>
        <w:rPr>
          <w:rFonts w:ascii="__Inter_Fallback_e66fe9" w:hAnsi="__Inter_Fallback_e66fe9"/>
          <w:color w:val="231F20"/>
          <w:sz w:val="27"/>
          <w:szCs w:val="27"/>
          <w:shd w:val="clear" w:color="auto" w:fill="FFFFFF"/>
        </w:rPr>
        <w:t> and </w:t>
      </w:r>
      <w:hyperlink r:id="rId17" w:history="1">
        <w:r>
          <w:rPr>
            <w:rStyle w:val="Hyperlink"/>
            <w:rFonts w:ascii="__Inter_Fallback_e66fe9" w:hAnsi="__Inter_Fallback_e66fe9"/>
            <w:sz w:val="27"/>
            <w:szCs w:val="27"/>
            <w:bdr w:val="single" w:sz="2" w:space="0" w:color="E5E7EB" w:frame="1"/>
            <w:shd w:val="clear" w:color="auto" w:fill="FFFFFF"/>
          </w:rPr>
          <w:t>dynamic graphs</w:t>
        </w:r>
      </w:hyperlink>
      <w:r>
        <w:rPr>
          <w:rFonts w:ascii="__Inter_Fallback_e66fe9" w:hAnsi="__Inter_Fallback_e66fe9"/>
          <w:color w:val="231F20"/>
          <w:sz w:val="27"/>
          <w:szCs w:val="27"/>
          <w:shd w:val="clear" w:color="auto" w:fill="FFFFFF"/>
        </w:rPr>
        <w:t>.</w:t>
      </w:r>
    </w:p>
    <w:p w14:paraId="4BBDAAD2" w14:textId="77777777" w:rsidR="000F1732" w:rsidRDefault="000F1732" w:rsidP="00B74EFD">
      <w:pPr>
        <w:rPr>
          <w:rFonts w:ascii="__Inter_Fallback_e66fe9" w:hAnsi="__Inter_Fallback_e66fe9"/>
          <w:color w:val="231F20"/>
          <w:sz w:val="27"/>
          <w:szCs w:val="27"/>
          <w:shd w:val="clear" w:color="auto" w:fill="FFFFFF"/>
        </w:rPr>
      </w:pPr>
    </w:p>
    <w:p w14:paraId="64D4EFDD" w14:textId="47F0B490" w:rsidR="000F1732" w:rsidRPr="00C541D8" w:rsidRDefault="000F1732" w:rsidP="00B74EFD"/>
    <w:sectPr w:rsidR="000F1732" w:rsidRPr="00C541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B1B00" w14:textId="77777777" w:rsidR="00F10D69" w:rsidRDefault="00F10D69" w:rsidP="00BB28E9">
      <w:pPr>
        <w:spacing w:after="0" w:line="240" w:lineRule="auto"/>
      </w:pPr>
      <w:r>
        <w:separator/>
      </w:r>
    </w:p>
  </w:endnote>
  <w:endnote w:type="continuationSeparator" w:id="0">
    <w:p w14:paraId="497412DE" w14:textId="77777777" w:rsidR="00F10D69" w:rsidRDefault="00F10D69" w:rsidP="00BB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__Inter_Fallback_e66fe9">
    <w:altName w:val="Cambria"/>
    <w:panose1 w:val="00000000000000000000"/>
    <w:charset w:val="00"/>
    <w:family w:val="roman"/>
    <w:notTrueType/>
    <w:pitch w:val="default"/>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F36FA" w14:textId="77777777" w:rsidR="00F10D69" w:rsidRDefault="00F10D69" w:rsidP="00BB28E9">
      <w:pPr>
        <w:spacing w:after="0" w:line="240" w:lineRule="auto"/>
      </w:pPr>
      <w:r>
        <w:separator/>
      </w:r>
    </w:p>
  </w:footnote>
  <w:footnote w:type="continuationSeparator" w:id="0">
    <w:p w14:paraId="0956651A" w14:textId="77777777" w:rsidR="00F10D69" w:rsidRDefault="00F10D69" w:rsidP="00BB28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93AE4"/>
    <w:multiLevelType w:val="hybridMultilevel"/>
    <w:tmpl w:val="F290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E1E88"/>
    <w:multiLevelType w:val="hybridMultilevel"/>
    <w:tmpl w:val="F33E1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625CB9"/>
    <w:multiLevelType w:val="hybridMultilevel"/>
    <w:tmpl w:val="E638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C31F9"/>
    <w:multiLevelType w:val="hybridMultilevel"/>
    <w:tmpl w:val="D3921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C63F4"/>
    <w:multiLevelType w:val="hybridMultilevel"/>
    <w:tmpl w:val="822EB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D7FAD"/>
    <w:multiLevelType w:val="multilevel"/>
    <w:tmpl w:val="DA90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8355548">
    <w:abstractNumId w:val="2"/>
  </w:num>
  <w:num w:numId="2" w16cid:durableId="855189871">
    <w:abstractNumId w:val="3"/>
  </w:num>
  <w:num w:numId="3" w16cid:durableId="235356717">
    <w:abstractNumId w:val="0"/>
  </w:num>
  <w:num w:numId="4" w16cid:durableId="1613584207">
    <w:abstractNumId w:val="4"/>
  </w:num>
  <w:num w:numId="5" w16cid:durableId="171800625">
    <w:abstractNumId w:val="1"/>
  </w:num>
  <w:num w:numId="6" w16cid:durableId="348724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E9"/>
    <w:rsid w:val="000E76F2"/>
    <w:rsid w:val="000F1732"/>
    <w:rsid w:val="00185795"/>
    <w:rsid w:val="001D2932"/>
    <w:rsid w:val="003F7EB0"/>
    <w:rsid w:val="0078238D"/>
    <w:rsid w:val="009D7C33"/>
    <w:rsid w:val="00B74EFD"/>
    <w:rsid w:val="00BB28E9"/>
    <w:rsid w:val="00C541D8"/>
    <w:rsid w:val="00C70140"/>
    <w:rsid w:val="00F10D69"/>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C60F"/>
  <w15:chartTrackingRefBased/>
  <w15:docId w15:val="{F9641674-8207-4F5F-B171-023AF042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8E9"/>
    <w:pPr>
      <w:ind w:left="720"/>
      <w:contextualSpacing/>
    </w:pPr>
  </w:style>
  <w:style w:type="paragraph" w:styleId="Header">
    <w:name w:val="header"/>
    <w:basedOn w:val="Normal"/>
    <w:link w:val="HeaderChar"/>
    <w:uiPriority w:val="99"/>
    <w:unhideWhenUsed/>
    <w:rsid w:val="00BB28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28E9"/>
  </w:style>
  <w:style w:type="paragraph" w:styleId="Footer">
    <w:name w:val="footer"/>
    <w:basedOn w:val="Normal"/>
    <w:link w:val="FooterChar"/>
    <w:uiPriority w:val="99"/>
    <w:unhideWhenUsed/>
    <w:rsid w:val="00BB28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28E9"/>
  </w:style>
  <w:style w:type="character" w:styleId="Hyperlink">
    <w:name w:val="Hyperlink"/>
    <w:basedOn w:val="DefaultParagraphFont"/>
    <w:uiPriority w:val="99"/>
    <w:semiHidden/>
    <w:unhideWhenUsed/>
    <w:rsid w:val="00B74EFD"/>
    <w:rPr>
      <w:color w:val="0000FF"/>
      <w:u w:val="single"/>
    </w:rPr>
  </w:style>
  <w:style w:type="character" w:styleId="Strong">
    <w:name w:val="Strong"/>
    <w:basedOn w:val="DefaultParagraphFont"/>
    <w:uiPriority w:val="22"/>
    <w:qFormat/>
    <w:rsid w:val="00C541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82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l.acm.org/doi/abs/10.1145/2736277.274109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js.aaai.org/index.php/AAAI/article/view/10179" TargetMode="External"/><Relationship Id="rId17" Type="http://schemas.openxmlformats.org/officeDocument/2006/relationships/hyperlink" Target="https://memgraph.com/docs/mage/query-modules/python/node2vec-online" TargetMode="External"/><Relationship Id="rId2" Type="http://schemas.openxmlformats.org/officeDocument/2006/relationships/styles" Target="styles.xml"/><Relationship Id="rId16" Type="http://schemas.openxmlformats.org/officeDocument/2006/relationships/hyperlink" Target="https://memgraph.com/docs/mage/query-modules/python/node2ve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acm.org/doi/abs/10.1145/2623330.2623732" TargetMode="External"/><Relationship Id="rId5" Type="http://schemas.openxmlformats.org/officeDocument/2006/relationships/footnotes" Target="footnotes.xml"/><Relationship Id="rId15" Type="http://schemas.openxmlformats.org/officeDocument/2006/relationships/hyperlink" Target="https://dl.acm.org/doi/abs/10.1145/2939672.2939751" TargetMode="External"/><Relationship Id="rId10" Type="http://schemas.openxmlformats.org/officeDocument/2006/relationships/hyperlink" Target="https://dl.acm.org/doi/abs/10.1145/2488388.248839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l.acm.org/doi/abs/10.1145/2939672.29397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Horng Sok</dc:creator>
  <cp:keywords/>
  <dc:description/>
  <cp:lastModifiedBy>Horng Sok</cp:lastModifiedBy>
  <cp:revision>1</cp:revision>
  <dcterms:created xsi:type="dcterms:W3CDTF">2023-10-17T11:53:00Z</dcterms:created>
  <dcterms:modified xsi:type="dcterms:W3CDTF">2023-10-17T13:10:00Z</dcterms:modified>
</cp:coreProperties>
</file>