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80"/>
      </w:pPr>
      <w:r>
        <w:rPr>
          <w:rFonts w:ascii="Calibri" w:cs="Calibri" w:eastAsia="Calibri" w:hAnsi="Calibri"/>
          <w:b/>
          <w:bCs/>
          <w:color w:val="1A1A1A"/>
          <w:sz w:val="48"/>
          <w:szCs w:val="48"/>
        </w:rPr>
        <w:t xml:space="preserve">Case Study</w:t>
      </w:r>
    </w:p>
    <w:p>
      <w:pPr>
        <w:spacing w:after="40"/>
      </w:pPr>
      <w:r>
        <w:rPr>
          <w:rFonts w:ascii="Calibri" w:cs="Calibri" w:eastAsia="Calibri" w:hAnsi="Calibri"/>
          <w:color w:val="4A5568"/>
          <w:sz w:val="28"/>
          <w:szCs w:val="28"/>
        </w:rPr>
        <w:t xml:space="preserve">Elite Arts &amp; Crafts — Furniture Exporter</w:t>
      </w:r>
    </w:p>
    <w:p>
      <w:pPr>
        <w:pBdr>
          <w:bottom w:val="single" w:color="4A7BF7" w:sz="6" w:space="1"/>
        </w:pBdr>
        <w:spacing w:after="300"/>
      </w:pPr>
    </w:p>
    <w:p>
      <w:pPr>
        <w:spacing w:after="120"/>
      </w:pPr>
      <w:r>
        <w:rPr>
          <w:rFonts w:ascii="Calibri" w:cs="Calibri" w:eastAsia="Calibri" w:hAnsi="Calibri"/>
          <w:b/>
          <w:bCs/>
          <w:color w:val="1A1A1A"/>
          <w:sz w:val="22"/>
          <w:szCs w:val="22"/>
        </w:rPr>
        <w:t xml:space="preserve">For: </w:t>
      </w:r>
      <w:r>
        <w:rPr>
          <w:rFonts w:ascii="Calibri" w:cs="Calibri" w:eastAsia="Calibri" w:hAnsi="Calibri"/>
          <w:color w:val="4A5568"/>
          <w:sz w:val="22"/>
          <w:szCs w:val="22"/>
        </w:rPr>
        <w:t xml:space="preserve">Design / Development Team</w:t>
      </w:r>
    </w:p>
    <w:p>
      <w:pPr>
        <w:spacing w:after="120"/>
      </w:pPr>
      <w:r>
        <w:rPr>
          <w:rFonts w:ascii="Calibri" w:cs="Calibri" w:eastAsia="Calibri" w:hAnsi="Calibri"/>
          <w:b/>
          <w:bCs/>
          <w:color w:val="1A1A1A"/>
          <w:sz w:val="22"/>
          <w:szCs w:val="22"/>
        </w:rPr>
        <w:t xml:space="preserve">Audience: </w:t>
      </w:r>
      <w:r>
        <w:rPr>
          <w:rFonts w:ascii="Calibri" w:cs="Calibri" w:eastAsia="Calibri" w:hAnsi="Calibri"/>
          <w:color w:val="4A5568"/>
          <w:sz w:val="22"/>
          <w:szCs w:val="22"/>
        </w:rPr>
        <w:t xml:space="preserve">US mid-market manufacturers</w:t>
      </w:r>
    </w:p>
    <w:p>
      <w:pPr>
        <w:spacing w:after="120"/>
      </w:pPr>
      <w:r>
        <w:rPr>
          <w:rFonts w:ascii="Calibri" w:cs="Calibri" w:eastAsia="Calibri" w:hAnsi="Calibri"/>
          <w:b/>
          <w:bCs/>
          <w:color w:val="1A1A1A"/>
          <w:sz w:val="22"/>
          <w:szCs w:val="22"/>
        </w:rPr>
        <w:t xml:space="preserve">Voice: </w:t>
      </w:r>
      <w:r>
        <w:rPr>
          <w:rFonts w:ascii="Calibri" w:cs="Calibri" w:eastAsia="Calibri" w:hAnsi="Calibri"/>
          <w:color w:val="4A5568"/>
          <w:sz w:val="22"/>
          <w:szCs w:val="22"/>
        </w:rPr>
        <w:t xml:space="preserve">Operator-direct. Numbers first. No jargon. No em dashes.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FF8E1" w:val="clear"/>
            <w:tcMar>
              <w:top w:type="dxa" w:w="120"/>
              <w:left w:type="dxa" w:w="200"/>
              <w:bottom w:type="dxa" w:w="120"/>
              <w:right w:type="dxa" w:w="200"/>
            </w:tcMar>
          </w:tcPr>
          <w:p>
            <w:pPr>
              <w:spacing w:after="60"/>
            </w:pPr>
            <w:r>
              <w:rPr>
                <w:rFonts w:ascii="Calibri" w:cs="Calibri" w:eastAsia="Calibri" w:hAnsi="Calibri"/>
                <w:color w:val="8B6914"/>
                <w:sz w:val="18"/>
                <w:szCs w:val="18"/>
              </w:rPr>
              <w:t xml:space="preserve">⚠️ CASE STUDY DESIGN DIRECTION:</w:t>
            </w:r>
          </w:p>
          <w:p>
            <w:pPr>
              <w:spacing w:after="60"/>
            </w:pPr>
            <w:r>
              <w:rPr>
                <w:rFonts w:ascii="Calibri" w:cs="Calibri" w:eastAsia="Calibri" w:hAnsi="Calibri"/>
                <w:color w:val="8B6914"/>
                <w:sz w:val="18"/>
                <w:szCs w:val="18"/>
              </w:rPr>
              <w:t xml:space="preserve"/>
            </w:r>
          </w:p>
          <w:p>
            <w:pPr>
              <w:spacing w:after="60"/>
            </w:pPr>
            <w:r>
              <w:rPr>
                <w:rFonts w:ascii="Calibri" w:cs="Calibri" w:eastAsia="Calibri" w:hAnsi="Calibri"/>
                <w:color w:val="8B6914"/>
                <w:sz w:val="18"/>
                <w:szCs w:val="18"/>
              </w:rPr>
              <w:t xml:space="preserve">8-10 page layout. Clean white background. Real factory photos.</w:t>
            </w:r>
          </w:p>
          <w:p>
            <w:pPr>
              <w:spacing w:after="60"/>
            </w:pPr>
            <w:r>
              <w:rPr>
                <w:rFonts w:ascii="Calibri" w:cs="Calibri" w:eastAsia="Calibri" w:hAnsi="Calibri"/>
                <w:color w:val="8B6914"/>
                <w:sz w:val="18"/>
                <w:szCs w:val="18"/>
              </w:rPr>
              <w:t xml:space="preserve">Same design system as homepage: white bg, #4A7BF7 accent, minimal.</w:t>
            </w:r>
          </w:p>
          <w:p>
            <w:pPr>
              <w:spacing w:after="60"/>
            </w:pPr>
            <w:r>
              <w:rPr>
                <w:rFonts w:ascii="Calibri" w:cs="Calibri" w:eastAsia="Calibri" w:hAnsi="Calibri"/>
                <w:color w:val="8B6914"/>
                <w:sz w:val="18"/>
                <w:szCs w:val="18"/>
              </w:rPr>
              <w:t xml:space="preserve">Include 2 infographics (specs provided inline).</w:t>
            </w:r>
          </w:p>
          <w:p>
            <w:pPr>
              <w:spacing w:after="60"/>
            </w:pPr>
            <w:r>
              <w:rPr>
                <w:rFonts w:ascii="Calibri" w:cs="Calibri" w:eastAsia="Calibri" w:hAnsi="Calibri"/>
                <w:color w:val="8B6914"/>
                <w:sz w:val="18"/>
                <w:szCs w:val="18"/>
              </w:rPr>
              <w:t xml:space="preserve">Testimonial block with client photo.</w:t>
            </w:r>
          </w:p>
          <w:p>
            <w:pPr>
              <w:spacing w:after="60"/>
            </w:pPr>
            <w:r>
              <w:rPr>
                <w:rFonts w:ascii="Calibri" w:cs="Calibri" w:eastAsia="Calibri" w:hAnsi="Calibri"/>
                <w:color w:val="8B6914"/>
                <w:sz w:val="18"/>
                <w:szCs w:val="18"/>
              </w:rPr>
              <w:t xml:space="preserve">CTA at bottom linking to /contact.</w:t>
            </w:r>
          </w:p>
          <w:p>
            <w:pPr>
              <w:spacing w:after="60"/>
            </w:pPr>
            <w:r>
              <w:rPr>
                <w:rFonts w:ascii="Calibri" w:cs="Calibri" w:eastAsia="Calibri" w:hAnsi="Calibri"/>
                <w:color w:val="8B6914"/>
                <w:sz w:val="18"/>
                <w:szCs w:val="18"/>
              </w:rPr>
              <w:t xml:space="preserve">Mobile-first. Generous whitespace.</w:t>
            </w:r>
          </w:p>
        </w:tc>
      </w:tr>
    </w:tbl>
    <w:p>
      <w:pPr>
        <w:pageBreakBefore/>
      </w:pPr>
    </w:p>
    <w:p>
      <w:pPr>
        <w:spacing w:after="60"/>
      </w:pPr>
      <w:r>
        <w:rPr>
          <w:rFonts w:ascii="Calibri" w:cs="Calibri" w:eastAsia="Calibri" w:hAnsi="Calibri"/>
          <w:b/>
          <w:bCs/>
          <w:caps/>
          <w:color w:val="4A7BF7"/>
          <w:spacing w:val="100"/>
          <w:sz w:val="16"/>
          <w:szCs w:val="16"/>
        </w:rPr>
        <w:t xml:space="preserve">Page Title + Meta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FF8E1" w:val="clear"/>
            <w:tcMar>
              <w:top w:type="dxa" w:w="120"/>
              <w:left w:type="dxa" w:w="200"/>
              <w:bottom w:type="dxa" w:w="120"/>
              <w:right w:type="dxa" w:w="200"/>
            </w:tcMar>
          </w:tcPr>
          <w:p>
            <w:pPr>
              <w:spacing w:after="60"/>
            </w:pPr>
            <w:r>
              <w:rPr>
                <w:rFonts w:ascii="Calibri" w:cs="Calibri" w:eastAsia="Calibri" w:hAnsi="Calibri"/>
                <w:color w:val="8B6914"/>
                <w:sz w:val="18"/>
                <w:szCs w:val="18"/>
              </w:rPr>
              <w:t xml:space="preserve">H1 title. Large. Bold. Above the client strip.</w:t>
            </w:r>
          </w:p>
          <w:p>
            <w:pPr>
              <w:spacing w:after="60"/>
            </w:pPr>
            <w:r>
              <w:rPr>
                <w:rFonts w:ascii="Calibri" w:cs="Calibri" w:eastAsia="Calibri" w:hAnsi="Calibri"/>
                <w:color w:val="8B6914"/>
                <w:sz w:val="18"/>
                <w:szCs w:val="18"/>
              </w:rPr>
              <w:t xml:space="preserve">Meta description below for SEO.</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b/>
                <w:bCs/>
                <w:color w:val="1A4B8C"/>
                <w:sz w:val="20"/>
                <w:szCs w:val="20"/>
              </w:rPr>
              <w:t xml:space="preserve">Page Title:</w:t>
            </w:r>
          </w:p>
          <w:p>
            <w:pPr>
              <w:spacing w:after="80"/>
            </w:pPr>
            <w:r>
              <w:rPr>
                <w:rFonts w:ascii="Calibri" w:cs="Calibri" w:eastAsia="Calibri" w:hAnsi="Calibri"/>
                <w:color w:val="1A4B8C"/>
                <w:sz w:val="20"/>
                <w:szCs w:val="20"/>
              </w:rPr>
              <w:t xml:space="preserve">How a Furniture Exporter with 800 Employees Went from Excel to a Live ERP in 21 Days</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Meta Description:</w:t>
            </w:r>
          </w:p>
          <w:p>
            <w:pPr>
              <w:spacing w:after="80"/>
            </w:pPr>
            <w:r>
              <w:rPr>
                <w:rFonts w:ascii="Calibri" w:cs="Calibri" w:eastAsia="Calibri" w:hAnsi="Calibri"/>
                <w:color w:val="1A4B8C"/>
                <w:sz w:val="20"/>
                <w:szCs w:val="20"/>
              </w:rPr>
              <w:t xml:space="preserve">See how a mid-market furniture manufacturer replaced Excel with a custom ERP in 21 days. Zero upfront cost. Tracks production across 600-800 employees and 1M sqft. SKU-level profitability for the first time.</w:t>
            </w:r>
          </w:p>
        </w:tc>
      </w:tr>
    </w:tbl>
    <w:p>
      <w:pPr>
        <w:spacing w:after="200"/>
      </w:pPr>
    </w:p>
    <w:p>
      <w:pPr>
        <w:spacing w:after="60"/>
      </w:pPr>
      <w:r>
        <w:rPr>
          <w:rFonts w:ascii="Calibri" w:cs="Calibri" w:eastAsia="Calibri" w:hAnsi="Calibri"/>
          <w:b/>
          <w:bCs/>
          <w:caps/>
          <w:color w:val="4A7BF7"/>
          <w:spacing w:val="100"/>
          <w:sz w:val="16"/>
          <w:szCs w:val="16"/>
        </w:rPr>
        <w:t xml:space="preserve">Opening 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FF8E1" w:val="clear"/>
            <w:tcMar>
              <w:top w:type="dxa" w:w="120"/>
              <w:left w:type="dxa" w:w="200"/>
              <w:bottom w:type="dxa" w:w="120"/>
              <w:right w:type="dxa" w:w="200"/>
            </w:tcMar>
          </w:tcPr>
          <w:p>
            <w:pPr>
              <w:spacing w:after="60"/>
            </w:pPr>
            <w:r>
              <w:rPr>
                <w:rFonts w:ascii="Calibri" w:cs="Calibri" w:eastAsia="Calibri" w:hAnsi="Calibri"/>
                <w:color w:val="8B6914"/>
                <w:sz w:val="18"/>
                <w:szCs w:val="18"/>
              </w:rPr>
              <w:t xml:space="preserve">This paragraph appears ABOVE the client strip.</w:t>
            </w:r>
          </w:p>
          <w:p>
            <w:pPr>
              <w:spacing w:after="60"/>
            </w:pPr>
            <w:r>
              <w:rPr>
                <w:rFonts w:ascii="Calibri" w:cs="Calibri" w:eastAsia="Calibri" w:hAnsi="Calibri"/>
                <w:color w:val="8B6914"/>
                <w:sz w:val="18"/>
                <w:szCs w:val="18"/>
              </w:rPr>
              <w:t xml:space="preserve">Larger text (20px). Sets the emotional hook before the data.</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color w:val="1A4B8C"/>
                <w:sz w:val="20"/>
                <w:szCs w:val="20"/>
              </w:rPr>
              <w:t xml:space="preserve">Over four years, Elite Arts &amp; Crafts lost nearly $200,000 to material gaps they could not explain. Not theft. Not fraud. Just a furniture manufacturing operation running at 600-800 employees across 1 million sqft, tracked on Excel and WhatsApp. Here is how they deployed a live ERP in 21 days at zero upfront cost, and caught every gap at the source.</w:t>
            </w:r>
          </w:p>
        </w:tc>
      </w:tr>
    </w:tbl>
    <w:p>
      <w:pPr>
        <w:pBdr>
          <w:bottom w:val="single" w:color="E5E8ED" w:sz="4" w:space="1"/>
        </w:pBdr>
        <w:spacing w:after="300" w:before="300"/>
      </w:pPr>
    </w:p>
    <w:p>
      <w:pPr>
        <w:spacing w:after="60"/>
      </w:pPr>
      <w:r>
        <w:rPr>
          <w:rFonts w:ascii="Calibri" w:cs="Calibri" w:eastAsia="Calibri" w:hAnsi="Calibri"/>
          <w:b/>
          <w:bCs/>
          <w:caps/>
          <w:color w:val="4A7BF7"/>
          <w:spacing w:val="100"/>
          <w:sz w:val="16"/>
          <w:szCs w:val="16"/>
        </w:rPr>
        <w:t xml:space="preserve">Client Strip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FF8E1" w:val="clear"/>
            <w:tcMar>
              <w:top w:type="dxa" w:w="120"/>
              <w:left w:type="dxa" w:w="200"/>
              <w:bottom w:type="dxa" w:w="120"/>
              <w:right w:type="dxa" w:w="200"/>
            </w:tcMar>
          </w:tcPr>
          <w:p>
            <w:pPr>
              <w:spacing w:after="60"/>
            </w:pPr>
            <w:r>
              <w:rPr>
                <w:rFonts w:ascii="Calibri" w:cs="Calibri" w:eastAsia="Calibri" w:hAnsi="Calibri"/>
                <w:color w:val="8B6914"/>
                <w:sz w:val="18"/>
                <w:szCs w:val="18"/>
              </w:rPr>
              <w:t xml:space="preserve">Horizontal bar. 4 data points. Light gray bg (#FAFBFC).</w:t>
            </w:r>
          </w:p>
          <w:p>
            <w:pPr>
              <w:spacing w:after="60"/>
            </w:pPr>
            <w:r>
              <w:rPr>
                <w:rFonts w:ascii="Calibri" w:cs="Calibri" w:eastAsia="Calibri" w:hAnsi="Calibri"/>
                <w:color w:val="8B6914"/>
                <w:sz w:val="18"/>
                <w:szCs w:val="18"/>
              </w:rPr>
              <w:t xml:space="preserve">Desktop: 4 columns. Mobile: 2x2 grid.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8ED" w:sz="1"/>
              <w:left w:val="single" w:color="E5E8ED" w:sz="1"/>
              <w:bottom w:val="single" w:color="E5E8ED" w:sz="1"/>
              <w:right w:val="single" w:color="E5E8ED" w:sz="1"/>
            </w:tcBorders>
            <w:shd w:fill="FAFBFC" w:val="clear"/>
            <w:tcMar>
              <w:top w:type="dxa" w:w="80"/>
              <w:left w:type="dxa" w:w="120"/>
              <w:bottom w:type="dxa" w:w="80"/>
              <w:right w:type="dxa" w:w="120"/>
            </w:tcMar>
          </w:tcPr>
          <w:p>
            <w:r>
              <w:rPr>
                <w:rFonts w:ascii="Calibri" w:cs="Calibri" w:eastAsia="Calibri" w:hAnsi="Calibri"/>
                <w:b/>
                <w:bCs/>
                <w:caps/>
                <w:color w:val="9CA3AF"/>
                <w:sz w:val="16"/>
                <w:szCs w:val="16"/>
              </w:rPr>
              <w:t xml:space="preserve">Industry</w:t>
            </w:r>
          </w:p>
          <w:p>
            <w:pPr>
              <w:spacing w:before="40"/>
            </w:pPr>
            <w:r>
              <w:rPr>
                <w:rFonts w:ascii="Calibri" w:cs="Calibri" w:eastAsia="Calibri" w:hAnsi="Calibri"/>
                <w:b/>
                <w:bCs/>
                <w:color w:val="1A1A1A"/>
                <w:sz w:val="22"/>
                <w:szCs w:val="22"/>
              </w:rPr>
              <w:t xml:space="preserve">Furniture Manufacturing &amp; Export</w:t>
            </w:r>
          </w:p>
        </w:tc>
        <w:tc>
          <w:tcPr>
            <w:tcW w:type="dxa" w:w="2340"/>
            <w:tcBorders>
              <w:top w:val="single" w:color="E5E8ED" w:sz="1"/>
              <w:left w:val="single" w:color="E5E8ED" w:sz="1"/>
              <w:bottom w:val="single" w:color="E5E8ED" w:sz="1"/>
              <w:right w:val="single" w:color="E5E8ED" w:sz="1"/>
            </w:tcBorders>
            <w:shd w:fill="FAFBFC" w:val="clear"/>
            <w:tcMar>
              <w:top w:type="dxa" w:w="80"/>
              <w:left w:type="dxa" w:w="120"/>
              <w:bottom w:type="dxa" w:w="80"/>
              <w:right w:type="dxa" w:w="120"/>
            </w:tcMar>
          </w:tcPr>
          <w:p>
            <w:r>
              <w:rPr>
                <w:rFonts w:ascii="Calibri" w:cs="Calibri" w:eastAsia="Calibri" w:hAnsi="Calibri"/>
                <w:b/>
                <w:bCs/>
                <w:caps/>
                <w:color w:val="9CA3AF"/>
                <w:sz w:val="16"/>
                <w:szCs w:val="16"/>
              </w:rPr>
              <w:t xml:space="preserve">Employees</w:t>
            </w:r>
          </w:p>
          <w:p>
            <w:pPr>
              <w:spacing w:before="40"/>
            </w:pPr>
            <w:r>
              <w:rPr>
                <w:rFonts w:ascii="Calibri" w:cs="Calibri" w:eastAsia="Calibri" w:hAnsi="Calibri"/>
                <w:b/>
                <w:bCs/>
                <w:color w:val="1A1A1A"/>
                <w:sz w:val="22"/>
                <w:szCs w:val="22"/>
              </w:rPr>
              <w:t xml:space="preserve">600–800</w:t>
            </w:r>
          </w:p>
        </w:tc>
        <w:tc>
          <w:tcPr>
            <w:tcW w:type="dxa" w:w="2340"/>
            <w:tcBorders>
              <w:top w:val="single" w:color="E5E8ED" w:sz="1"/>
              <w:left w:val="single" w:color="E5E8ED" w:sz="1"/>
              <w:bottom w:val="single" w:color="E5E8ED" w:sz="1"/>
              <w:right w:val="single" w:color="E5E8ED" w:sz="1"/>
            </w:tcBorders>
            <w:shd w:fill="FAFBFC" w:val="clear"/>
            <w:tcMar>
              <w:top w:type="dxa" w:w="80"/>
              <w:left w:type="dxa" w:w="120"/>
              <w:bottom w:type="dxa" w:w="80"/>
              <w:right w:type="dxa" w:w="120"/>
            </w:tcMar>
          </w:tcPr>
          <w:p>
            <w:r>
              <w:rPr>
                <w:rFonts w:ascii="Calibri" w:cs="Calibri" w:eastAsia="Calibri" w:hAnsi="Calibri"/>
                <w:b/>
                <w:bCs/>
                <w:caps/>
                <w:color w:val="9CA3AF"/>
                <w:sz w:val="16"/>
                <w:szCs w:val="16"/>
              </w:rPr>
              <w:t xml:space="preserve">Facilities</w:t>
            </w:r>
          </w:p>
          <w:p>
            <w:pPr>
              <w:spacing w:before="40"/>
            </w:pPr>
            <w:r>
              <w:rPr>
                <w:rFonts w:ascii="Calibri" w:cs="Calibri" w:eastAsia="Calibri" w:hAnsi="Calibri"/>
                <w:b/>
                <w:bCs/>
                <w:color w:val="1A1A1A"/>
                <w:sz w:val="22"/>
                <w:szCs w:val="22"/>
              </w:rPr>
              <w:t xml:space="preserve">~1,000,000 sqft</w:t>
            </w:r>
          </w:p>
        </w:tc>
        <w:tc>
          <w:tcPr>
            <w:tcW w:type="dxa" w:w="2340"/>
            <w:tcBorders>
              <w:top w:val="single" w:color="E5E8ED" w:sz="1"/>
              <w:left w:val="single" w:color="E5E8ED" w:sz="1"/>
              <w:bottom w:val="single" w:color="E5E8ED" w:sz="1"/>
              <w:right w:val="single" w:color="E5E8ED" w:sz="1"/>
            </w:tcBorders>
            <w:shd w:fill="FAFBFC" w:val="clear"/>
            <w:tcMar>
              <w:top w:type="dxa" w:w="80"/>
              <w:left w:type="dxa" w:w="120"/>
              <w:bottom w:type="dxa" w:w="80"/>
              <w:right w:type="dxa" w:w="120"/>
            </w:tcMar>
          </w:tcPr>
          <w:p>
            <w:r>
              <w:rPr>
                <w:rFonts w:ascii="Calibri" w:cs="Calibri" w:eastAsia="Calibri" w:hAnsi="Calibri"/>
                <w:b/>
                <w:bCs/>
                <w:caps/>
                <w:color w:val="9CA3AF"/>
                <w:sz w:val="16"/>
                <w:szCs w:val="16"/>
              </w:rPr>
              <w:t xml:space="preserve">Deployed In</w:t>
            </w:r>
          </w:p>
          <w:p>
            <w:pPr>
              <w:spacing w:before="40"/>
            </w:pPr>
            <w:r>
              <w:rPr>
                <w:rFonts w:ascii="Calibri" w:cs="Calibri" w:eastAsia="Calibri" w:hAnsi="Calibri"/>
                <w:b/>
                <w:bCs/>
                <w:color w:val="1A1A1A"/>
                <w:sz w:val="22"/>
                <w:szCs w:val="22"/>
              </w:rPr>
              <w:t xml:space="preserve">21 days</w:t>
            </w:r>
          </w:p>
        </w:tc>
      </w:tr>
    </w:tbl>
    <w:p>
      <w:pPr>
        <w:pBdr>
          <w:bottom w:val="single" w:color="E5E8ED" w:sz="4" w:space="1"/>
        </w:pBdr>
        <w:spacing w:after="300" w:before="300"/>
      </w:pPr>
    </w:p>
    <w:p>
      <w:pPr>
        <w:spacing w:after="60"/>
      </w:pPr>
      <w:r>
        <w:rPr>
          <w:rFonts w:ascii="Calibri" w:cs="Calibri" w:eastAsia="Calibri" w:hAnsi="Calibri"/>
          <w:b/>
          <w:bCs/>
          <w:caps/>
          <w:color w:val="4A7BF7"/>
          <w:spacing w:val="100"/>
          <w:sz w:val="16"/>
          <w:szCs w:val="16"/>
        </w:rPr>
        <w:t xml:space="preserve">Section: The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FF8E1" w:val="clear"/>
            <w:tcMar>
              <w:top w:type="dxa" w:w="120"/>
              <w:left w:type="dxa" w:w="200"/>
              <w:bottom w:type="dxa" w:w="120"/>
              <w:right w:type="dxa" w:w="200"/>
            </w:tcMar>
          </w:tcPr>
          <w:p>
            <w:pPr>
              <w:spacing w:after="60"/>
            </w:pPr>
            <w:r>
              <w:rPr>
                <w:rFonts w:ascii="Calibri" w:cs="Calibri" w:eastAsia="Calibri" w:hAnsi="Calibri"/>
                <w:color w:val="8B6914"/>
                <w:sz w:val="18"/>
                <w:szCs w:val="18"/>
              </w:rPr>
              <w:t xml:space="preserve">White bg. Standard body text.</w:t>
            </w:r>
          </w:p>
          <w:p>
            <w:pPr>
              <w:spacing w:after="60"/>
            </w:pPr>
            <w:r>
              <w:rPr>
                <w:rFonts w:ascii="Calibri" w:cs="Calibri" w:eastAsia="Calibri" w:hAnsi="Calibri"/>
                <w:color w:val="8B6914"/>
                <w:sz w:val="18"/>
                <w:szCs w:val="18"/>
              </w:rPr>
              <w:t xml:space="preserve">INFOGRAPHIC 1 (Two-Level Tracking) goes at the end of this section,</w:t>
            </w:r>
          </w:p>
          <w:p>
            <w:pPr>
              <w:spacing w:after="60"/>
            </w:pPr>
            <w:r>
              <w:rPr>
                <w:rFonts w:ascii="Calibri" w:cs="Calibri" w:eastAsia="Calibri" w:hAnsi="Calibri"/>
                <w:color w:val="8B6914"/>
                <w:sz w:val="18"/>
                <w:szCs w:val="18"/>
              </w:rPr>
              <w:t xml:space="preserve">after the paragraph about components merging at assembly.</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b/>
                <w:bCs/>
                <w:color w:val="1A4B8C"/>
                <w:sz w:val="20"/>
                <w:szCs w:val="20"/>
              </w:rPr>
              <w:t xml:space="preserve">Subhead: What This Business Looks Like</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color w:val="1A4B8C"/>
                <w:sz w:val="20"/>
                <w:szCs w:val="20"/>
              </w:rPr>
              <w:t xml:space="preserve">A furniture exporter running 600-800 people across nearly 1 million sqft of production space. Multi-stage manufacturing: raw wood comes in, finished furniture ships out to international buyers. Between those two points: machining, assembly, sanding, finishing, hardware installation, packing. Each stage handled by different contractors. Quality checks at multiple gates.</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color w:val="1A4B8C"/>
                <w:sz w:val="20"/>
                <w:szCs w:val="20"/>
              </w:rPr>
              <w:t xml:space="preserve">550 SKUs. Each with an average of 20+ unique components. Each component requires a different wood species, different dimensions, different cubic footage to produce. A single dining table might need mango wood for the top, sheesham for the legs, and a third species for the frame, each cut to different sizes, each issued separately to the floor.</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color w:val="1A4B8C"/>
                <w:sz w:val="20"/>
                <w:szCs w:val="20"/>
              </w:rPr>
              <w:t xml:space="preserve">Work happens at two levels. Wood issuance and machining happen at the component level: each component is tracked independently. Once all components for a SKU are machined and QC'd, they merge at assembly. From assembly onwards, tracking shifts to the SKU level: sanding, finishing, hardware, packing.</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color w:val="1A4B8C"/>
                <w:sz w:val="20"/>
                <w:szCs w:val="20"/>
              </w:rPr>
              <w:t xml:space="preserve">Dozens of timber vendors. Export orders with international buyers. Buyer POs that arrive as PDFs in every format imaginable, some without prices.</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color w:val="1A4B8C"/>
                <w:sz w:val="20"/>
                <w:szCs w:val="20"/>
              </w:rPr>
              <w:t xml:space="preserve">Growing fast. Running on Excel and WhatsApp.</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FF8E1" w:val="clear"/>
            <w:tcMar>
              <w:top w:type="dxa" w:w="120"/>
              <w:left w:type="dxa" w:w="200"/>
              <w:bottom w:type="dxa" w:w="120"/>
              <w:right w:type="dxa" w:w="200"/>
            </w:tcMar>
          </w:tcPr>
          <w:p>
            <w:pPr>
              <w:spacing w:after="60"/>
            </w:pPr>
            <w:r>
              <w:rPr>
                <w:rFonts w:ascii="Calibri" w:cs="Calibri" w:eastAsia="Calibri" w:hAnsi="Calibri"/>
                <w:color w:val="8B6914"/>
                <w:sz w:val="18"/>
                <w:szCs w:val="18"/>
              </w:rPr>
              <w:t xml:space="preserve">[INFOGRAPHIC 1: Two-Level Tracking]</w:t>
            </w:r>
          </w:p>
          <w:p>
            <w:pPr>
              <w:spacing w:after="60"/>
            </w:pPr>
            <w:r>
              <w:rPr>
                <w:rFonts w:ascii="Calibri" w:cs="Calibri" w:eastAsia="Calibri" w:hAnsi="Calibri"/>
                <w:color w:val="8B6914"/>
                <w:sz w:val="18"/>
                <w:szCs w:val="18"/>
              </w:rPr>
              <w:t xml:space="preserve"/>
            </w:r>
          </w:p>
          <w:p>
            <w:pPr>
              <w:spacing w:after="60"/>
            </w:pPr>
            <w:r>
              <w:rPr>
                <w:rFonts w:ascii="Calibri" w:cs="Calibri" w:eastAsia="Calibri" w:hAnsi="Calibri"/>
                <w:color w:val="8B6914"/>
                <w:sz w:val="18"/>
                <w:szCs w:val="18"/>
              </w:rPr>
              <w:t xml:space="preserve">Visual showing: Component Level (4 components with different wood species)</w:t>
            </w:r>
          </w:p>
          <w:p>
            <w:pPr>
              <w:spacing w:after="60"/>
            </w:pPr>
            <w:r>
              <w:rPr>
                <w:rFonts w:ascii="Calibri" w:cs="Calibri" w:eastAsia="Calibri" w:hAnsi="Calibri"/>
                <w:color w:val="8B6914"/>
                <w:sz w:val="18"/>
                <w:szCs w:val="18"/>
              </w:rPr>
              <w:t xml:space="preserve">converging into Assembly (the merge point)</w:t>
            </w:r>
          </w:p>
          <w:p>
            <w:pPr>
              <w:spacing w:after="60"/>
            </w:pPr>
            <w:r>
              <w:rPr>
                <w:rFonts w:ascii="Calibri" w:cs="Calibri" w:eastAsia="Calibri" w:hAnsi="Calibri"/>
                <w:color w:val="8B6914"/>
                <w:sz w:val="18"/>
                <w:szCs w:val="18"/>
              </w:rPr>
              <w:t xml:space="preserve">then SKU Level flow (Sanding &gt; Finishing &gt; Hardware &gt; Packing).</w:t>
            </w:r>
          </w:p>
          <w:p>
            <w:pPr>
              <w:spacing w:after="60"/>
            </w:pPr>
            <w:r>
              <w:rPr>
                <w:rFonts w:ascii="Calibri" w:cs="Calibri" w:eastAsia="Calibri" w:hAnsi="Calibri"/>
                <w:color w:val="8B6914"/>
                <w:sz w:val="18"/>
                <w:szCs w:val="18"/>
              </w:rPr>
              <w:t xml:space="preserve"/>
            </w:r>
          </w:p>
          <w:p>
            <w:pPr>
              <w:spacing w:after="60"/>
            </w:pPr>
            <w:r>
              <w:rPr>
                <w:rFonts w:ascii="Calibri" w:cs="Calibri" w:eastAsia="Calibri" w:hAnsi="Calibri"/>
                <w:color w:val="8B6914"/>
                <w:sz w:val="18"/>
                <w:szCs w:val="18"/>
              </w:rPr>
              <w:t xml:space="preserve">Teal for component boxes. Purple for assembly. Amber for SKU stages.</w:t>
            </w:r>
          </w:p>
          <w:p>
            <w:pPr>
              <w:spacing w:after="60"/>
            </w:pPr>
            <w:r>
              <w:rPr>
                <w:rFonts w:ascii="Calibri" w:cs="Calibri" w:eastAsia="Calibri" w:hAnsi="Calibri"/>
                <w:color w:val="8B6914"/>
                <w:sz w:val="18"/>
                <w:szCs w:val="18"/>
              </w:rPr>
              <w:t xml:space="preserve">See SVG spec delivered inline in chat.</w:t>
            </w:r>
          </w:p>
        </w:tc>
      </w:tr>
    </w:tbl>
    <w:p>
      <w:pPr>
        <w:pBdr>
          <w:bottom w:val="single" w:color="E5E8ED" w:sz="4" w:space="1"/>
        </w:pBdr>
        <w:spacing w:after="300" w:before="300"/>
      </w:pPr>
    </w:p>
    <w:p>
      <w:pPr>
        <w:spacing w:after="60"/>
      </w:pPr>
      <w:r>
        <w:rPr>
          <w:rFonts w:ascii="Calibri" w:cs="Calibri" w:eastAsia="Calibri" w:hAnsi="Calibri"/>
          <w:b/>
          <w:bCs/>
          <w:caps/>
          <w:color w:val="4A7BF7"/>
          <w:spacing w:val="100"/>
          <w:sz w:val="16"/>
          <w:szCs w:val="16"/>
        </w:rPr>
        <w:t xml:space="preserve">Section: What Was Breaking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FF8E1" w:val="clear"/>
            <w:tcMar>
              <w:top w:type="dxa" w:w="120"/>
              <w:left w:type="dxa" w:w="200"/>
              <w:bottom w:type="dxa" w:w="120"/>
              <w:right w:type="dxa" w:w="200"/>
            </w:tcMar>
          </w:tcPr>
          <w:p>
            <w:pPr>
              <w:spacing w:after="60"/>
            </w:pPr>
            <w:r>
              <w:rPr>
                <w:rFonts w:ascii="Calibri" w:cs="Calibri" w:eastAsia="Calibri" w:hAnsi="Calibri"/>
                <w:color w:val="8B6914"/>
                <w:sz w:val="18"/>
                <w:szCs w:val="18"/>
              </w:rPr>
              <w:t xml:space="preserve">White bg. Each pain point is a bold lead sentence + explanation.</w:t>
            </w:r>
          </w:p>
          <w:p>
            <w:pPr>
              <w:spacing w:after="60"/>
            </w:pPr>
            <w:r>
              <w:rPr>
                <w:rFonts w:ascii="Calibri" w:cs="Calibri" w:eastAsia="Calibri" w:hAnsi="Calibri"/>
                <w:color w:val="8B6914"/>
                <w:sz w:val="18"/>
                <w:szCs w:val="18"/>
              </w:rPr>
              <w:t xml:space="preserve">INFOGRAPHIC 2 (SKU Profitability Stack) goes right after the opening paragraph</w:t>
            </w:r>
          </w:p>
          <w:p>
            <w:pPr>
              <w:spacing w:after="60"/>
            </w:pPr>
            <w:r>
              <w:rPr>
                <w:rFonts w:ascii="Calibri" w:cs="Calibri" w:eastAsia="Calibri" w:hAnsi="Calibri"/>
                <w:color w:val="8B6914"/>
                <w:sz w:val="18"/>
                <w:szCs w:val="18"/>
              </w:rPr>
              <w:t xml:space="preserve">about the company being profitable but not knowing which products were.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b/>
                <w:bCs/>
                <w:color w:val="1A4B8C"/>
                <w:sz w:val="20"/>
                <w:szCs w:val="20"/>
              </w:rPr>
              <w:t xml:space="preserve">The company was profitable. Nobody knew which products were.</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color w:val="1A4B8C"/>
                <w:sz w:val="20"/>
                <w:szCs w:val="20"/>
              </w:rPr>
              <w:t xml:space="preserve">This is the line that matters most. The founder knew the business made money. He could see it in the bank account. But could he tell you whether the 6-seater dining table was more profitable than the bookshelf? No. Could he tell you whether the console table was actually losing money once you accounted for the wood, the contractor costs, the rejection rate, and the rework? No.</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color w:val="1A4B8C"/>
                <w:sz w:val="20"/>
                <w:szCs w:val="20"/>
              </w:rPr>
              <w:t xml:space="preserve">The data existed in pieces. Wood issued, in the storekeeper's register. Contractor costs, in monthly settlement sheets. Rejection rates, in the QC inspector's notebook. Buyer price, in the sales order. But nobody could connect all of it to a single SKU.</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FF8E1" w:val="clear"/>
            <w:tcMar>
              <w:top w:type="dxa" w:w="120"/>
              <w:left w:type="dxa" w:w="200"/>
              <w:bottom w:type="dxa" w:w="120"/>
              <w:right w:type="dxa" w:w="200"/>
            </w:tcMar>
          </w:tcPr>
          <w:p>
            <w:pPr>
              <w:spacing w:after="60"/>
            </w:pPr>
            <w:r>
              <w:rPr>
                <w:rFonts w:ascii="Calibri" w:cs="Calibri" w:eastAsia="Calibri" w:hAnsi="Calibri"/>
                <w:color w:val="8B6914"/>
                <w:sz w:val="18"/>
                <w:szCs w:val="18"/>
              </w:rPr>
              <w:t xml:space="preserve">[INFOGRAPHIC 2: SKU Profitability Stack]</w:t>
            </w:r>
          </w:p>
          <w:p>
            <w:pPr>
              <w:spacing w:after="60"/>
            </w:pPr>
            <w:r>
              <w:rPr>
                <w:rFonts w:ascii="Calibri" w:cs="Calibri" w:eastAsia="Calibri" w:hAnsi="Calibri"/>
                <w:color w:val="8B6914"/>
                <w:sz w:val="18"/>
                <w:szCs w:val="18"/>
              </w:rPr>
              <w:t xml:space="preserve"/>
            </w:r>
          </w:p>
          <w:p>
            <w:pPr>
              <w:spacing w:after="60"/>
            </w:pPr>
            <w:r>
              <w:rPr>
                <w:rFonts w:ascii="Calibri" w:cs="Calibri" w:eastAsia="Calibri" w:hAnsi="Calibri"/>
                <w:color w:val="8B6914"/>
                <w:sz w:val="18"/>
                <w:szCs w:val="18"/>
              </w:rPr>
              <w:t xml:space="preserve">Left side: stacked cost bars (wood $42, machining $18, assembly+finishing $25, hardware $8, rejection $7 = Total $100)</w:t>
            </w:r>
          </w:p>
          <w:p>
            <w:pPr>
              <w:spacing w:after="60"/>
            </w:pPr>
            <w:r>
              <w:rPr>
                <w:rFonts w:ascii="Calibri" w:cs="Calibri" w:eastAsia="Calibri" w:hAnsi="Calibri"/>
                <w:color w:val="8B6914"/>
                <w:sz w:val="18"/>
                <w:szCs w:val="18"/>
              </w:rPr>
              <w:t xml:space="preserve">Right side: buyer price bar ($135)</w:t>
            </w:r>
          </w:p>
          <w:p>
            <w:pPr>
              <w:spacing w:after="60"/>
            </w:pPr>
            <w:r>
              <w:rPr>
                <w:rFonts w:ascii="Calibri" w:cs="Calibri" w:eastAsia="Calibri" w:hAnsi="Calibri"/>
                <w:color w:val="8B6914"/>
                <w:sz w:val="18"/>
                <w:szCs w:val="18"/>
              </w:rPr>
              <w:t xml:space="preserve">Gap between = MARGIN ($35, 26%)</w:t>
            </w:r>
          </w:p>
          <w:p>
            <w:pPr>
              <w:spacing w:after="60"/>
            </w:pPr>
            <w:r>
              <w:rPr>
                <w:rFonts w:ascii="Calibri" w:cs="Calibri" w:eastAsia="Calibri" w:hAnsi="Calibri"/>
                <w:color w:val="8B6914"/>
                <w:sz w:val="18"/>
                <w:szCs w:val="18"/>
              </w:rPr>
              <w:t xml:space="preserve"/>
            </w:r>
          </w:p>
          <w:p>
            <w:pPr>
              <w:spacing w:after="60"/>
            </w:pPr>
            <w:r>
              <w:rPr>
                <w:rFonts w:ascii="Calibri" w:cs="Calibri" w:eastAsia="Calibri" w:hAnsi="Calibri"/>
                <w:color w:val="8B6914"/>
                <w:sz w:val="18"/>
                <w:szCs w:val="18"/>
              </w:rPr>
              <w:t xml:space="preserve">Green/teal for cost components. Purple for buyer price. Green dashed for margin.</w:t>
            </w:r>
          </w:p>
          <w:p>
            <w:pPr>
              <w:spacing w:after="60"/>
            </w:pPr>
            <w:r>
              <w:rPr>
                <w:rFonts w:ascii="Calibri" w:cs="Calibri" w:eastAsia="Calibri" w:hAnsi="Calibri"/>
                <w:color w:val="8B6914"/>
                <w:sz w:val="18"/>
                <w:szCs w:val="18"/>
              </w:rPr>
              <w:t xml:space="preserve">See SVG spec delivered inline in chat.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b/>
                <w:bCs/>
                <w:color w:val="1A4B8C"/>
                <w:sz w:val="20"/>
                <w:szCs w:val="20"/>
              </w:rPr>
              <w:t xml:space="preserve">Planning was done on Excel.</w:t>
            </w:r>
          </w:p>
          <w:p>
            <w:pPr>
              <w:spacing w:after="80"/>
            </w:pPr>
            <w:r>
              <w:rPr>
                <w:rFonts w:ascii="Calibri" w:cs="Calibri" w:eastAsia="Calibri" w:hAnsi="Calibri"/>
                <w:color w:val="1A4B8C"/>
                <w:sz w:val="20"/>
                <w:szCs w:val="20"/>
              </w:rPr>
              <w:t xml:space="preserve"> A sales order came in. The planner opened a spreadsheet, split the order, some units produced in-house, some outsourced to vendors, and tracked allocations manually. Planned vs. unplanned quantities lived in a spreadsheet that only the planner fully understood. When the planner was out, planning stopped.</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Material tracking was manual.</w:t>
            </w:r>
          </w:p>
          <w:p>
            <w:pPr>
              <w:spacing w:after="80"/>
            </w:pPr>
            <w:r>
              <w:rPr>
                <w:rFonts w:ascii="Calibri" w:cs="Calibri" w:eastAsia="Calibri" w:hAnsi="Calibri"/>
                <w:color w:val="1A4B8C"/>
                <w:sz w:val="20"/>
                <w:szCs w:val="20"/>
              </w:rPr>
              <w:t xml:space="preserve"> Wood arrived at the store. The storekeeper wrote it in a register. Some wood arrived unseasoned and needed seasoning before it could enter production, that process was tracked on paper. How much was issued to which job? Which species was running low? Nobody knew in real time.</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Production stages were untracked.</w:t>
            </w:r>
          </w:p>
          <w:p>
            <w:pPr>
              <w:spacing w:after="80"/>
            </w:pPr>
            <w:r>
              <w:rPr>
                <w:rFonts w:ascii="Calibri" w:cs="Calibri" w:eastAsia="Calibri" w:hAnsi="Calibri"/>
                <w:color w:val="1A4B8C"/>
                <w:sz w:val="20"/>
                <w:szCs w:val="20"/>
              </w:rPr>
              <w:t xml:space="preserve"> Furniture moved from machining to assembly to finishing. The only record was the contractor's verbal update. If 600 pieces entered sanding and 580 came out, nobody caught the 20-piece gap until final count. Over 4 years, these gaps added up to nearly $200,000 in unaccounted material and finished goods. Not theft. Just no system to catch the variance in real time.</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Contractor costing was reconciled monthly.</w:t>
            </w:r>
          </w:p>
          <w:p>
            <w:pPr>
              <w:spacing w:after="80"/>
            </w:pPr>
            <w:r>
              <w:rPr>
                <w:rFonts w:ascii="Calibri" w:cs="Calibri" w:eastAsia="Calibri" w:hAnsi="Calibri"/>
                <w:color w:val="1A4B8C"/>
                <w:sz w:val="20"/>
                <w:szCs w:val="20"/>
              </w:rPr>
              <w:t xml:space="preserve"> Each contractor worked on multiple jobs, multiple stages. Settlement required cross-referencing handwritten logs with the planner's memory. Disputes were common.</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Floor staff could not use any ERP.</w:t>
            </w:r>
          </w:p>
          <w:p>
            <w:pPr>
              <w:spacing w:after="80"/>
            </w:pPr>
            <w:r>
              <w:rPr>
                <w:rFonts w:ascii="Calibri" w:cs="Calibri" w:eastAsia="Calibri" w:hAnsi="Calibri"/>
                <w:color w:val="1A4B8C"/>
                <w:sz w:val="20"/>
                <w:szCs w:val="20"/>
              </w:rPr>
              <w:t xml:space="preserve"> The company had tried ERP before. The floor supervisors, QC inspectors, and storekeepers could not use it. Too many menus. Too many dropdowns. Too many screens for people whose job is to stand in a warehouse, not sit at a desk. The system was abandoned. Everyone went back to WhatsApp.</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The founder had no dashboard.</w:t>
            </w:r>
          </w:p>
          <w:p>
            <w:pPr>
              <w:spacing w:after="80"/>
            </w:pPr>
            <w:r>
              <w:rPr>
                <w:rFonts w:ascii="Calibri" w:cs="Calibri" w:eastAsia="Calibri" w:hAnsi="Calibri"/>
                <w:color w:val="1A4B8C"/>
                <w:sz w:val="20"/>
                <w:szCs w:val="20"/>
              </w:rPr>
              <w:t xml:space="preserve"> To answer "where are we on the West Elm order?" required 3 phone calls and 20 minutes. To answer "is this SKU actually making us money?" was impossible.</w:t>
            </w:r>
          </w:p>
        </w:tc>
      </w:tr>
    </w:tbl>
    <w:p>
      <w:pPr>
        <w:pBdr>
          <w:bottom w:val="single" w:color="E5E8ED" w:sz="4" w:space="1"/>
        </w:pBdr>
        <w:spacing w:after="300" w:before="300"/>
      </w:pPr>
    </w:p>
    <w:p>
      <w:pPr>
        <w:spacing w:after="60"/>
      </w:pPr>
      <w:r>
        <w:rPr>
          <w:rFonts w:ascii="Calibri" w:cs="Calibri" w:eastAsia="Calibri" w:hAnsi="Calibri"/>
          <w:b/>
          <w:bCs/>
          <w:caps/>
          <w:color w:val="4A7BF7"/>
          <w:spacing w:val="100"/>
          <w:sz w:val="16"/>
          <w:szCs w:val="16"/>
        </w:rPr>
        <w:t xml:space="preserve">Section: What We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FF8E1" w:val="clear"/>
            <w:tcMar>
              <w:top w:type="dxa" w:w="120"/>
              <w:left w:type="dxa" w:w="200"/>
              <w:bottom w:type="dxa" w:w="120"/>
              <w:right w:type="dxa" w:w="200"/>
            </w:tcMar>
          </w:tcPr>
          <w:p>
            <w:pPr>
              <w:spacing w:after="60"/>
            </w:pPr>
            <w:r>
              <w:rPr>
                <w:rFonts w:ascii="Calibri" w:cs="Calibri" w:eastAsia="Calibri" w:hAnsi="Calibri"/>
                <w:color w:val="8B6914"/>
                <w:sz w:val="18"/>
                <w:szCs w:val="18"/>
              </w:rPr>
              <w:t xml:space="preserve">White bg. Short section explaining the deployment process.</w:t>
            </w:r>
          </w:p>
          <w:p>
            <w:pPr>
              <w:spacing w:after="60"/>
            </w:pPr>
            <w:r>
              <w:rPr>
                <w:rFonts w:ascii="Calibri" w:cs="Calibri" w:eastAsia="Calibri" w:hAnsi="Calibri"/>
                <w:color w:val="8B6914"/>
                <w:sz w:val="18"/>
                <w:szCs w:val="18"/>
              </w:rPr>
              <w:t xml:space="preserve">Emphasis on the iterative founder calls over 14 days.</w:t>
            </w:r>
          </w:p>
          <w:p>
            <w:pPr>
              <w:spacing w:after="60"/>
            </w:pPr>
            <w:r>
              <w:rPr>
                <w:rFonts w:ascii="Calibri" w:cs="Calibri" w:eastAsia="Calibri" w:hAnsi="Calibri"/>
                <w:color w:val="8B6914"/>
                <w:sz w:val="18"/>
                <w:szCs w:val="18"/>
              </w:rPr>
              <w:t xml:space="preserve">Stat block: 32 things tracked, 36 automatic triggers.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color w:val="1A4B8C"/>
                <w:sz w:val="20"/>
                <w:szCs w:val="20"/>
              </w:rPr>
              <w:t xml:space="preserve">We did multiple calls with the founder over 14 days. Mapped how work actually moves: every order type, every approval rule, every handoff between departments, every exception that only the founder knew about.</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color w:val="1A4B8C"/>
                <w:sz w:val="20"/>
                <w:szCs w:val="20"/>
              </w:rPr>
              <w:t xml:space="preserve">This was not a questionnaire. It was a series of working sessions where we went deep into the operation: how wood gets received (seasoned vs. unseasoned), how components are tracked independently through machining, how they merge at assembly, how vendor goods enter the pipeline at different stages, how contractors are settled, and critically, how all of these costs attach to each SKU so the founder can finally see which products make money.</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color w:val="1A4B8C"/>
                <w:sz w:val="20"/>
                <w:szCs w:val="20"/>
              </w:rPr>
              <w:t xml:space="preserve">After the first call, the founder saw a working demo within 24 hours. Not a slideshow. A working system reflecting how his factory actually runs. We got on more calls, walked through every screen, took notes on what to change. Adjusted. Reviewed again. 21 days total from first conversation to live system.</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32 things tracked end-to-end. 36 automatic triggers.</w:t>
            </w:r>
          </w:p>
        </w:tc>
      </w:tr>
    </w:tbl>
    <w:p>
      <w:pPr>
        <w:pBdr>
          <w:bottom w:val="single" w:color="E5E8ED" w:sz="4" w:space="1"/>
        </w:pBdr>
        <w:spacing w:after="300" w:before="300"/>
      </w:pPr>
    </w:p>
    <w:p>
      <w:pPr>
        <w:spacing w:after="60"/>
      </w:pPr>
      <w:r>
        <w:rPr>
          <w:rFonts w:ascii="Calibri" w:cs="Calibri" w:eastAsia="Calibri" w:hAnsi="Calibri"/>
          <w:b/>
          <w:bCs/>
          <w:caps/>
          <w:color w:val="4A7BF7"/>
          <w:spacing w:val="100"/>
          <w:sz w:val="16"/>
          <w:szCs w:val="16"/>
        </w:rPr>
        <w:t xml:space="preserve">Section: The Full Production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FF8E1" w:val="clear"/>
            <w:tcMar>
              <w:top w:type="dxa" w:w="120"/>
              <w:left w:type="dxa" w:w="200"/>
              <w:bottom w:type="dxa" w:w="120"/>
              <w:right w:type="dxa" w:w="200"/>
            </w:tcMar>
          </w:tcPr>
          <w:p>
            <w:pPr>
              <w:spacing w:after="60"/>
            </w:pPr>
            <w:r>
              <w:rPr>
                <w:rFonts w:ascii="Calibri" w:cs="Calibri" w:eastAsia="Calibri" w:hAnsi="Calibri"/>
                <w:color w:val="8B6914"/>
                <w:sz w:val="18"/>
                <w:szCs w:val="18"/>
              </w:rPr>
              <w:t xml:space="preserve">White bg. 12 numbered steps.</w:t>
            </w:r>
          </w:p>
          <w:p>
            <w:pPr>
              <w:spacing w:after="60"/>
            </w:pPr>
            <w:r>
              <w:rPr>
                <w:rFonts w:ascii="Calibri" w:cs="Calibri" w:eastAsia="Calibri" w:hAnsi="Calibri"/>
                <w:color w:val="8B6914"/>
                <w:sz w:val="18"/>
                <w:szCs w:val="18"/>
              </w:rPr>
              <w:t xml:space="preserve">Each step: bold lead sentence + 1-2 sentence explanation.</w:t>
            </w:r>
          </w:p>
          <w:p>
            <w:pPr>
              <w:spacing w:after="60"/>
            </w:pPr>
            <w:r>
              <w:rPr>
                <w:rFonts w:ascii="Calibri" w:cs="Calibri" w:eastAsia="Calibri" w:hAnsi="Calibri"/>
                <w:color w:val="8B6914"/>
                <w:sz w:val="18"/>
                <w:szCs w:val="18"/>
              </w:rPr>
              <w:t xml:space="preserve">Consider a visual flow indicator (numbered circles or progress bar) on the left side.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b/>
                <w:bCs/>
                <w:color w:val="1A4B8C"/>
                <w:sz w:val="20"/>
                <w:szCs w:val="20"/>
              </w:rPr>
              <w:t xml:space="preserve">1. Buyer PO arrives.</w:t>
            </w:r>
          </w:p>
          <w:p>
            <w:pPr>
              <w:spacing w:after="80"/>
            </w:pPr>
            <w:r>
              <w:rPr>
                <w:rFonts w:ascii="Calibri" w:cs="Calibri" w:eastAsia="Calibri" w:hAnsi="Calibri"/>
                <w:color w:val="1A4B8C"/>
                <w:sz w:val="20"/>
                <w:szCs w:val="20"/>
              </w:rPr>
              <w:t xml:space="preserve"> AI parses the PDF, any format. Creates a sales order with line items (SKU + qty). Price may or may not be present. System handles both.</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2. Sales order approved.</w:t>
            </w:r>
          </w:p>
          <w:p>
            <w:pPr>
              <w:spacing w:after="80"/>
            </w:pPr>
            <w:r>
              <w:rPr>
                <w:rFonts w:ascii="Calibri" w:cs="Calibri" w:eastAsia="Calibri" w:hAnsi="Calibri"/>
                <w:color w:val="1A4B8C"/>
                <w:sz w:val="20"/>
                <w:szCs w:val="20"/>
              </w:rPr>
              <w:t xml:space="preserve"> Founder or sales head approves. Cost snapshot freezes. Planning unlocks on all line items.</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3. Planner allocates.</w:t>
            </w:r>
          </w:p>
          <w:p>
            <w:pPr>
              <w:spacing w:after="80"/>
            </w:pPr>
            <w:r>
              <w:rPr>
                <w:rFonts w:ascii="Calibri" w:cs="Calibri" w:eastAsia="Calibri" w:hAnsi="Calibri"/>
                <w:color w:val="1A4B8C"/>
                <w:sz w:val="20"/>
                <w:szCs w:val="20"/>
              </w:rPr>
              <w:t xml:space="preserve"> Per SKU line: 400 in-house, 150 to Vendor A, 150 to Vendor B. Partial planning allowed. System tracks planned vs. unplanned automatically. No more Excel.</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4. Downstream work creates itself.</w:t>
            </w:r>
          </w:p>
          <w:p>
            <w:pPr>
              <w:spacing w:after="80"/>
            </w:pPr>
            <w:r>
              <w:rPr>
                <w:rFonts w:ascii="Calibri" w:cs="Calibri" w:eastAsia="Calibri" w:hAnsi="Calibri"/>
                <w:color w:val="1A4B8C"/>
                <w:sz w:val="20"/>
                <w:szCs w:val="20"/>
              </w:rPr>
              <w:t xml:space="preserve"> In-house allocation automatically creates a production job and calculates the wood requirement, broken down by component. A dining table with 22 components generates 22 separate wood requirements, each with the right species and cubic footage. Vendor allocation by the founder auto-creates a vendor PO in approved state. By anyone else, creates it in draft, requiring approval. No manual handoff.</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5. Wood PO consolidated.</w:t>
            </w:r>
          </w:p>
          <w:p>
            <w:pPr>
              <w:spacing w:after="80"/>
            </w:pPr>
            <w:r>
              <w:rPr>
                <w:rFonts w:ascii="Calibri" w:cs="Calibri" w:eastAsia="Calibri" w:hAnsi="Calibri"/>
                <w:color w:val="1A4B8C"/>
                <w:sz w:val="20"/>
                <w:szCs w:val="20"/>
              </w:rPr>
              <w:t xml:space="preserve"> All wood requirements across jobs are aggregated by species into a single purchase order to the timber vendor. Multiple vendors quoted. Cheapest wins.</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6. Wood received at store.</w:t>
            </w:r>
          </w:p>
          <w:p>
            <w:pPr>
              <w:spacing w:after="80"/>
            </w:pPr>
            <w:r>
              <w:rPr>
                <w:rFonts w:ascii="Calibri" w:cs="Calibri" w:eastAsia="Calibri" w:hAnsi="Calibri"/>
                <w:color w:val="1A4B8C"/>
                <w:sz w:val="20"/>
                <w:szCs w:val="20"/>
              </w:rPr>
              <w:t xml:space="preserve"> Storekeeper types one line. System checks: is this seasoned or unseasoned? Unseasoned wood enters the seasoning process, tracked separately until ready for production. Seasoned wood goes directly to inventory. Either way: inventory increases, accounts payable increases, wood rate auto-updates via running average. All from one entry.</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7. Wood issued to components.</w:t>
            </w:r>
          </w:p>
          <w:p>
            <w:pPr>
              <w:spacing w:after="80"/>
            </w:pPr>
            <w:r>
              <w:rPr>
                <w:rFonts w:ascii="Calibri" w:cs="Calibri" w:eastAsia="Calibri" w:hAnsi="Calibri"/>
                <w:color w:val="1A4B8C"/>
                <w:sz w:val="20"/>
                <w:szCs w:val="20"/>
              </w:rPr>
              <w:t xml:space="preserve"> A single SKU might have 20+ components. Each component needs a specific wood species cut to specific dimensions. The storekeeper issues wood per component. Each issuance tracked to the cubic foot. And here is what changes everything: every cubic foot of wood issued is now attached to a specific SKU. The cost accumulates automatically.</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8. Machining + QC per component.</w:t>
            </w:r>
          </w:p>
          <w:p>
            <w:pPr>
              <w:spacing w:after="80"/>
            </w:pPr>
            <w:r>
              <w:rPr>
                <w:rFonts w:ascii="Calibri" w:cs="Calibri" w:eastAsia="Calibri" w:hAnsi="Calibri"/>
                <w:color w:val="1A4B8C"/>
                <w:sz w:val="20"/>
                <w:szCs w:val="20"/>
              </w:rPr>
              <w:t xml:space="preserve"> Each component tracked independently through machining. Contractor assigned per stage, and that contractor's cost attaches to the SKU. Formal QC pass/fail at each gate. The 20-piece gap that used to go unnoticed? Now it shows up immediately.</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9. Assembly: where components become a product.</w:t>
            </w:r>
          </w:p>
          <w:p>
            <w:pPr>
              <w:spacing w:after="80"/>
            </w:pPr>
            <w:r>
              <w:rPr>
                <w:rFonts w:ascii="Calibri" w:cs="Calibri" w:eastAsia="Calibri" w:hAnsi="Calibri"/>
                <w:color w:val="1A4B8C"/>
                <w:sz w:val="20"/>
                <w:szCs w:val="20"/>
              </w:rPr>
              <w:t xml:space="preserve"> All machined and QC'd components for a SKU come together at assembly. From here, tracking shifts from component level to SKU level. Assembly, Sanding, Finishing, Hardware, Packing. QC at every stage. Every contractor cost at every stage attaches to the SKU.</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10. Vendor goods arrive.</w:t>
            </w:r>
          </w:p>
          <w:p>
            <w:pPr>
              <w:spacing w:after="80"/>
            </w:pPr>
            <w:r>
              <w:rPr>
                <w:rFonts w:ascii="Calibri" w:cs="Calibri" w:eastAsia="Calibri" w:hAnsi="Calibri"/>
                <w:color w:val="1A4B8C"/>
                <w:sz w:val="20"/>
                <w:szCs w:val="20"/>
              </w:rPr>
              <w:t xml:space="preserve"> Semi-finished goods enter the production pipeline at a configurable stage. Fully finished goods go directly to dispatch. Entry point flexible per vendor PO.</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11. Dispatch.</w:t>
            </w:r>
          </w:p>
          <w:p>
            <w:pPr>
              <w:spacing w:after="80"/>
            </w:pPr>
            <w:r>
              <w:rPr>
                <w:rFonts w:ascii="Calibri" w:cs="Calibri" w:eastAsia="Calibri" w:hAnsi="Calibri"/>
                <w:color w:val="1A4B8C"/>
                <w:sz w:val="20"/>
                <w:szCs w:val="20"/>
              </w:rPr>
              <w:t xml:space="preserve"> One shipment can cover multiple sales orders. Partial dispatch allowed. Line items updated automatically. Invoice triggered per buyer billing model.</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12. Invoice + Settlement.</w:t>
            </w:r>
          </w:p>
          <w:p>
            <w:pPr>
              <w:spacing w:after="80"/>
            </w:pPr>
            <w:r>
              <w:rPr>
                <w:rFonts w:ascii="Calibri" w:cs="Calibri" w:eastAsia="Calibri" w:hAnsi="Calibri"/>
                <w:color w:val="1A4B8C"/>
                <w:sz w:val="20"/>
                <w:szCs w:val="20"/>
              </w:rPr>
              <w:t xml:space="preserve"> Buyer invoiced per their billing config. Contractors settled automatically: payment = issued qty minus rejected qty times rate per stage.</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The result:</w:t>
            </w:r>
          </w:p>
          <w:p>
            <w:pPr>
              <w:spacing w:after="80"/>
            </w:pPr>
            <w:r>
              <w:rPr>
                <w:rFonts w:ascii="Calibri" w:cs="Calibri" w:eastAsia="Calibri" w:hAnsi="Calibri"/>
                <w:color w:val="1A4B8C"/>
                <w:sz w:val="20"/>
                <w:szCs w:val="20"/>
              </w:rPr>
              <w:t xml:space="preserve"> By the time a product ships, the system knows exactly what it cost to produce: wood cost per component, contractor cost per stage, rejection cost, rework cost. Compare that to the buyer's price. SKU-level profitability. For the first time in the company's history.</w:t>
            </w:r>
          </w:p>
        </w:tc>
      </w:tr>
    </w:tbl>
    <w:p>
      <w:pPr>
        <w:pBdr>
          <w:bottom w:val="single" w:color="E5E8ED" w:sz="4" w:space="1"/>
        </w:pBdr>
        <w:spacing w:after="300" w:before="300"/>
      </w:pPr>
    </w:p>
    <w:p>
      <w:pPr>
        <w:spacing w:after="60"/>
      </w:pPr>
      <w:r>
        <w:rPr>
          <w:rFonts w:ascii="Calibri" w:cs="Calibri" w:eastAsia="Calibri" w:hAnsi="Calibri"/>
          <w:b/>
          <w:bCs/>
          <w:caps/>
          <w:color w:val="4A7BF7"/>
          <w:spacing w:val="100"/>
          <w:sz w:val="16"/>
          <w:szCs w:val="16"/>
        </w:rPr>
        <w:t xml:space="preserve">Section: Rules the System Enforces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FF8E1" w:val="clear"/>
            <w:tcMar>
              <w:top w:type="dxa" w:w="120"/>
              <w:left w:type="dxa" w:w="200"/>
              <w:bottom w:type="dxa" w:w="120"/>
              <w:right w:type="dxa" w:w="200"/>
            </w:tcMar>
          </w:tcPr>
          <w:p>
            <w:pPr>
              <w:spacing w:after="60"/>
            </w:pPr>
            <w:r>
              <w:rPr>
                <w:rFonts w:ascii="Calibri" w:cs="Calibri" w:eastAsia="Calibri" w:hAnsi="Calibri"/>
                <w:color w:val="8B6914"/>
                <w:sz w:val="18"/>
                <w:szCs w:val="18"/>
              </w:rPr>
              <w:t xml:space="preserve">White bg. Red X icons before each rule.</w:t>
            </w:r>
          </w:p>
          <w:p>
            <w:pPr>
              <w:spacing w:after="60"/>
            </w:pPr>
            <w:r>
              <w:rPr>
                <w:rFonts w:ascii="Calibri" w:cs="Calibri" w:eastAsia="Calibri" w:hAnsi="Calibri"/>
                <w:color w:val="8B6914"/>
                <w:sz w:val="18"/>
                <w:szCs w:val="18"/>
              </w:rPr>
              <w:t xml:space="preserve">Each rule: bold statement + real scenario showing what happens.</w:t>
            </w:r>
          </w:p>
          <w:p>
            <w:pPr>
              <w:spacing w:after="60"/>
            </w:pPr>
            <w:r>
              <w:rPr>
                <w:rFonts w:ascii="Calibri" w:cs="Calibri" w:eastAsia="Calibri" w:hAnsi="Calibri"/>
                <w:color w:val="8B6914"/>
                <w:sz w:val="18"/>
                <w:szCs w:val="18"/>
              </w:rPr>
              <w:t xml:space="preserve">Bottom paragraph: explain rules are configuration, not code.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color w:val="1A4B8C"/>
                <w:sz w:val="20"/>
                <w:szCs w:val="20"/>
              </w:rPr>
              <w:t xml:space="preserve">These are not suggestions. These are not red cells in a spreadsheet. The system physically rejects the action.</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 Can't receive more material than the PO ordered.</w:t>
            </w:r>
          </w:p>
          <w:p>
            <w:pPr>
              <w:spacing w:after="80"/>
            </w:pPr>
            <w:r>
              <w:rPr>
                <w:rFonts w:ascii="Calibri" w:cs="Calibri" w:eastAsia="Calibri" w:hAnsi="Calibri"/>
                <w:color w:val="1A4B8C"/>
                <w:sz w:val="20"/>
                <w:szCs w:val="20"/>
              </w:rPr>
              <w:t xml:space="preserve"> Supervisor enters 600 planks for a PO that ordered 500. System rejects: "Maximum you can receive: 500."</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 Can't dispatch more than planned quantity.</w:t>
            </w:r>
          </w:p>
          <w:p>
            <w:pPr>
              <w:spacing w:after="80"/>
            </w:pPr>
            <w:r>
              <w:rPr>
                <w:rFonts w:ascii="Calibri" w:cs="Calibri" w:eastAsia="Calibri" w:hAnsi="Calibri"/>
                <w:color w:val="1A4B8C"/>
                <w:sz w:val="20"/>
                <w:szCs w:val="20"/>
              </w:rPr>
              <w:t xml:space="preserve"> Dispatch team tries to ship 450 when only 400 were planned. Blocked.</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 QC must approve before dispatch.</w:t>
            </w:r>
          </w:p>
          <w:p>
            <w:pPr>
              <w:spacing w:after="80"/>
            </w:pPr>
            <w:r>
              <w:rPr>
                <w:rFonts w:ascii="Calibri" w:cs="Calibri" w:eastAsia="Calibri" w:hAnsi="Calibri"/>
                <w:color w:val="1A4B8C"/>
                <w:sz w:val="20"/>
                <w:szCs w:val="20"/>
              </w:rPr>
              <w:t xml:space="preserve"> No product leaves the floor without passing the quality gate. System-enforced, not process-dependent.</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 Contractor locked once assigned.</w:t>
            </w:r>
          </w:p>
          <w:p>
            <w:pPr>
              <w:spacing w:after="80"/>
            </w:pPr>
            <w:r>
              <w:rPr>
                <w:rFonts w:ascii="Calibri" w:cs="Calibri" w:eastAsia="Calibri" w:hAnsi="Calibri"/>
                <w:color w:val="1A4B8C"/>
                <w:sz w:val="20"/>
                <w:szCs w:val="20"/>
              </w:rPr>
              <w:t xml:space="preserve"> Once a contractor is assigned to a job stage and work begins, assignment can't be changed mid-job. Prevents cost manipulation.</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 Can't issue wood to a completed job.</w:t>
            </w:r>
          </w:p>
          <w:p>
            <w:pPr>
              <w:spacing w:after="80"/>
            </w:pPr>
            <w:r>
              <w:rPr>
                <w:rFonts w:ascii="Calibri" w:cs="Calibri" w:eastAsia="Calibri" w:hAnsi="Calibri"/>
                <w:color w:val="1A4B8C"/>
                <w:sz w:val="20"/>
                <w:szCs w:val="20"/>
              </w:rPr>
              <w:t xml:space="preserve"> Storekeeper tries to issue 50 cubic feet to a job that's already closed. Rejected. Prevents inventory leakage.</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 Wood inventory can't go negative.</w:t>
            </w:r>
          </w:p>
          <w:p>
            <w:pPr>
              <w:spacing w:after="80"/>
            </w:pPr>
            <w:r>
              <w:rPr>
                <w:rFonts w:ascii="Calibri" w:cs="Calibri" w:eastAsia="Calibri" w:hAnsi="Calibri"/>
                <w:color w:val="1A4B8C"/>
                <w:sz w:val="20"/>
                <w:szCs w:val="20"/>
              </w:rPr>
              <w:t xml:space="preserve"> If there's only 200 cubic feet of mango wood in stock, the system won't let you issue 250.</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 Component count must reconcile before assembly.</w:t>
            </w:r>
          </w:p>
          <w:p>
            <w:pPr>
              <w:spacing w:after="80"/>
            </w:pPr>
            <w:r>
              <w:rPr>
                <w:rFonts w:ascii="Calibri" w:cs="Calibri" w:eastAsia="Calibri" w:hAnsi="Calibri"/>
                <w:color w:val="1A4B8C"/>
                <w:sz w:val="20"/>
                <w:szCs w:val="20"/>
              </w:rPr>
              <w:t xml:space="preserve"> If a SKU needs 22 components and only 20 have cleared machining QC, the system won't let assembly begin. The $200K problem: caught at the source.</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color w:val="1A4B8C"/>
                <w:sz w:val="20"/>
                <w:szCs w:val="20"/>
              </w:rPr>
              <w:t xml:space="preserve">Every one of these rules is a configuration, not code. When the business adds a new rule, we add it in minutes. No developer. No deployment cycle.</w:t>
            </w:r>
          </w:p>
        </w:tc>
      </w:tr>
    </w:tbl>
    <w:p>
      <w:pPr>
        <w:pBdr>
          <w:bottom w:val="single" w:color="E5E8ED" w:sz="4" w:space="1"/>
        </w:pBdr>
        <w:spacing w:after="300" w:before="300"/>
      </w:pPr>
    </w:p>
    <w:p>
      <w:pPr>
        <w:spacing w:after="60"/>
      </w:pPr>
      <w:r>
        <w:rPr>
          <w:rFonts w:ascii="Calibri" w:cs="Calibri" w:eastAsia="Calibri" w:hAnsi="Calibri"/>
          <w:b/>
          <w:bCs/>
          <w:caps/>
          <w:color w:val="4A7BF7"/>
          <w:spacing w:val="100"/>
          <w:sz w:val="16"/>
          <w:szCs w:val="16"/>
        </w:rPr>
        <w:t xml:space="preserve">Section: The Floor Staff Problem, 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FF8E1" w:val="clear"/>
            <w:tcMar>
              <w:top w:type="dxa" w:w="120"/>
              <w:left w:type="dxa" w:w="200"/>
              <w:bottom w:type="dxa" w:w="120"/>
              <w:right w:type="dxa" w:w="200"/>
            </w:tcMar>
          </w:tcPr>
          <w:p>
            <w:pPr>
              <w:spacing w:after="60"/>
            </w:pPr>
            <w:r>
              <w:rPr>
                <w:rFonts w:ascii="Calibri" w:cs="Calibri" w:eastAsia="Calibri" w:hAnsi="Calibri"/>
                <w:color w:val="8B6914"/>
                <w:sz w:val="18"/>
                <w:szCs w:val="18"/>
              </w:rPr>
              <w:t xml:space="preserve">White bg. This section sells Hank (the AI chatbot).</w:t>
            </w:r>
          </w:p>
          <w:p>
            <w:pPr>
              <w:spacing w:after="60"/>
            </w:pPr>
            <w:r>
              <w:rPr>
                <w:rFonts w:ascii="Calibri" w:cs="Calibri" w:eastAsia="Calibri" w:hAnsi="Calibri"/>
                <w:color w:val="8B6914"/>
                <w:sz w:val="18"/>
                <w:szCs w:val="18"/>
              </w:rPr>
              <w:t xml:space="preserve">Consider a visual: screenshot of the chatbot interface showing real inputs.</w:t>
            </w:r>
          </w:p>
          <w:p>
            <w:pPr>
              <w:spacing w:after="60"/>
            </w:pPr>
            <w:r>
              <w:rPr>
                <w:rFonts w:ascii="Calibri" w:cs="Calibri" w:eastAsia="Calibri" w:hAnsi="Calibri"/>
                <w:color w:val="8B6914"/>
                <w:sz w:val="18"/>
                <w:szCs w:val="18"/>
              </w:rPr>
              <w:t xml:space="preserve">Or a before/after: old ERP menu vs. Hank's conversational input.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color w:val="1A4B8C"/>
                <w:sz w:val="20"/>
                <w:szCs w:val="20"/>
              </w:rPr>
              <w:t xml:space="preserve">The biggest risk in any ERP deployment is not the software. It is adoption. If the people on the floor do not use it, the data is wrong, and the dashboards are fiction.</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color w:val="1A4B8C"/>
                <w:sz w:val="20"/>
                <w:szCs w:val="20"/>
              </w:rPr>
              <w:t xml:space="preserve">Elite's floor supervisors, QC inspectors, and storekeepers had rejected a previous ERP. Too complex. Too many screens. Too far from how they actually work.</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color w:val="1A4B8C"/>
                <w:sz w:val="20"/>
                <w:szCs w:val="20"/>
              </w:rPr>
              <w:t xml:space="preserve">With SimpleGrid, they talk to Hank, the AI chatbot. The storekeeper types: "Received 300 mango planks from Shree Timber." Hank identifies the PO, checks the quantity, updates inventory, and confirms. The QC inspector types: "20 pieces failed at sanding stage for Job 47." Hank logs the rejection, updates the count, and flags the variance on the dashboard.</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color w:val="1A4B8C"/>
                <w:sz w:val="20"/>
                <w:szCs w:val="20"/>
              </w:rPr>
              <w:t xml:space="preserve">No menus. No dropdowns. No training manual. The same behavior they had with WhatsApp, except now the data goes into the system, not into a chat that nobody reads. And because the data goes in clean and at the point of action, the SKU-level cost calculations are accurate. The profitability dashboard works because the floor staff actually use the system.</w:t>
            </w:r>
          </w:p>
        </w:tc>
      </w:tr>
    </w:tbl>
    <w:p>
      <w:pPr>
        <w:pBdr>
          <w:bottom w:val="single" w:color="E5E8ED" w:sz="4" w:space="1"/>
        </w:pBdr>
        <w:spacing w:after="300" w:before="300"/>
      </w:pPr>
    </w:p>
    <w:p>
      <w:pPr>
        <w:spacing w:after="60"/>
      </w:pPr>
      <w:r>
        <w:rPr>
          <w:rFonts w:ascii="Calibri" w:cs="Calibri" w:eastAsia="Calibri" w:hAnsi="Calibri"/>
          <w:b/>
          <w:bCs/>
          <w:caps/>
          <w:color w:val="4A7BF7"/>
          <w:spacing w:val="100"/>
          <w:sz w:val="16"/>
          <w:szCs w:val="16"/>
        </w:rPr>
        <w:t xml:space="preserve">Section: What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FF8E1" w:val="clear"/>
            <w:tcMar>
              <w:top w:type="dxa" w:w="120"/>
              <w:left w:type="dxa" w:w="200"/>
              <w:bottom w:type="dxa" w:w="120"/>
              <w:right w:type="dxa" w:w="200"/>
            </w:tcMar>
          </w:tcPr>
          <w:p>
            <w:pPr>
              <w:spacing w:after="60"/>
            </w:pPr>
            <w:r>
              <w:rPr>
                <w:rFonts w:ascii="Calibri" w:cs="Calibri" w:eastAsia="Calibri" w:hAnsi="Calibri"/>
                <w:color w:val="8B6914"/>
                <w:sz w:val="18"/>
                <w:szCs w:val="18"/>
              </w:rPr>
              <w:t xml:space="preserve">Before/After table. Red left column, green right column.</w:t>
            </w:r>
          </w:p>
          <w:p>
            <w:pPr>
              <w:spacing w:after="60"/>
            </w:pPr>
            <w:r>
              <w:rPr>
                <w:rFonts w:ascii="Calibri" w:cs="Calibri" w:eastAsia="Calibri" w:hAnsi="Calibri"/>
                <w:color w:val="8B6914"/>
                <w:sz w:val="18"/>
                <w:szCs w:val="18"/>
              </w:rPr>
              <w:t xml:space="preserve">Desktop: side by side. Mobile: stacked.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8ED" w:sz="1"/>
              <w:left w:val="single" w:color="E5E8ED" w:sz="1"/>
              <w:bottom w:val="single" w:color="E5E8ED" w:sz="1"/>
              <w:right w:val="single" w:color="E5E8ED" w:sz="1"/>
            </w:tcBorders>
            <w:shd w:fill="FEF2F2" w:val="clear"/>
            <w:tcMar>
              <w:top w:type="dxa" w:w="80"/>
              <w:left w:type="dxa" w:w="120"/>
              <w:bottom w:type="dxa" w:w="80"/>
              <w:right w:type="dxa" w:w="120"/>
            </w:tcMar>
          </w:tcPr>
          <w:p>
            <w:r>
              <w:rPr>
                <w:rFonts w:ascii="Calibri" w:cs="Calibri" w:eastAsia="Calibri" w:hAnsi="Calibri"/>
                <w:b/>
                <w:bCs/>
                <w:color w:val="EF4444"/>
                <w:sz w:val="20"/>
                <w:szCs w:val="20"/>
              </w:rPr>
              <w:t xml:space="preserve">Before SimpleGrid</w:t>
            </w:r>
          </w:p>
        </w:tc>
        <w:tc>
          <w:tcPr>
            <w:tcW w:type="dxa" w:w="4680"/>
            <w:tcBorders>
              <w:top w:val="single" w:color="E5E8ED" w:sz="1"/>
              <w:left w:val="single" w:color="E5E8ED" w:sz="1"/>
              <w:bottom w:val="single" w:color="E5E8ED" w:sz="1"/>
              <w:right w:val="single" w:color="E5E8ED" w:sz="1"/>
            </w:tcBorders>
            <w:shd w:fill="F0FDF4" w:val="clear"/>
            <w:tcMar>
              <w:top w:type="dxa" w:w="80"/>
              <w:left w:type="dxa" w:w="120"/>
              <w:bottom w:type="dxa" w:w="80"/>
              <w:right w:type="dxa" w:w="120"/>
            </w:tcMar>
          </w:tcPr>
          <w:p>
            <w:r>
              <w:rPr>
                <w:rFonts w:ascii="Calibri" w:cs="Calibri" w:eastAsia="Calibri" w:hAnsi="Calibri"/>
                <w:b/>
                <w:bCs/>
                <w:color w:val="10B981"/>
                <w:sz w:val="20"/>
                <w:szCs w:val="20"/>
              </w:rPr>
              <w:t xml:space="preserve">After SimpleGrid</w:t>
            </w:r>
          </w:p>
        </w:tc>
      </w:tr>
      <w:tr>
        <w:tc>
          <w:tcPr>
            <w:tcW w:type="dxa" w:w="4680"/>
            <w:tcBorders>
              <w:top w:val="single" w:color="E5E8ED" w:sz="1"/>
              <w:left w:val="single" w:color="E5E8ED" w:sz="1"/>
              <w:bottom w:val="single" w:color="E5E8ED" w:sz="1"/>
              <w:right w:val="single" w:color="E5E8ED" w:sz="1"/>
            </w:tcBorders>
            <w:tcMar>
              <w:top w:type="dxa" w:w="60"/>
              <w:left w:type="dxa" w:w="120"/>
              <w:bottom w:type="dxa" w:w="60"/>
              <w:right w:type="dxa" w:w="120"/>
            </w:tcMar>
          </w:tcPr>
          <w:p>
            <w:r>
              <w:rPr>
                <w:rFonts w:ascii="Calibri" w:cs="Calibri" w:eastAsia="Calibri" w:hAnsi="Calibri"/>
                <w:color w:val="4A5568"/>
                <w:sz w:val="20"/>
                <w:szCs w:val="20"/>
              </w:rPr>
              <w:t xml:space="preserve">Company was profitable. No idea which SKUs were.</w:t>
            </w:r>
          </w:p>
        </w:tc>
        <w:tc>
          <w:tcPr>
            <w:tcW w:type="dxa" w:w="4680"/>
            <w:tcBorders>
              <w:top w:val="single" w:color="E5E8ED" w:sz="1"/>
              <w:left w:val="single" w:color="E5E8ED" w:sz="1"/>
              <w:bottom w:val="single" w:color="E5E8ED" w:sz="1"/>
              <w:right w:val="single" w:color="E5E8ED" w:sz="1"/>
            </w:tcBorders>
            <w:tcMar>
              <w:top w:type="dxa" w:w="60"/>
              <w:left w:type="dxa" w:w="120"/>
              <w:bottom w:type="dxa" w:w="60"/>
              <w:right w:type="dxa" w:w="120"/>
            </w:tcMar>
          </w:tcPr>
          <w:p>
            <w:r>
              <w:rPr>
                <w:rFonts w:ascii="Calibri" w:cs="Calibri" w:eastAsia="Calibri" w:hAnsi="Calibri"/>
                <w:color w:val="4A5568"/>
                <w:sz w:val="20"/>
                <w:szCs w:val="20"/>
              </w:rPr>
              <w:t xml:space="preserve">SKU-level profitability: wood cost, contractor cost, rejection cost, all attached to each product.</w:t>
            </w:r>
          </w:p>
        </w:tc>
      </w:tr>
      <w:tr>
        <w:tc>
          <w:tcPr>
            <w:tcW w:type="dxa" w:w="4680"/>
            <w:tcBorders>
              <w:top w:val="single" w:color="E5E8ED" w:sz="1"/>
              <w:left w:val="single" w:color="E5E8ED" w:sz="1"/>
              <w:bottom w:val="single" w:color="E5E8ED" w:sz="1"/>
              <w:right w:val="single" w:color="E5E8ED" w:sz="1"/>
            </w:tcBorders>
            <w:tcMar>
              <w:top w:type="dxa" w:w="60"/>
              <w:left w:type="dxa" w:w="120"/>
              <w:bottom w:type="dxa" w:w="60"/>
              <w:right w:type="dxa" w:w="120"/>
            </w:tcMar>
          </w:tcPr>
          <w:p>
            <w:r>
              <w:rPr>
                <w:rFonts w:ascii="Calibri" w:cs="Calibri" w:eastAsia="Calibri" w:hAnsi="Calibri"/>
                <w:color w:val="4A5568"/>
                <w:sz w:val="20"/>
                <w:szCs w:val="20"/>
              </w:rPr>
              <w:t xml:space="preserve">"Where's the West Elm order?" = 3 phone calls + 20 min</w:t>
            </w:r>
          </w:p>
        </w:tc>
        <w:tc>
          <w:tcPr>
            <w:tcW w:type="dxa" w:w="4680"/>
            <w:tcBorders>
              <w:top w:val="single" w:color="E5E8ED" w:sz="1"/>
              <w:left w:val="single" w:color="E5E8ED" w:sz="1"/>
              <w:bottom w:val="single" w:color="E5E8ED" w:sz="1"/>
              <w:right w:val="single" w:color="E5E8ED" w:sz="1"/>
            </w:tcBorders>
            <w:tcMar>
              <w:top w:type="dxa" w:w="60"/>
              <w:left w:type="dxa" w:w="120"/>
              <w:bottom w:type="dxa" w:w="60"/>
              <w:right w:type="dxa" w:w="120"/>
            </w:tcMar>
          </w:tcPr>
          <w:p>
            <w:r>
              <w:rPr>
                <w:rFonts w:ascii="Calibri" w:cs="Calibri" w:eastAsia="Calibri" w:hAnsi="Calibri"/>
                <w:color w:val="4A5568"/>
                <w:sz w:val="20"/>
                <w:szCs w:val="20"/>
              </w:rPr>
              <w:t xml:space="preserve">One dashboard. Real-time. Founder sees everything.</w:t>
            </w:r>
          </w:p>
        </w:tc>
      </w:tr>
      <w:tr>
        <w:tc>
          <w:tcPr>
            <w:tcW w:type="dxa" w:w="4680"/>
            <w:tcBorders>
              <w:top w:val="single" w:color="E5E8ED" w:sz="1"/>
              <w:left w:val="single" w:color="E5E8ED" w:sz="1"/>
              <w:bottom w:val="single" w:color="E5E8ED" w:sz="1"/>
              <w:right w:val="single" w:color="E5E8ED" w:sz="1"/>
            </w:tcBorders>
            <w:tcMar>
              <w:top w:type="dxa" w:w="60"/>
              <w:left w:type="dxa" w:w="120"/>
              <w:bottom w:type="dxa" w:w="60"/>
              <w:right w:type="dxa" w:w="120"/>
            </w:tcMar>
          </w:tcPr>
          <w:p>
            <w:r>
              <w:rPr>
                <w:rFonts w:ascii="Calibri" w:cs="Calibri" w:eastAsia="Calibri" w:hAnsi="Calibri"/>
                <w:color w:val="4A5568"/>
                <w:sz w:val="20"/>
                <w:szCs w:val="20"/>
              </w:rPr>
              <w:t xml:space="preserve">Planning done on Excel. Only planner understood it.</w:t>
            </w:r>
          </w:p>
        </w:tc>
        <w:tc>
          <w:tcPr>
            <w:tcW w:type="dxa" w:w="4680"/>
            <w:tcBorders>
              <w:top w:val="single" w:color="E5E8ED" w:sz="1"/>
              <w:left w:val="single" w:color="E5E8ED" w:sz="1"/>
              <w:bottom w:val="single" w:color="E5E8ED" w:sz="1"/>
              <w:right w:val="single" w:color="E5E8ED" w:sz="1"/>
            </w:tcBorders>
            <w:tcMar>
              <w:top w:type="dxa" w:w="60"/>
              <w:left w:type="dxa" w:w="120"/>
              <w:bottom w:type="dxa" w:w="60"/>
              <w:right w:type="dxa" w:w="120"/>
            </w:tcMar>
          </w:tcPr>
          <w:p>
            <w:r>
              <w:rPr>
                <w:rFonts w:ascii="Calibri" w:cs="Calibri" w:eastAsia="Calibri" w:hAnsi="Calibri"/>
                <w:color w:val="4A5568"/>
                <w:sz w:val="20"/>
                <w:szCs w:val="20"/>
              </w:rPr>
              <w:t xml:space="preserve">System tracks planned vs. unplanned per line item, per SKU. Anyone can see it.</w:t>
            </w:r>
          </w:p>
        </w:tc>
      </w:tr>
      <w:tr>
        <w:tc>
          <w:tcPr>
            <w:tcW w:type="dxa" w:w="4680"/>
            <w:tcBorders>
              <w:top w:val="single" w:color="E5E8ED" w:sz="1"/>
              <w:left w:val="single" w:color="E5E8ED" w:sz="1"/>
              <w:bottom w:val="single" w:color="E5E8ED" w:sz="1"/>
              <w:right w:val="single" w:color="E5E8ED" w:sz="1"/>
            </w:tcBorders>
            <w:tcMar>
              <w:top w:type="dxa" w:w="60"/>
              <w:left w:type="dxa" w:w="120"/>
              <w:bottom w:type="dxa" w:w="60"/>
              <w:right w:type="dxa" w:w="120"/>
            </w:tcMar>
          </w:tcPr>
          <w:p>
            <w:r>
              <w:rPr>
                <w:rFonts w:ascii="Calibri" w:cs="Calibri" w:eastAsia="Calibri" w:hAnsi="Calibri"/>
                <w:color w:val="4A5568"/>
                <w:sz w:val="20"/>
                <w:szCs w:val="20"/>
              </w:rPr>
              <w:t xml:space="preserve">~$200K in unaccounted material over 4 years</w:t>
            </w:r>
          </w:p>
        </w:tc>
        <w:tc>
          <w:tcPr>
            <w:tcW w:type="dxa" w:w="4680"/>
            <w:tcBorders>
              <w:top w:val="single" w:color="E5E8ED" w:sz="1"/>
              <w:left w:val="single" w:color="E5E8ED" w:sz="1"/>
              <w:bottom w:val="single" w:color="E5E8ED" w:sz="1"/>
              <w:right w:val="single" w:color="E5E8ED" w:sz="1"/>
            </w:tcBorders>
            <w:tcMar>
              <w:top w:type="dxa" w:w="60"/>
              <w:left w:type="dxa" w:w="120"/>
              <w:bottom w:type="dxa" w:w="60"/>
              <w:right w:type="dxa" w:w="120"/>
            </w:tcMar>
          </w:tcPr>
          <w:p>
            <w:r>
              <w:rPr>
                <w:rFonts w:ascii="Calibri" w:cs="Calibri" w:eastAsia="Calibri" w:hAnsi="Calibri"/>
                <w:color w:val="4A5568"/>
                <w:sz w:val="20"/>
                <w:szCs w:val="20"/>
              </w:rPr>
              <w:t xml:space="preserve">Component-level tracking catches every gap at the source</w:t>
            </w:r>
          </w:p>
        </w:tc>
      </w:tr>
      <w:tr>
        <w:tc>
          <w:tcPr>
            <w:tcW w:type="dxa" w:w="4680"/>
            <w:tcBorders>
              <w:top w:val="single" w:color="E5E8ED" w:sz="1"/>
              <w:left w:val="single" w:color="E5E8ED" w:sz="1"/>
              <w:bottom w:val="single" w:color="E5E8ED" w:sz="1"/>
              <w:right w:val="single" w:color="E5E8ED" w:sz="1"/>
            </w:tcBorders>
            <w:tcMar>
              <w:top w:type="dxa" w:w="60"/>
              <w:left w:type="dxa" w:w="120"/>
              <w:bottom w:type="dxa" w:w="60"/>
              <w:right w:type="dxa" w:w="120"/>
            </w:tcMar>
          </w:tcPr>
          <w:p>
            <w:r>
              <w:rPr>
                <w:rFonts w:ascii="Calibri" w:cs="Calibri" w:eastAsia="Calibri" w:hAnsi="Calibri"/>
                <w:color w:val="4A5568"/>
                <w:sz w:val="20"/>
                <w:szCs w:val="20"/>
              </w:rPr>
              <w:t xml:space="preserve">Wood inventory reconciled monthly</w:t>
            </w:r>
          </w:p>
        </w:tc>
        <w:tc>
          <w:tcPr>
            <w:tcW w:type="dxa" w:w="4680"/>
            <w:tcBorders>
              <w:top w:val="single" w:color="E5E8ED" w:sz="1"/>
              <w:left w:val="single" w:color="E5E8ED" w:sz="1"/>
              <w:bottom w:val="single" w:color="E5E8ED" w:sz="1"/>
              <w:right w:val="single" w:color="E5E8ED" w:sz="1"/>
            </w:tcBorders>
            <w:tcMar>
              <w:top w:type="dxa" w:w="60"/>
              <w:left w:type="dxa" w:w="120"/>
              <w:bottom w:type="dxa" w:w="60"/>
              <w:right w:type="dxa" w:w="120"/>
            </w:tcMar>
          </w:tcPr>
          <w:p>
            <w:r>
              <w:rPr>
                <w:rFonts w:ascii="Calibri" w:cs="Calibri" w:eastAsia="Calibri" w:hAnsi="Calibri"/>
                <w:color w:val="4A5568"/>
                <w:sz w:val="20"/>
                <w:szCs w:val="20"/>
              </w:rPr>
              <w:t xml:space="preserve">Live inventory. Every receipt and issuance tracked to the cubic foot</w:t>
            </w:r>
          </w:p>
        </w:tc>
      </w:tr>
      <w:tr>
        <w:tc>
          <w:tcPr>
            <w:tcW w:type="dxa" w:w="4680"/>
            <w:tcBorders>
              <w:top w:val="single" w:color="E5E8ED" w:sz="1"/>
              <w:left w:val="single" w:color="E5E8ED" w:sz="1"/>
              <w:bottom w:val="single" w:color="E5E8ED" w:sz="1"/>
              <w:right w:val="single" w:color="E5E8ED" w:sz="1"/>
            </w:tcBorders>
            <w:tcMar>
              <w:top w:type="dxa" w:w="60"/>
              <w:left w:type="dxa" w:w="120"/>
              <w:bottom w:type="dxa" w:w="60"/>
              <w:right w:type="dxa" w:w="120"/>
            </w:tcMar>
          </w:tcPr>
          <w:p>
            <w:r>
              <w:rPr>
                <w:rFonts w:ascii="Calibri" w:cs="Calibri" w:eastAsia="Calibri" w:hAnsi="Calibri"/>
                <w:color w:val="4A5568"/>
                <w:sz w:val="20"/>
                <w:szCs w:val="20"/>
              </w:rPr>
              <w:t xml:space="preserve">Contractor settlements took days of cross-referencing</w:t>
            </w:r>
          </w:p>
        </w:tc>
        <w:tc>
          <w:tcPr>
            <w:tcW w:type="dxa" w:w="4680"/>
            <w:tcBorders>
              <w:top w:val="single" w:color="E5E8ED" w:sz="1"/>
              <w:left w:val="single" w:color="E5E8ED" w:sz="1"/>
              <w:bottom w:val="single" w:color="E5E8ED" w:sz="1"/>
              <w:right w:val="single" w:color="E5E8ED" w:sz="1"/>
            </w:tcBorders>
            <w:tcMar>
              <w:top w:type="dxa" w:w="60"/>
              <w:left w:type="dxa" w:w="120"/>
              <w:bottom w:type="dxa" w:w="60"/>
              <w:right w:type="dxa" w:w="120"/>
            </w:tcMar>
          </w:tcPr>
          <w:p>
            <w:r>
              <w:rPr>
                <w:rFonts w:ascii="Calibri" w:cs="Calibri" w:eastAsia="Calibri" w:hAnsi="Calibri"/>
                <w:color w:val="4A5568"/>
                <w:sz w:val="20"/>
                <w:szCs w:val="20"/>
              </w:rPr>
              <w:t xml:space="preserve">Auto-calculated: issued qty minus rejected qty times rate</w:t>
            </w:r>
          </w:p>
        </w:tc>
      </w:tr>
      <w:tr>
        <w:tc>
          <w:tcPr>
            <w:tcW w:type="dxa" w:w="4680"/>
            <w:tcBorders>
              <w:top w:val="single" w:color="E5E8ED" w:sz="1"/>
              <w:left w:val="single" w:color="E5E8ED" w:sz="1"/>
              <w:bottom w:val="single" w:color="E5E8ED" w:sz="1"/>
              <w:right w:val="single" w:color="E5E8ED" w:sz="1"/>
            </w:tcBorders>
            <w:tcMar>
              <w:top w:type="dxa" w:w="60"/>
              <w:left w:type="dxa" w:w="120"/>
              <w:bottom w:type="dxa" w:w="60"/>
              <w:right w:type="dxa" w:w="120"/>
            </w:tcMar>
          </w:tcPr>
          <w:p>
            <w:r>
              <w:rPr>
                <w:rFonts w:ascii="Calibri" w:cs="Calibri" w:eastAsia="Calibri" w:hAnsi="Calibri"/>
                <w:color w:val="4A5568"/>
                <w:sz w:val="20"/>
                <w:szCs w:val="20"/>
              </w:rPr>
              <w:t xml:space="preserve">Floor staff rejected previous ERP: too complex</w:t>
            </w:r>
          </w:p>
        </w:tc>
        <w:tc>
          <w:tcPr>
            <w:tcW w:type="dxa" w:w="4680"/>
            <w:tcBorders>
              <w:top w:val="single" w:color="E5E8ED" w:sz="1"/>
              <w:left w:val="single" w:color="E5E8ED" w:sz="1"/>
              <w:bottom w:val="single" w:color="E5E8ED" w:sz="1"/>
              <w:right w:val="single" w:color="E5E8ED" w:sz="1"/>
            </w:tcBorders>
            <w:tcMar>
              <w:top w:type="dxa" w:w="60"/>
              <w:left w:type="dxa" w:w="120"/>
              <w:bottom w:type="dxa" w:w="60"/>
              <w:right w:type="dxa" w:w="120"/>
            </w:tcMar>
          </w:tcPr>
          <w:p>
            <w:r>
              <w:rPr>
                <w:rFonts w:ascii="Calibri" w:cs="Calibri" w:eastAsia="Calibri" w:hAnsi="Calibri"/>
                <w:color w:val="4A5568"/>
                <w:sz w:val="20"/>
                <w:szCs w:val="20"/>
              </w:rPr>
              <w:t xml:space="preserve">Floor staff use Hank (AI chatbot). Adopted on day one.</w:t>
            </w:r>
          </w:p>
        </w:tc>
      </w:tr>
      <w:tr>
        <w:tc>
          <w:tcPr>
            <w:tcW w:type="dxa" w:w="4680"/>
            <w:tcBorders>
              <w:top w:val="single" w:color="E5E8ED" w:sz="1"/>
              <w:left w:val="single" w:color="E5E8ED" w:sz="1"/>
              <w:bottom w:val="single" w:color="E5E8ED" w:sz="1"/>
              <w:right w:val="single" w:color="E5E8ED" w:sz="1"/>
            </w:tcBorders>
            <w:tcMar>
              <w:top w:type="dxa" w:w="60"/>
              <w:left w:type="dxa" w:w="120"/>
              <w:bottom w:type="dxa" w:w="60"/>
              <w:right w:type="dxa" w:w="120"/>
            </w:tcMar>
          </w:tcPr>
          <w:p>
            <w:r>
              <w:rPr>
                <w:rFonts w:ascii="Calibri" w:cs="Calibri" w:eastAsia="Calibri" w:hAnsi="Calibri"/>
                <w:color w:val="4A5568"/>
                <w:sz w:val="20"/>
                <w:szCs w:val="20"/>
              </w:rPr>
              <w:t xml:space="preserve">Buyer POs manually re-entered</w:t>
            </w:r>
          </w:p>
        </w:tc>
        <w:tc>
          <w:tcPr>
            <w:tcW w:type="dxa" w:w="4680"/>
            <w:tcBorders>
              <w:top w:val="single" w:color="E5E8ED" w:sz="1"/>
              <w:left w:val="single" w:color="E5E8ED" w:sz="1"/>
              <w:bottom w:val="single" w:color="E5E8ED" w:sz="1"/>
              <w:right w:val="single" w:color="E5E8ED" w:sz="1"/>
            </w:tcBorders>
            <w:tcMar>
              <w:top w:type="dxa" w:w="60"/>
              <w:left w:type="dxa" w:w="120"/>
              <w:bottom w:type="dxa" w:w="60"/>
              <w:right w:type="dxa" w:w="120"/>
            </w:tcMar>
          </w:tcPr>
          <w:p>
            <w:r>
              <w:rPr>
                <w:rFonts w:ascii="Calibri" w:cs="Calibri" w:eastAsia="Calibri" w:hAnsi="Calibri"/>
                <w:color w:val="4A5568"/>
                <w:sz w:val="20"/>
                <w:szCs w:val="20"/>
              </w:rPr>
              <w:t xml:space="preserve">AI parses PDF in any format. Creates sales order automatically.</w:t>
            </w:r>
          </w:p>
        </w:tc>
      </w:tr>
    </w:tbl>
    <w:p>
      <w:pPr>
        <w:pBdr>
          <w:bottom w:val="single" w:color="E5E8ED" w:sz="4" w:space="1"/>
        </w:pBdr>
        <w:spacing w:after="300" w:before="300"/>
      </w:pPr>
    </w:p>
    <w:p>
      <w:pPr>
        <w:spacing w:after="60"/>
      </w:pPr>
      <w:r>
        <w:rPr>
          <w:rFonts w:ascii="Calibri" w:cs="Calibri" w:eastAsia="Calibri" w:hAnsi="Calibri"/>
          <w:b/>
          <w:bCs/>
          <w:caps/>
          <w:color w:val="4A7BF7"/>
          <w:spacing w:val="100"/>
          <w:sz w:val="16"/>
          <w:szCs w:val="16"/>
        </w:rPr>
        <w:t xml:space="preserve">Section: Testimonial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FF8E1" w:val="clear"/>
            <w:tcMar>
              <w:top w:type="dxa" w:w="120"/>
              <w:left w:type="dxa" w:w="200"/>
              <w:bottom w:type="dxa" w:w="120"/>
              <w:right w:type="dxa" w:w="200"/>
            </w:tcMar>
          </w:tcPr>
          <w:p>
            <w:pPr>
              <w:spacing w:after="60"/>
            </w:pPr>
            <w:r>
              <w:rPr>
                <w:rFonts w:ascii="Calibri" w:cs="Calibri" w:eastAsia="Calibri" w:hAnsi="Calibri"/>
                <w:color w:val="8B6914"/>
                <w:sz w:val="18"/>
                <w:szCs w:val="18"/>
              </w:rPr>
              <w:t xml:space="preserve">Testimonial block. Slightly different background (#FAFBFC or light blue tint).</w:t>
            </w:r>
          </w:p>
          <w:p>
            <w:pPr>
              <w:spacing w:after="60"/>
            </w:pPr>
            <w:r>
              <w:rPr>
                <w:rFonts w:ascii="Calibri" w:cs="Calibri" w:eastAsia="Calibri" w:hAnsi="Calibri"/>
                <w:color w:val="8B6914"/>
                <w:sz w:val="18"/>
                <w:szCs w:val="18"/>
              </w:rPr>
              <w:t xml:space="preserve">Quote in larger text (20px). Italic or serif font for contrast.</w:t>
            </w:r>
          </w:p>
          <w:p>
            <w:pPr>
              <w:spacing w:after="60"/>
            </w:pPr>
            <w:r>
              <w:rPr>
                <w:rFonts w:ascii="Calibri" w:cs="Calibri" w:eastAsia="Calibri" w:hAnsi="Calibri"/>
                <w:color w:val="8B6914"/>
                <w:sz w:val="18"/>
                <w:szCs w:val="18"/>
              </w:rPr>
              <w:t xml:space="preserve">Client name + title below. Client photo if available.</w:t>
            </w:r>
          </w:p>
          <w:p>
            <w:pPr>
              <w:spacing w:after="60"/>
            </w:pPr>
            <w:r>
              <w:rPr>
                <w:rFonts w:ascii="Calibri" w:cs="Calibri" w:eastAsia="Calibri" w:hAnsi="Calibri"/>
                <w:color w:val="8B6914"/>
                <w:sz w:val="18"/>
                <w:szCs w:val="18"/>
              </w:rPr>
              <w:t xml:space="preserve">[FACTORY PHOTO] next to or below the testimonial.</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color w:val="1A4B8C"/>
                <w:sz w:val="20"/>
                <w:szCs w:val="20"/>
              </w:rPr>
              <w:t xml:space="preserve">"We have our own way of doing things: vendor consolidation by wood species, component-level QC, contractor settlement logic that nobody else understands. We needed an ERP that was made for us, not one we'd have to change our process for. SimpleGrid feels like our system. Our Excel and WhatsApp habits didn't go away: the AI chatbot just replaced them. My stores manager was comfortable on day one because it works the way he already works."</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color w:val="1A4B8C"/>
                <w:sz w:val="20"/>
                <w:szCs w:val="20"/>
              </w:rPr>
              <w:t xml:space="preserve">— Chirag, Founder, Elite Arts &amp; Crafts</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color w:val="1A4B8C"/>
                <w:sz w:val="20"/>
                <w:szCs w:val="20"/>
              </w:rPr>
              <w:t xml:space="preserve">[FACTORY PHOTO: production floor or warehouse]</w:t>
            </w:r>
          </w:p>
        </w:tc>
      </w:tr>
    </w:tbl>
    <w:p>
      <w:pPr>
        <w:pBdr>
          <w:bottom w:val="single" w:color="E5E8ED" w:sz="4" w:space="1"/>
        </w:pBdr>
        <w:spacing w:after="300" w:before="300"/>
      </w:pPr>
    </w:p>
    <w:p>
      <w:pPr>
        <w:spacing w:after="60"/>
      </w:pPr>
      <w:r>
        <w:rPr>
          <w:rFonts w:ascii="Calibri" w:cs="Calibri" w:eastAsia="Calibri" w:hAnsi="Calibri"/>
          <w:b/>
          <w:bCs/>
          <w:caps/>
          <w:color w:val="4A7BF7"/>
          <w:spacing w:val="100"/>
          <w:sz w:val="16"/>
          <w:szCs w:val="16"/>
        </w:rPr>
        <w:t xml:space="preserve">Section: The Bottom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FF8E1" w:val="clear"/>
            <w:tcMar>
              <w:top w:type="dxa" w:w="120"/>
              <w:left w:type="dxa" w:w="200"/>
              <w:bottom w:type="dxa" w:w="120"/>
              <w:right w:type="dxa" w:w="200"/>
            </w:tcMar>
          </w:tcPr>
          <w:p>
            <w:pPr>
              <w:spacing w:after="60"/>
            </w:pPr>
            <w:r>
              <w:rPr>
                <w:rFonts w:ascii="Calibri" w:cs="Calibri" w:eastAsia="Calibri" w:hAnsi="Calibri"/>
                <w:color w:val="8B6914"/>
                <w:sz w:val="18"/>
                <w:szCs w:val="18"/>
              </w:rPr>
              <w:t xml:space="preserve">Slightly darker or blue-tinted bg. Centered text.</w:t>
            </w:r>
          </w:p>
          <w:p>
            <w:pPr>
              <w:spacing w:after="60"/>
            </w:pPr>
            <w:r>
              <w:rPr>
                <w:rFonts w:ascii="Calibri" w:cs="Calibri" w:eastAsia="Calibri" w:hAnsi="Calibri"/>
                <w:color w:val="8B6914"/>
                <w:sz w:val="18"/>
                <w:szCs w:val="18"/>
              </w:rPr>
              <w:t xml:space="preserve">Large stat line. Then 2 short paragraphs. Then CTA button.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b/>
                <w:bCs/>
                <w:color w:val="1A4B8C"/>
                <w:sz w:val="20"/>
                <w:szCs w:val="20"/>
              </w:rPr>
              <w:t xml:space="preserve">32 things tracked end-to-end. 36 automatic triggers. 21 days to deploy. $0 upfront.</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color w:val="1A4B8C"/>
                <w:sz w:val="20"/>
                <w:szCs w:val="20"/>
              </w:rPr>
              <w:t xml:space="preserve">Before SimpleGrid, the founder knew the company made money. Now he knows which products make money, and which ones do not. That is not a dashboard upgrade. That is a different way of running the business.</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color w:val="1A4B8C"/>
                <w:sz w:val="20"/>
                <w:szCs w:val="20"/>
              </w:rPr>
              <w:t xml:space="preserve">Your factory is different. That is exactly why SimpleGrid works. The system adapts to you.</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CTA: "Book a Call: See How We'd Model Your Operations"</w:t>
            </w:r>
          </w:p>
        </w:tc>
      </w:tr>
    </w:tbl>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8ED" w:sz="2" w:space="4"/>
      </w:pBdr>
      <w:jc w:val="center"/>
    </w:pPr>
    <w:r>
      <w:rPr>
        <w:rFonts w:ascii="Calibri" w:cs="Calibri" w:eastAsia="Calibri" w:hAnsi="Calibri"/>
        <w:color w:val="9CA3AF"/>
        <w:sz w:val="14"/>
        <w:szCs w:val="14"/>
      </w:rPr>
      <w:t xml:space="preserve">Strictly Private and Confidential  |  SimpleGrid Technologies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8ED" w:sz="2" w:space="4"/>
      </w:pBdr>
      <w:spacing w:after="0"/>
    </w:pPr>
    <w:r>
      <w:rPr>
        <w:rFonts w:ascii="Calibri" w:cs="Calibri" w:eastAsia="Calibri" w:hAnsi="Calibri"/>
        <w:color w:val="9CA3AF"/>
        <w:sz w:val="16"/>
        <w:szCs w:val="16"/>
      </w:rPr>
      <w:t xml:space="preserve">SimpleGrid.ai  |  Case Study: Elite Arts &amp; Crafts  |  Design Spec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2026-04-24T12:14:20.104Z</dcterms:created>
  <dcterms:modified xsi:type="dcterms:W3CDTF">2026-04-24T12:14:20.105Z</dcterms:modified>
</cp:coreProperties>
</file>

<file path=docProps/custom.xml><?xml version="1.0" encoding="utf-8"?>
<Properties xmlns="http://schemas.openxmlformats.org/officeDocument/2006/custom-properties" xmlns:vt="http://schemas.openxmlformats.org/officeDocument/2006/docPropsVTypes"/>
</file>