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80"/>
      </w:pPr>
      <w:r>
        <w:rPr>
          <w:rFonts w:ascii="Calibri" w:cs="Calibri" w:eastAsia="Calibri" w:hAnsi="Calibri"/>
          <w:b/>
          <w:bCs/>
          <w:color w:val="1A1A1A"/>
          <w:sz w:val="48"/>
          <w:szCs w:val="48"/>
        </w:rPr>
        <w:t xml:space="preserve">Case Study</w:t>
      </w:r>
    </w:p>
    <w:p>
      <w:pPr>
        <w:spacing w:after="40"/>
      </w:pPr>
      <w:r>
        <w:rPr>
          <w:rFonts w:ascii="Calibri" w:cs="Calibri" w:eastAsia="Calibri" w:hAnsi="Calibri"/>
          <w:color w:val="4A5568"/>
          <w:sz w:val="28"/>
          <w:szCs w:val="28"/>
        </w:rPr>
        <w:t xml:space="preserve">Singal Fabrics — Multi-Stream Apparel Operation</w:t>
      </w:r>
    </w:p>
    <w:p>
      <w:pPr>
        <w:pBdr>
          <w:bottom w:val="single" w:color="4A7BF7" w:sz="6" w:space="1"/>
        </w:pBdr>
        <w:spacing w:after="300"/>
      </w:pPr>
    </w:p>
    <w:p>
      <w:pPr>
        <w:spacing w:after="120"/>
      </w:pPr>
      <w:r>
        <w:rPr>
          <w:rFonts w:ascii="Calibri" w:cs="Calibri" w:eastAsia="Calibri" w:hAnsi="Calibri"/>
          <w:b/>
          <w:bCs/>
          <w:color w:val="1A1A1A"/>
          <w:sz w:val="22"/>
          <w:szCs w:val="22"/>
        </w:rPr>
        <w:t xml:space="preserve">For: </w:t>
      </w:r>
      <w:r>
        <w:rPr>
          <w:rFonts w:ascii="Calibri" w:cs="Calibri" w:eastAsia="Calibri" w:hAnsi="Calibri"/>
          <w:color w:val="4A5568"/>
          <w:sz w:val="22"/>
          <w:szCs w:val="22"/>
        </w:rPr>
        <w:t xml:space="preserve">Design / Development Team</w:t>
      </w:r>
    </w:p>
    <w:p>
      <w:pPr>
        <w:spacing w:after="120"/>
      </w:pPr>
      <w:r>
        <w:rPr>
          <w:rFonts w:ascii="Calibri" w:cs="Calibri" w:eastAsia="Calibri" w:hAnsi="Calibri"/>
          <w:b/>
          <w:bCs/>
          <w:color w:val="1A1A1A"/>
          <w:sz w:val="22"/>
          <w:szCs w:val="22"/>
        </w:rPr>
        <w:t xml:space="preserve">Audience: </w:t>
      </w:r>
      <w:r>
        <w:rPr>
          <w:rFonts w:ascii="Calibri" w:cs="Calibri" w:eastAsia="Calibri" w:hAnsi="Calibri"/>
          <w:color w:val="4A5568"/>
          <w:sz w:val="22"/>
          <w:szCs w:val="22"/>
        </w:rPr>
        <w:t xml:space="preserve">US mid-market manufacturers</w:t>
      </w:r>
    </w:p>
    <w:p>
      <w:pPr>
        <w:spacing w:after="120"/>
      </w:pPr>
      <w:r>
        <w:rPr>
          <w:rFonts w:ascii="Calibri" w:cs="Calibri" w:eastAsia="Calibri" w:hAnsi="Calibri"/>
          <w:b/>
          <w:bCs/>
          <w:color w:val="1A1A1A"/>
          <w:sz w:val="22"/>
          <w:szCs w:val="22"/>
        </w:rPr>
        <w:t xml:space="preserve">Voice: </w:t>
      </w:r>
      <w:r>
        <w:rPr>
          <w:rFonts w:ascii="Calibri" w:cs="Calibri" w:eastAsia="Calibri" w:hAnsi="Calibri"/>
          <w:color w:val="4A5568"/>
          <w:sz w:val="22"/>
          <w:szCs w:val="22"/>
        </w:rPr>
        <w:t xml:space="preserve">Operator-direct. Numbers first. No jargon. No em dashes.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 CASE STUDY DESIGN DIRECTION:</w:t>
            </w:r>
          </w:p>
          <w:p>
            <w:pPr>
              <w:spacing w:after="60"/>
            </w:pPr>
            <w:r>
              <w:rPr>
                <w:rFonts w:ascii="Calibri" w:cs="Calibri" w:eastAsia="Calibri" w:hAnsi="Calibri"/>
                <w:color w:val="8B6914"/>
                <w:sz w:val="18"/>
                <w:szCs w:val="18"/>
              </w:rPr>
              <w:t xml:space="preserve"/>
            </w:r>
          </w:p>
          <w:p>
            <w:pPr>
              <w:spacing w:after="60"/>
            </w:pPr>
            <w:r>
              <w:rPr>
                <w:rFonts w:ascii="Calibri" w:cs="Calibri" w:eastAsia="Calibri" w:hAnsi="Calibri"/>
                <w:color w:val="8B6914"/>
                <w:sz w:val="18"/>
                <w:szCs w:val="18"/>
              </w:rPr>
              <w:t xml:space="preserve">8-10 page layout. Same design system as homepage and Case Study 1.</w:t>
            </w:r>
          </w:p>
          <w:p>
            <w:pPr>
              <w:spacing w:after="60"/>
            </w:pPr>
            <w:r>
              <w:rPr>
                <w:rFonts w:ascii="Calibri" w:cs="Calibri" w:eastAsia="Calibri" w:hAnsi="Calibri"/>
                <w:color w:val="8B6914"/>
                <w:sz w:val="18"/>
                <w:szCs w:val="18"/>
              </w:rPr>
              <w:t xml:space="preserve">Real factory photos (warehouse, fabric storage, iron and packaging floor).</w:t>
            </w:r>
          </w:p>
          <w:p>
            <w:pPr>
              <w:spacing w:after="60"/>
            </w:pPr>
            <w:r>
              <w:rPr>
                <w:rFonts w:ascii="Calibri" w:cs="Calibri" w:eastAsia="Calibri" w:hAnsi="Calibri"/>
                <w:color w:val="8B6914"/>
                <w:sz w:val="18"/>
                <w:szCs w:val="18"/>
              </w:rPr>
              <w:t xml:space="preserve">Include 2 infographics (specs provided inline).</w:t>
            </w:r>
          </w:p>
          <w:p>
            <w:pPr>
              <w:spacing w:after="60"/>
            </w:pPr>
            <w:r>
              <w:rPr>
                <w:rFonts w:ascii="Calibri" w:cs="Calibri" w:eastAsia="Calibri" w:hAnsi="Calibri"/>
                <w:color w:val="8B6914"/>
                <w:sz w:val="18"/>
                <w:szCs w:val="18"/>
              </w:rPr>
              <w:t xml:space="preserve">Testimonial block with client photo.</w:t>
            </w:r>
          </w:p>
          <w:p>
            <w:pPr>
              <w:spacing w:after="60"/>
            </w:pPr>
            <w:r>
              <w:rPr>
                <w:rFonts w:ascii="Calibri" w:cs="Calibri" w:eastAsia="Calibri" w:hAnsi="Calibri"/>
                <w:color w:val="8B6914"/>
                <w:sz w:val="18"/>
                <w:szCs w:val="18"/>
              </w:rPr>
              <w:t xml:space="preserve">CTA at bottom linking to /contact.</w:t>
            </w:r>
          </w:p>
        </w:tc>
      </w:tr>
    </w:tbl>
    <w:p>
      <w:pPr>
        <w:pageBreakBefore/>
      </w:pPr>
    </w:p>
    <w:p>
      <w:pPr>
        <w:spacing w:after="60"/>
      </w:pPr>
      <w:r>
        <w:rPr>
          <w:rFonts w:ascii="Calibri" w:cs="Calibri" w:eastAsia="Calibri" w:hAnsi="Calibri"/>
          <w:b/>
          <w:bCs/>
          <w:caps/>
          <w:color w:val="4A7BF7"/>
          <w:spacing w:val="100"/>
          <w:sz w:val="16"/>
          <w:szCs w:val="16"/>
        </w:rPr>
        <w:t xml:space="preserve">Page Title +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Page Title:</w:t>
            </w:r>
          </w:p>
          <w:p>
            <w:pPr>
              <w:spacing w:after="80"/>
            </w:pPr>
            <w:r>
              <w:rPr>
                <w:rFonts w:ascii="Calibri" w:cs="Calibri" w:eastAsia="Calibri" w:hAnsi="Calibri"/>
                <w:color w:val="1A4B8C"/>
                <w:sz w:val="20"/>
                <w:szCs w:val="20"/>
              </w:rPr>
              <w:t xml:space="preserve">How a Multi-Stream Apparel Operation With 20+ Job Workers Deployed an ERP in 12 Days</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Meta Description:</w:t>
            </w:r>
          </w:p>
          <w:p>
            <w:pPr>
              <w:spacing w:after="80"/>
            </w:pPr>
            <w:r>
              <w:rPr>
                <w:rFonts w:ascii="Calibri" w:cs="Calibri" w:eastAsia="Calibri" w:hAnsi="Calibri"/>
                <w:color w:val="1A4B8C"/>
                <w:sz w:val="20"/>
                <w:szCs w:val="20"/>
              </w:rPr>
              <w:t xml:space="preserve">See how a distributed apparel operation running contract manufacturing, own brand, and fabric trading across 20+ job workers deployed a custom ERP in 12 days after two failed attempts with generic ERPs. Job work tracking, inventory visibility, zero upfront cost.</w:t>
            </w:r>
          </w:p>
        </w:tc>
      </w:tr>
    </w:tbl>
    <w:p>
      <w:pPr>
        <w:spacing w:after="200"/>
      </w:pPr>
    </w:p>
    <w:p>
      <w:pPr>
        <w:spacing w:after="60"/>
      </w:pPr>
      <w:r>
        <w:rPr>
          <w:rFonts w:ascii="Calibri" w:cs="Calibri" w:eastAsia="Calibri" w:hAnsi="Calibri"/>
          <w:b/>
          <w:bCs/>
          <w:caps/>
          <w:color w:val="4A7BF7"/>
          <w:spacing w:val="100"/>
          <w:sz w:val="16"/>
          <w:szCs w:val="16"/>
        </w:rPr>
        <w:t xml:space="preserve">Opening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Larger text (20px). Above client strip. Emotional hook + validator.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Two years. Two failed ERPs. Over $100,000 spent with nothing to show for it. That is what Singal Fabrics had been through before SimpleGrid: a Bangalore-based apparel operation running three interconnected businesses through 20+ job workers across the city. Every generic ERP assumed a factory model. This operation does not have a factory. Here is how they went live in 12 days.</w:t>
            </w:r>
          </w:p>
        </w:tc>
      </w:tr>
    </w:tbl>
    <w:p>
      <w:pPr>
        <w:pBdr>
          <w:bottom w:val="single" w:color="E5E8ED" w:sz="4" w:space="1"/>
        </w:pBdr>
        <w:spacing w:after="300" w:before="300"/>
      </w:pPr>
    </w:p>
    <w:p>
      <w:pPr>
        <w:spacing w:after="60"/>
      </w:pPr>
      <w:r>
        <w:rPr>
          <w:rFonts w:ascii="Calibri" w:cs="Calibri" w:eastAsia="Calibri" w:hAnsi="Calibri"/>
          <w:b/>
          <w:bCs/>
          <w:caps/>
          <w:color w:val="4A7BF7"/>
          <w:spacing w:val="100"/>
          <w:sz w:val="16"/>
          <w:szCs w:val="16"/>
        </w:rPr>
        <w:t xml:space="preserve">Client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8ED" w:sz="1"/>
              <w:left w:val="single" w:color="E5E8ED" w:sz="1"/>
              <w:bottom w:val="single" w:color="E5E8ED" w:sz="1"/>
              <w:right w:val="single" w:color="E5E8ED" w:sz="1"/>
            </w:tcBorders>
            <w:shd w:fill="FAFBFC" w:val="clear"/>
            <w:tcMar>
              <w:top w:type="dxa" w:w="80"/>
              <w:left w:type="dxa" w:w="120"/>
              <w:bottom w:type="dxa" w:w="80"/>
              <w:right w:type="dxa" w:w="120"/>
            </w:tcMar>
          </w:tcPr>
          <w:p>
            <w:r>
              <w:rPr>
                <w:rFonts w:ascii="Calibri" w:cs="Calibri" w:eastAsia="Calibri" w:hAnsi="Calibri"/>
                <w:b/>
                <w:bCs/>
                <w:caps/>
                <w:color w:val="9CA3AF"/>
                <w:sz w:val="16"/>
                <w:szCs w:val="16"/>
              </w:rPr>
              <w:t xml:space="preserve">Business Streams</w:t>
            </w:r>
          </w:p>
          <w:p>
            <w:pPr>
              <w:spacing w:before="40"/>
            </w:pPr>
            <w:r>
              <w:rPr>
                <w:rFonts w:ascii="Calibri" w:cs="Calibri" w:eastAsia="Calibri" w:hAnsi="Calibri"/>
                <w:b/>
                <w:bCs/>
                <w:color w:val="1A1A1A"/>
                <w:sz w:val="22"/>
                <w:szCs w:val="22"/>
              </w:rPr>
              <w:t xml:space="preserve">3 (CMT + Own Brand + Fabric Trading)</w:t>
            </w:r>
          </w:p>
        </w:tc>
        <w:tc>
          <w:tcPr>
            <w:tcW w:type="dxa" w:w="2340"/>
            <w:tcBorders>
              <w:top w:val="single" w:color="E5E8ED" w:sz="1"/>
              <w:left w:val="single" w:color="E5E8ED" w:sz="1"/>
              <w:bottom w:val="single" w:color="E5E8ED" w:sz="1"/>
              <w:right w:val="single" w:color="E5E8ED" w:sz="1"/>
            </w:tcBorders>
            <w:shd w:fill="FAFBFC" w:val="clear"/>
            <w:tcMar>
              <w:top w:type="dxa" w:w="80"/>
              <w:left w:type="dxa" w:w="120"/>
              <w:bottom w:type="dxa" w:w="80"/>
              <w:right w:type="dxa" w:w="120"/>
            </w:tcMar>
          </w:tcPr>
          <w:p>
            <w:r>
              <w:rPr>
                <w:rFonts w:ascii="Calibri" w:cs="Calibri" w:eastAsia="Calibri" w:hAnsi="Calibri"/>
                <w:b/>
                <w:bCs/>
                <w:caps/>
                <w:color w:val="9CA3AF"/>
                <w:sz w:val="16"/>
                <w:szCs w:val="16"/>
              </w:rPr>
              <w:t xml:space="preserve">Operating Model</w:t>
            </w:r>
          </w:p>
          <w:p>
            <w:pPr>
              <w:spacing w:before="40"/>
            </w:pPr>
            <w:r>
              <w:rPr>
                <w:rFonts w:ascii="Calibri" w:cs="Calibri" w:eastAsia="Calibri" w:hAnsi="Calibri"/>
                <w:b/>
                <w:bCs/>
                <w:color w:val="1A1A1A"/>
                <w:sz w:val="22"/>
                <w:szCs w:val="22"/>
              </w:rPr>
              <w:t xml:space="preserve">100% Job Work</w:t>
            </w:r>
          </w:p>
        </w:tc>
        <w:tc>
          <w:tcPr>
            <w:tcW w:type="dxa" w:w="2340"/>
            <w:tcBorders>
              <w:top w:val="single" w:color="E5E8ED" w:sz="1"/>
              <w:left w:val="single" w:color="E5E8ED" w:sz="1"/>
              <w:bottom w:val="single" w:color="E5E8ED" w:sz="1"/>
              <w:right w:val="single" w:color="E5E8ED" w:sz="1"/>
            </w:tcBorders>
            <w:shd w:fill="FAFBFC" w:val="clear"/>
            <w:tcMar>
              <w:top w:type="dxa" w:w="80"/>
              <w:left w:type="dxa" w:w="120"/>
              <w:bottom w:type="dxa" w:w="80"/>
              <w:right w:type="dxa" w:w="120"/>
            </w:tcMar>
          </w:tcPr>
          <w:p>
            <w:r>
              <w:rPr>
                <w:rFonts w:ascii="Calibri" w:cs="Calibri" w:eastAsia="Calibri" w:hAnsi="Calibri"/>
                <w:b/>
                <w:bCs/>
                <w:caps/>
                <w:color w:val="9CA3AF"/>
                <w:sz w:val="16"/>
                <w:szCs w:val="16"/>
              </w:rPr>
              <w:t xml:space="preserve">Job Worker Network</w:t>
            </w:r>
          </w:p>
          <w:p>
            <w:pPr>
              <w:spacing w:before="40"/>
            </w:pPr>
            <w:r>
              <w:rPr>
                <w:rFonts w:ascii="Calibri" w:cs="Calibri" w:eastAsia="Calibri" w:hAnsi="Calibri"/>
                <w:b/>
                <w:bCs/>
                <w:color w:val="1A1A1A"/>
                <w:sz w:val="22"/>
                <w:szCs w:val="22"/>
              </w:rPr>
              <w:t xml:space="preserve">20+ across Bangalore</w:t>
            </w:r>
          </w:p>
        </w:tc>
        <w:tc>
          <w:tcPr>
            <w:tcW w:type="dxa" w:w="2340"/>
            <w:tcBorders>
              <w:top w:val="single" w:color="E5E8ED" w:sz="1"/>
              <w:left w:val="single" w:color="E5E8ED" w:sz="1"/>
              <w:bottom w:val="single" w:color="E5E8ED" w:sz="1"/>
              <w:right w:val="single" w:color="E5E8ED" w:sz="1"/>
            </w:tcBorders>
            <w:shd w:fill="FAFBFC" w:val="clear"/>
            <w:tcMar>
              <w:top w:type="dxa" w:w="80"/>
              <w:left w:type="dxa" w:w="120"/>
              <w:bottom w:type="dxa" w:w="80"/>
              <w:right w:type="dxa" w:w="120"/>
            </w:tcMar>
          </w:tcPr>
          <w:p>
            <w:r>
              <w:rPr>
                <w:rFonts w:ascii="Calibri" w:cs="Calibri" w:eastAsia="Calibri" w:hAnsi="Calibri"/>
                <w:b/>
                <w:bCs/>
                <w:caps/>
                <w:color w:val="9CA3AF"/>
                <w:sz w:val="16"/>
                <w:szCs w:val="16"/>
              </w:rPr>
              <w:t xml:space="preserve">Deployed In</w:t>
            </w:r>
          </w:p>
          <w:p>
            <w:pPr>
              <w:spacing w:before="40"/>
            </w:pPr>
            <w:r>
              <w:rPr>
                <w:rFonts w:ascii="Calibri" w:cs="Calibri" w:eastAsia="Calibri" w:hAnsi="Calibri"/>
                <w:b/>
                <w:bCs/>
                <w:color w:val="1A1A1A"/>
                <w:sz w:val="22"/>
                <w:szCs w:val="22"/>
              </w:rPr>
              <w:t xml:space="preserve">12 days</w:t>
            </w:r>
          </w:p>
        </w:tc>
      </w:tr>
    </w:tbl>
    <w:p>
      <w:pPr>
        <w:pBdr>
          <w:bottom w:val="single" w:color="E5E8ED" w:sz="4" w:space="1"/>
        </w:pBdr>
        <w:spacing w:after="300" w:before="300"/>
      </w:pPr>
    </w:p>
    <w:p>
      <w:pPr>
        <w:spacing w:after="60"/>
      </w:pPr>
      <w:r>
        <w:rPr>
          <w:rFonts w:ascii="Calibri" w:cs="Calibri" w:eastAsia="Calibri" w:hAnsi="Calibri"/>
          <w:b/>
          <w:bCs/>
          <w:caps/>
          <w:color w:val="4A7BF7"/>
          <w:spacing w:val="100"/>
          <w:sz w:val="16"/>
          <w:szCs w:val="16"/>
        </w:rPr>
        <w:t xml:space="preserve">Section: The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White bg. Standard body text.</w:t>
            </w:r>
          </w:p>
          <w:p>
            <w:pPr>
              <w:spacing w:after="60"/>
            </w:pPr>
            <w:r>
              <w:rPr>
                <w:rFonts w:ascii="Calibri" w:cs="Calibri" w:eastAsia="Calibri" w:hAnsi="Calibri"/>
                <w:color w:val="8B6914"/>
                <w:sz w:val="18"/>
                <w:szCs w:val="18"/>
              </w:rPr>
              <w:t xml:space="preserve">Consider a visual showing the hub-and-spoke job worker network</w:t>
            </w:r>
          </w:p>
          <w:p>
            <w:pPr>
              <w:spacing w:after="60"/>
            </w:pPr>
            <w:r>
              <w:rPr>
                <w:rFonts w:ascii="Calibri" w:cs="Calibri" w:eastAsia="Calibri" w:hAnsi="Calibri"/>
                <w:color w:val="8B6914"/>
                <w:sz w:val="18"/>
                <w:szCs w:val="18"/>
              </w:rPr>
              <w:t xml:space="preserve">after the paragraph about inventory moving constantly.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Subhead: What This Business Looks Like</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A Bangalore-based company running three interconnected businesses under one roof.</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Contract manufacturing for external brand principals: producing garments under the brand's label. Their own brand: taking orders from their own customers and manufacturing for retail, plus holding their own stock. Fabric trading: buying fabric at scale and reselling directly to other manufacturers.</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The production model is job work. They do not cut. They do not sew. They do not stitch. Every piece of production, from fabric to finished garment, happens at one of 20+ job worker facilities across Bangalore. Each job worker is a complete production unit: they cut, they stitch, they sew, they finish. Fabric goes in, finished garments come back.</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Only two things happen in-house: ironing and packaging. That is it.</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But here is what is easy to miss: even though they do not physically produce anything, they control everything. They buy every secondary material: buttons, tags, hang tags, wash care labels, trim fabric, thread. They issue each of these to the job worker along with the fabric. They specify the cutting pattern, the stitch type, the wash instructions, the finishing process. The job worker is hands. The specification is theirs.</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Inventory is constantly moving. Fabric, buttons, tags, trims leave their central warehouse for a job worker. Three to five weeks later, finished garments come back. At any given moment, they have fabric, work-in-progress, and hundreds of trim items at 20+ different facilities, plus logistics in-transit, plus their own warehouse stock.</w:t>
            </w:r>
          </w:p>
        </w:tc>
      </w:tr>
    </w:tbl>
    <w:p>
      <w:pPr>
        <w:pBdr>
          <w:bottom w:val="single" w:color="E5E8ED" w:sz="4" w:space="1"/>
        </w:pBdr>
        <w:spacing w:after="300" w:before="300"/>
      </w:pPr>
    </w:p>
    <w:p>
      <w:pPr>
        <w:spacing w:after="60"/>
      </w:pPr>
      <w:r>
        <w:rPr>
          <w:rFonts w:ascii="Calibri" w:cs="Calibri" w:eastAsia="Calibri" w:hAnsi="Calibri"/>
          <w:b/>
          <w:bCs/>
          <w:caps/>
          <w:color w:val="4A7BF7"/>
          <w:spacing w:val="100"/>
          <w:sz w:val="16"/>
          <w:szCs w:val="16"/>
        </w:rPr>
        <w:t xml:space="preserve">Section: What Was Breaking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White bg. Each pain point: bold lead sentence + explanation.</w:t>
            </w:r>
          </w:p>
          <w:p>
            <w:pPr>
              <w:spacing w:after="60"/>
            </w:pPr>
            <w:r>
              <w:rPr>
                <w:rFonts w:ascii="Calibri" w:cs="Calibri" w:eastAsia="Calibri" w:hAnsi="Calibri"/>
                <w:color w:val="8B6914"/>
                <w:sz w:val="18"/>
                <w:szCs w:val="18"/>
              </w:rPr>
              <w:t xml:space="preserve">INFOGRAPHIC 1 (Ephemeral SKUs vs Traditional Catalog) goes after</w:t>
            </w:r>
          </w:p>
          <w:p>
            <w:pPr>
              <w:spacing w:after="60"/>
            </w:pPr>
            <w:r>
              <w:rPr>
                <w:rFonts w:ascii="Calibri" w:cs="Calibri" w:eastAsia="Calibri" w:hAnsi="Calibri"/>
                <w:color w:val="8B6914"/>
                <w:sz w:val="18"/>
                <w:szCs w:val="18"/>
              </w:rPr>
              <w:t xml:space="preserve">the paragraph about generic ERPs not modeling the operation.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Generic ERPs could not model the operation.</w:t>
            </w:r>
          </w:p>
          <w:p>
            <w:pPr>
              <w:spacing w:after="80"/>
            </w:pPr>
            <w:r>
              <w:rPr>
                <w:rFonts w:ascii="Calibri" w:cs="Calibri" w:eastAsia="Calibri" w:hAnsi="Calibri"/>
                <w:color w:val="1A4B8C"/>
                <w:sz w:val="20"/>
                <w:szCs w:val="20"/>
              </w:rPr>
              <w:t xml:space="preserve"> Singal had tried twice over two years. Both times, the same problem: every ERP in the market is built for manufacturers who make things in-house. Singal's model is the opposite: every step of production outsourced, 20+ external facilities to coordinate, three business streams sharing the same backbone. Both previous ERPs were abandoned.</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Inventory visibility collapsed across the network.</w:t>
            </w:r>
          </w:p>
          <w:p>
            <w:pPr>
              <w:spacing w:after="80"/>
            </w:pPr>
            <w:r>
              <w:rPr>
                <w:rFonts w:ascii="Calibri" w:cs="Calibri" w:eastAsia="Calibri" w:hAnsi="Calibri"/>
                <w:color w:val="1A4B8C"/>
                <w:sz w:val="20"/>
                <w:szCs w:val="20"/>
              </w:rPr>
              <w:t xml:space="preserve"> At any given moment, the company had fabric, trims, and finished goods across 20+ job worker facilities plus their own warehouse. When a brand asked 'where is our order?' answering required phone calls to three to five job workers.</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Secondary material tracking was a nightmare.</w:t>
            </w:r>
          </w:p>
          <w:p>
            <w:pPr>
              <w:spacing w:after="80"/>
            </w:pPr>
            <w:r>
              <w:rPr>
                <w:rFonts w:ascii="Calibri" w:cs="Calibri" w:eastAsia="Calibri" w:hAnsi="Calibri"/>
                <w:color w:val="1A4B8C"/>
                <w:sz w:val="20"/>
                <w:szCs w:val="20"/>
              </w:rPr>
              <w:t xml:space="preserve"> Every work order required its own bill of materials: specific buttons, specific hang tags, specific wash care labels, specific trim fabric, specific thread color. These were purchased per work order, issued to job workers along with the main fabric, and had to be reconciled at the end.</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Specifications lived in documents, not in the system.</w:t>
            </w:r>
          </w:p>
          <w:p>
            <w:pPr>
              <w:spacing w:after="80"/>
            </w:pPr>
            <w:r>
              <w:rPr>
                <w:rFonts w:ascii="Calibri" w:cs="Calibri" w:eastAsia="Calibri" w:hAnsi="Calibri"/>
                <w:color w:val="1A4B8C"/>
                <w:sz w:val="20"/>
                <w:szCs w:val="20"/>
              </w:rPr>
              <w:t xml:space="preserve"> Each work order had detailed production specs: cutting pattern references, stitch types per seam, wash instructions, finishing processes. These were shared with job workers via PDFs, WhatsApp, and phone calls.</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Three businesses collided in one spreadsheet.</w:t>
            </w:r>
          </w:p>
          <w:p>
            <w:pPr>
              <w:spacing w:after="80"/>
            </w:pPr>
            <w:r>
              <w:rPr>
                <w:rFonts w:ascii="Calibri" w:cs="Calibri" w:eastAsia="Calibri" w:hAnsi="Calibri"/>
                <w:color w:val="1A4B8C"/>
                <w:sz w:val="20"/>
                <w:szCs w:val="20"/>
              </w:rPr>
              <w:t xml:space="preserve"> CMT work for brand principals, their own brand manufacturing, fabric trading sales: all tracked in overlapping Excel files. A fabric roll might belong to Brand A's work order, their own brand's stock, or be for sale to a trading customer.</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Job worker reconciliation was chaos.</w:t>
            </w:r>
          </w:p>
          <w:p>
            <w:pPr>
              <w:spacing w:after="80"/>
            </w:pPr>
            <w:r>
              <w:rPr>
                <w:rFonts w:ascii="Calibri" w:cs="Calibri" w:eastAsia="Calibri" w:hAnsi="Calibri"/>
                <w:color w:val="1A4B8C"/>
                <w:sz w:val="20"/>
                <w:szCs w:val="20"/>
              </w:rPr>
              <w:t xml:space="preserve"> Each of the 20+ job workers received fabric AND a specific set of trims for each work order, and returned finished garments. Reconciling what was sent vs. what came back vs. what is still at the job worker's facility, across dozens of items per work order, was constant manual work.</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Logistics movements had no digital trail.</w:t>
            </w:r>
          </w:p>
          <w:p>
            <w:pPr>
              <w:spacing w:after="80"/>
            </w:pPr>
            <w:r>
              <w:rPr>
                <w:rFonts w:ascii="Calibri" w:cs="Calibri" w:eastAsia="Calibri" w:hAnsi="Calibri"/>
                <w:color w:val="1A4B8C"/>
                <w:sz w:val="20"/>
                <w:szCs w:val="20"/>
              </w:rPr>
              <w:t xml:space="preserve"> Fabric went from their warehouse to a job worker. Weeks later, finished goods came back. Each movement needed tracking: truck, LR number, quantity dispatched, expected receipt date. Most of this lived on paper.</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Profitability by stream was a mystery.</w:t>
            </w:r>
          </w:p>
          <w:p>
            <w:pPr>
              <w:spacing w:after="80"/>
            </w:pPr>
            <w:r>
              <w:rPr>
                <w:rFonts w:ascii="Calibri" w:cs="Calibri" w:eastAsia="Calibri" w:hAnsi="Calibri"/>
                <w:color w:val="1A4B8C"/>
                <w:sz w:val="20"/>
                <w:szCs w:val="20"/>
              </w:rPr>
              <w:t xml:space="preserve"> Was the CMT business making money or being subsidized by fabric trading? Three businesses on one balance sheet. Impossible to tell.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[INFOGRAPHIC 1: Ephemeral SKUs vs Traditional Catalog]</w:t>
            </w:r>
          </w:p>
          <w:p>
            <w:pPr>
              <w:spacing w:after="60"/>
            </w:pPr>
            <w:r>
              <w:rPr>
                <w:rFonts w:ascii="Calibri" w:cs="Calibri" w:eastAsia="Calibri" w:hAnsi="Calibri"/>
                <w:color w:val="8B6914"/>
                <w:sz w:val="18"/>
                <w:szCs w:val="18"/>
              </w:rPr>
              <w:t xml:space="preserve"/>
            </w:r>
          </w:p>
          <w:p>
            <w:pPr>
              <w:spacing w:after="60"/>
            </w:pPr>
            <w:r>
              <w:rPr>
                <w:rFonts w:ascii="Calibri" w:cs="Calibri" w:eastAsia="Calibri" w:hAnsi="Calibri"/>
                <w:color w:val="8B6914"/>
                <w:sz w:val="18"/>
                <w:szCs w:val="18"/>
              </w:rPr>
              <w:t xml:space="preserve">Left column: Product Manufacturer (gray boxes, stable catalog, one SKU for years)</w:t>
            </w:r>
          </w:p>
          <w:p>
            <w:pPr>
              <w:spacing w:after="60"/>
            </w:pPr>
            <w:r>
              <w:rPr>
                <w:rFonts w:ascii="Calibri" w:cs="Calibri" w:eastAsia="Calibri" w:hAnsi="Calibri"/>
                <w:color w:val="8B6914"/>
                <w:sz w:val="18"/>
                <w:szCs w:val="18"/>
              </w:rPr>
              <w:t xml:space="preserve">Right column: Contract Manufacturer (pink boxes, new SKUs per work order, archived after 6 weeks)</w:t>
            </w:r>
          </w:p>
          <w:p>
            <w:pPr>
              <w:spacing w:after="60"/>
            </w:pPr>
            <w:r>
              <w:rPr>
                <w:rFonts w:ascii="Calibri" w:cs="Calibri" w:eastAsia="Calibri" w:hAnsi="Calibri"/>
                <w:color w:val="8B6914"/>
                <w:sz w:val="18"/>
                <w:szCs w:val="18"/>
              </w:rPr>
              <w:t xml:space="preserve"/>
            </w:r>
          </w:p>
          <w:p>
            <w:pPr>
              <w:spacing w:after="60"/>
            </w:pPr>
            <w:r>
              <w:rPr>
                <w:rFonts w:ascii="Calibri" w:cs="Calibri" w:eastAsia="Calibri" w:hAnsi="Calibri"/>
                <w:color w:val="8B6914"/>
                <w:sz w:val="18"/>
                <w:szCs w:val="18"/>
              </w:rPr>
              <w:t xml:space="preserve">See SVG spec delivered inline in chat.</w:t>
            </w:r>
          </w:p>
        </w:tc>
      </w:tr>
    </w:tbl>
    <w:p>
      <w:pPr>
        <w:pBdr>
          <w:bottom w:val="single" w:color="E5E8ED" w:sz="4" w:space="1"/>
        </w:pBdr>
        <w:spacing w:after="300" w:before="300"/>
      </w:pPr>
    </w:p>
    <w:p>
      <w:pPr>
        <w:spacing w:after="60"/>
      </w:pPr>
      <w:r>
        <w:rPr>
          <w:rFonts w:ascii="Calibri" w:cs="Calibri" w:eastAsia="Calibri" w:hAnsi="Calibri"/>
          <w:b/>
          <w:bCs/>
          <w:caps/>
          <w:color w:val="4A7BF7"/>
          <w:spacing w:val="100"/>
          <w:sz w:val="16"/>
          <w:szCs w:val="16"/>
        </w:rPr>
        <w:t xml:space="preserve">Section: What We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This is where the 12-day deployment matters. Singal had spent 2 years on two previous ERP attempts. Both failed. They were not looking for another ERP vendor. They were looking for proof it could actually work.</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We offered to build it free. The founder's first reaction, his exact words, was that we must be overconfident. Then we sent him a working demo in 24 hours: 60-70% accurate to how his operation actually runs, including the distributed job worker network, the secondary material procurement layer, and three separate business streams. Not a slideshow. Not a sandbox.</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That is when the conversation changed.</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Over the next 11 days we did 4 working sessions with the founder and his operations head. Walked through every edge case: how fabric and trims flow from the central warehouse out to 20+ job workers, how the bill of materials is built per work order, how specifications are digitized and attached to each production run, how finished goods come back for iron and packaging, how the three business streams stay separate, how job worker settlements auto-calculate across fabric, trims, and piece rates.</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Day 12: live.</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34 things tracked end-to-end. 44 automatic triggers. Inventory visible across 20+ job worker facilities in real time.</w:t>
            </w:r>
          </w:p>
        </w:tc>
      </w:tr>
    </w:tbl>
    <w:p>
      <w:pPr>
        <w:pBdr>
          <w:bottom w:val="single" w:color="E5E8ED" w:sz="4" w:space="1"/>
        </w:pBdr>
        <w:spacing w:after="300" w:before="300"/>
      </w:pPr>
    </w:p>
    <w:p>
      <w:pPr>
        <w:spacing w:after="60"/>
      </w:pPr>
      <w:r>
        <w:rPr>
          <w:rFonts w:ascii="Calibri" w:cs="Calibri" w:eastAsia="Calibri" w:hAnsi="Calibri"/>
          <w:b/>
          <w:bCs/>
          <w:caps/>
          <w:color w:val="4A7BF7"/>
          <w:spacing w:val="100"/>
          <w:sz w:val="16"/>
          <w:szCs w:val="16"/>
        </w:rPr>
        <w:t xml:space="preserve">Section: The Full CMT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15 numbered steps. Same layout style as Case Study 1.</w:t>
            </w:r>
          </w:p>
          <w:p>
            <w:pPr>
              <w:spacing w:after="60"/>
            </w:pPr>
            <w:r>
              <w:rPr>
                <w:rFonts w:ascii="Calibri" w:cs="Calibri" w:eastAsia="Calibri" w:hAnsi="Calibri"/>
                <w:color w:val="8B6914"/>
                <w:sz w:val="18"/>
                <w:szCs w:val="18"/>
              </w:rPr>
              <w:t xml:space="preserve">Consider visual flow indicator.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1. Brand sends a work order.</w:t>
            </w:r>
          </w:p>
          <w:p>
            <w:pPr>
              <w:spacing w:after="80"/>
            </w:pPr>
            <w:r>
              <w:rPr>
                <w:rFonts w:ascii="Calibri" w:cs="Calibri" w:eastAsia="Calibri" w:hAnsi="Calibri"/>
                <w:color w:val="1A4B8C"/>
                <w:sz w:val="20"/>
                <w:szCs w:val="20"/>
              </w:rPr>
              <w:t xml:space="preserve"> Style, sizes, quantities per size, fabric specs, trim requirements, production specs (cutting pattern, stitch type, wash care), dispatch deadline. System auto-generates SKUs for this run.</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2. Bill of materials built.</w:t>
            </w:r>
          </w:p>
          <w:p>
            <w:pPr>
              <w:spacing w:after="80"/>
            </w:pPr>
            <w:r>
              <w:rPr>
                <w:rFonts w:ascii="Calibri" w:cs="Calibri" w:eastAsia="Calibri" w:hAnsi="Calibri"/>
                <w:color w:val="1A4B8C"/>
                <w:sz w:val="20"/>
                <w:szCs w:val="20"/>
              </w:rPr>
              <w:t xml:space="preserve"> Main fabric, secondary fabrics, buttons, hang tags, wash care labels, main labels, thread colors, packaging specs. Every item purchased specifically for this work order or drawn from existing stock.</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3. Specifications attached.</w:t>
            </w:r>
          </w:p>
          <w:p>
            <w:pPr>
              <w:spacing w:after="80"/>
            </w:pPr>
            <w:r>
              <w:rPr>
                <w:rFonts w:ascii="Calibri" w:cs="Calibri" w:eastAsia="Calibri" w:hAnsi="Calibri"/>
                <w:color w:val="1A4B8C"/>
                <w:sz w:val="20"/>
                <w:szCs w:val="20"/>
              </w:rPr>
              <w:t xml:space="preserve"> Cutting pattern reference, stitch types per seam, wash instructions, finishing process: all digitized and linked to this work order. Not in PDFs. Not in WhatsApp. In the system.</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4. Fabric sourcing decision.</w:t>
            </w:r>
          </w:p>
          <w:p>
            <w:pPr>
              <w:spacing w:after="80"/>
            </w:pPr>
            <w:r>
              <w:rPr>
                <w:rFonts w:ascii="Calibri" w:cs="Calibri" w:eastAsia="Calibri" w:hAnsi="Calibri"/>
                <w:color w:val="1A4B8C"/>
                <w:sz w:val="20"/>
                <w:szCs w:val="20"/>
              </w:rPr>
              <w:t xml:space="preserve"> Either from the brand's nominated supplier or from their own trading inventory. System tracks the source for every yard.</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5. Trims and secondary materials procured.</w:t>
            </w:r>
          </w:p>
          <w:p>
            <w:pPr>
              <w:spacing w:after="80"/>
            </w:pPr>
            <w:r>
              <w:rPr>
                <w:rFonts w:ascii="Calibri" w:cs="Calibri" w:eastAsia="Calibri" w:hAnsi="Calibri"/>
                <w:color w:val="1A4B8C"/>
                <w:sz w:val="20"/>
                <w:szCs w:val="20"/>
              </w:rPr>
              <w:t xml:space="preserve"> Purchase orders go out for buttons, tags, labels, trim fabrics per the bill of materials. Received at central warehouse. Tracked per work order.</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6. Fabric and trims inward at central warehouse.</w:t>
            </w:r>
          </w:p>
          <w:p>
            <w:pPr>
              <w:spacing w:after="80"/>
            </w:pPr>
            <w:r>
              <w:rPr>
                <w:rFonts w:ascii="Calibri" w:cs="Calibri" w:eastAsia="Calibri" w:hAnsi="Calibri"/>
                <w:color w:val="1A4B8C"/>
                <w:sz w:val="20"/>
                <w:szCs w:val="20"/>
              </w:rPr>
              <w:t xml:space="preserve"> Each roll logged: width, length, defect markers, shade lot. Available yardage vs. work order requirement calculated. Trim inventory updated per work order.</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7. Job worker assignment.</w:t>
            </w:r>
          </w:p>
          <w:p>
            <w:pPr>
              <w:spacing w:after="80"/>
            </w:pPr>
            <w:r>
              <w:rPr>
                <w:rFonts w:ascii="Calibri" w:cs="Calibri" w:eastAsia="Calibri" w:hAnsi="Calibri"/>
                <w:color w:val="1A4B8C"/>
                <w:sz w:val="20"/>
                <w:szCs w:val="20"/>
              </w:rPr>
              <w:t xml:space="preserve"> Based on capacity, turnaround time, rate, and brand-specific compatibility. Assignment locked once confirmed.</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8. Dispatch to job worker: fabric AND trims AND specs.</w:t>
            </w:r>
          </w:p>
          <w:p>
            <w:pPr>
              <w:spacing w:after="80"/>
            </w:pPr>
            <w:r>
              <w:rPr>
                <w:rFonts w:ascii="Calibri" w:cs="Calibri" w:eastAsia="Calibri" w:hAnsi="Calibri"/>
                <w:color w:val="1A4B8C"/>
                <w:sz w:val="20"/>
                <w:szCs w:val="20"/>
              </w:rPr>
              <w:t xml:space="preserve"> Fabric leaves. Buttons, tags, labels, trim fabric: all issued against this work order. Production specs visible to the job worker. LR numbers logged. Expected receipt windows set.</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9. Receipt at job worker facility.</w:t>
            </w:r>
          </w:p>
          <w:p>
            <w:pPr>
              <w:spacing w:after="80"/>
            </w:pPr>
            <w:r>
              <w:rPr>
                <w:rFonts w:ascii="Calibri" w:cs="Calibri" w:eastAsia="Calibri" w:hAnsi="Calibri"/>
                <w:color w:val="1A4B8C"/>
                <w:sz w:val="20"/>
                <w:szCs w:val="20"/>
              </w:rPr>
              <w:t xml:space="preserve"> Job worker confirms receipt of fabric AND all trims. If receipt does not happen within the expected window, system raises an alert.</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10. Production at job worker.</w:t>
            </w:r>
          </w:p>
          <w:p>
            <w:pPr>
              <w:spacing w:after="80"/>
            </w:pPr>
            <w:r>
              <w:rPr>
                <w:rFonts w:ascii="Calibri" w:cs="Calibri" w:eastAsia="Calibri" w:hAnsi="Calibri"/>
                <w:color w:val="1A4B8C"/>
                <w:sz w:val="20"/>
                <w:szCs w:val="20"/>
              </w:rPr>
              <w:t xml:space="preserve"> Cut, stitch, sew, finish: all per the attached specs. The job worker sees exactly how this garment needs to be made.</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11. Dispatch back to central warehouse.</w:t>
            </w:r>
          </w:p>
          <w:p>
            <w:pPr>
              <w:spacing w:after="80"/>
            </w:pPr>
            <w:r>
              <w:rPr>
                <w:rFonts w:ascii="Calibri" w:cs="Calibri" w:eastAsia="Calibri" w:hAnsi="Calibri"/>
                <w:color w:val="1A4B8C"/>
                <w:sz w:val="20"/>
                <w:szCs w:val="20"/>
              </w:rPr>
              <w:t xml:space="preserve"> Finished garments leave the job worker. New LR. Quantity dispatched recorded. Unused trims returned or written off formally.</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12. Receipt at central warehouse.</w:t>
            </w:r>
          </w:p>
          <w:p>
            <w:pPr>
              <w:spacing w:after="80"/>
            </w:pPr>
            <w:r>
              <w:rPr>
                <w:rFonts w:ascii="Calibri" w:cs="Calibri" w:eastAsia="Calibri" w:hAnsi="Calibri"/>
                <w:color w:val="1A4B8C"/>
                <w:sz w:val="20"/>
                <w:szCs w:val="20"/>
              </w:rPr>
              <w:t xml:space="preserve"> Garments arrive. Quantity confirmed. Variance flagged. Trim reconciliation: issued vs. consumed vs. returned must balance.</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13. Iron and packaging in-house.</w:t>
            </w:r>
          </w:p>
          <w:p>
            <w:pPr>
              <w:spacing w:after="80"/>
            </w:pPr>
            <w:r>
              <w:rPr>
                <w:rFonts w:ascii="Calibri" w:cs="Calibri" w:eastAsia="Calibri" w:hAnsi="Calibri"/>
                <w:color w:val="1A4B8C"/>
                <w:sz w:val="20"/>
                <w:szCs w:val="20"/>
              </w:rPr>
              <w:t xml:space="preserve"> The only in-house production steps. Garments moved through ironing, packed per the brand's carton spec, barcode labels generated.</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14. Dispatch to brand.</w:t>
            </w:r>
          </w:p>
          <w:p>
            <w:pPr>
              <w:spacing w:after="80"/>
            </w:pPr>
            <w:r>
              <w:rPr>
                <w:rFonts w:ascii="Calibri" w:cs="Calibri" w:eastAsia="Calibri" w:hAnsi="Calibri"/>
                <w:color w:val="1A4B8C"/>
                <w:sz w:val="20"/>
                <w:szCs w:val="20"/>
              </w:rPr>
              <w:t xml:space="preserve"> Final LR captured. Brand notified with piece count, carton count, LR reference. Partial dispatch supported.</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15. Job worker settlement.</w:t>
            </w:r>
          </w:p>
          <w:p>
            <w:pPr>
              <w:spacing w:after="80"/>
            </w:pPr>
            <w:r>
              <w:rPr>
                <w:rFonts w:ascii="Calibri" w:cs="Calibri" w:eastAsia="Calibri" w:hAnsi="Calibri"/>
                <w:color w:val="1A4B8C"/>
                <w:sz w:val="20"/>
                <w:szCs w:val="20"/>
              </w:rPr>
              <w:t xml:space="preserve"> Payment auto-calculated: pieces handled times rate. Trim reconciliation closed. Fabric reconciliation closed. No open balances.</w:t>
            </w:r>
          </w:p>
        </w:tc>
      </w:tr>
    </w:tbl>
    <w:p>
      <w:pPr>
        <w:pBdr>
          <w:bottom w:val="single" w:color="E5E8ED" w:sz="4" w:space="1"/>
        </w:pBdr>
        <w:spacing w:after="300" w:before="300"/>
      </w:pPr>
    </w:p>
    <w:p>
      <w:pPr>
        <w:spacing w:after="60"/>
      </w:pPr>
      <w:r>
        <w:rPr>
          <w:rFonts w:ascii="Calibri" w:cs="Calibri" w:eastAsia="Calibri" w:hAnsi="Calibri"/>
          <w:b/>
          <w:bCs/>
          <w:caps/>
          <w:color w:val="4A7BF7"/>
          <w:spacing w:val="100"/>
          <w:sz w:val="16"/>
          <w:szCs w:val="16"/>
        </w:rPr>
        <w:t xml:space="preserve">Section: Rules the System Enforces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 Can't dispatch fabric to a job worker without a valid LR.</w:t>
            </w:r>
          </w:p>
          <w:p>
            <w:pPr>
              <w:spacing w:after="80"/>
            </w:pPr>
            <w:r>
              <w:rPr>
                <w:rFonts w:ascii="Calibri" w:cs="Calibri" w:eastAsia="Calibri" w:hAnsi="Calibri"/>
                <w:color w:val="1A4B8C"/>
                <w:sz w:val="20"/>
                <w:szCs w:val="20"/>
              </w:rPr>
              <w:t xml:space="preserve"> Every movement requires a Lorry Receipt logged at dispatch. No LR, no movement.</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 Can't dispatch fabric without matching trims.</w:t>
            </w:r>
          </w:p>
          <w:p>
            <w:pPr>
              <w:spacing w:after="80"/>
            </w:pPr>
            <w:r>
              <w:rPr>
                <w:rFonts w:ascii="Calibri" w:cs="Calibri" w:eastAsia="Calibri" w:hAnsi="Calibri"/>
                <w:color w:val="1A4B8C"/>
                <w:sz w:val="20"/>
                <w:szCs w:val="20"/>
              </w:rPr>
              <w:t xml:space="preserve"> If a work order requires 1,000 buttons and only 800 were received, the system flags the gap before dispatch. Job workers do not receive incomplete bill of materials.</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 Shipments must reconcile within the set window.</w:t>
            </w:r>
          </w:p>
          <w:p>
            <w:pPr>
              <w:spacing w:after="80"/>
            </w:pPr>
            <w:r>
              <w:rPr>
                <w:rFonts w:ascii="Calibri" w:cs="Calibri" w:eastAsia="Calibri" w:hAnsi="Calibri"/>
                <w:color w:val="1A4B8C"/>
                <w:sz w:val="20"/>
                <w:szCs w:val="20"/>
              </w:rPr>
              <w:t xml:space="preserve"> If fabric was dispatched to Job Worker 7 on Monday and receipt is not confirmed by Thursday, system raises an alert.</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 Can't close a job worker engagement with materials outstanding.</w:t>
            </w:r>
          </w:p>
          <w:p>
            <w:pPr>
              <w:spacing w:after="80"/>
            </w:pPr>
            <w:r>
              <w:rPr>
                <w:rFonts w:ascii="Calibri" w:cs="Calibri" w:eastAsia="Calibri" w:hAnsi="Calibri"/>
                <w:color w:val="1A4B8C"/>
                <w:sz w:val="20"/>
                <w:szCs w:val="20"/>
              </w:rPr>
              <w:t xml:space="preserve"> If Job Worker 5 received 500 yards of fabric and 1,000 buttons, and returned 480 garments using 960 buttons: the remaining 20 yards and 40 buttons must be accounted for.</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 Business stream data is isolated.</w:t>
            </w:r>
          </w:p>
          <w:p>
            <w:pPr>
              <w:spacing w:after="80"/>
            </w:pPr>
            <w:r>
              <w:rPr>
                <w:rFonts w:ascii="Calibri" w:cs="Calibri" w:eastAsia="Calibri" w:hAnsi="Calibri"/>
                <w:color w:val="1A4B8C"/>
                <w:sz w:val="20"/>
                <w:szCs w:val="20"/>
              </w:rPr>
              <w:t xml:space="preserve"> CMT work orders can't accidentally pull from own brand inventory. Fabric trading customers can't see CMT brand pricing. Structural walls, not toggle settings.</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 Dual size system enforced per brand.</w:t>
            </w:r>
          </w:p>
          <w:p>
            <w:pPr>
              <w:spacing w:after="80"/>
            </w:pPr>
            <w:r>
              <w:rPr>
                <w:rFonts w:ascii="Calibri" w:cs="Calibri" w:eastAsia="Calibri" w:hAnsi="Calibri"/>
                <w:color w:val="1A4B8C"/>
                <w:sz w:val="20"/>
                <w:szCs w:val="20"/>
              </w:rPr>
              <w:t xml:space="preserve"> Brand A uses S/M/L. Brand B uses 38/40/42. System validates size entries against the brand's registered size system.</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 Trim items locked to their brand.</w:t>
            </w:r>
          </w:p>
          <w:p>
            <w:pPr>
              <w:spacing w:after="80"/>
            </w:pPr>
            <w:r>
              <w:rPr>
                <w:rFonts w:ascii="Calibri" w:cs="Calibri" w:eastAsia="Calibri" w:hAnsi="Calibri"/>
                <w:color w:val="1A4B8C"/>
                <w:sz w:val="20"/>
                <w:szCs w:val="20"/>
              </w:rPr>
              <w:t xml:space="preserve"> Brand A buttons can only be issued against Brand A work orders. Prevents the single most expensive mistake in contract apparel.</w:t>
            </w:r>
          </w:p>
        </w:tc>
      </w:tr>
    </w:tbl>
    <w:p>
      <w:pPr>
        <w:pBdr>
          <w:bottom w:val="single" w:color="E5E8ED" w:sz="4" w:space="1"/>
        </w:pBdr>
        <w:spacing w:after="300" w:before="300"/>
      </w:pPr>
    </w:p>
    <w:p>
      <w:pPr>
        <w:spacing w:after="60"/>
      </w:pPr>
      <w:r>
        <w:rPr>
          <w:rFonts w:ascii="Calibri" w:cs="Calibri" w:eastAsia="Calibri" w:hAnsi="Calibri"/>
          <w:b/>
          <w:bCs/>
          <w:caps/>
          <w:color w:val="4A7BF7"/>
          <w:spacing w:val="100"/>
          <w:sz w:val="16"/>
          <w:szCs w:val="16"/>
        </w:rPr>
        <w:t xml:space="preserve">Section: The Adoption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The warehouse staff, trim store keepers, and job worker coordinators had rejected both previous ERPs. Too complex. Too slow. Too far from how they actually work.</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With SimpleGrid, they talk to Hank. The warehouse manager types: "Dispatched 500 yards, 1,000 buttons, 1,000 main labels to Ramesh Tailors via LR 4821 for WO-4521." Hank logs every item, updates inventory at warehouse, moves everything to in-transit, waits for receipt confirmation. The job worker coordinator types: "Received 480 finished pieces back from Ramesh Tailors for WO-4521." Hank logs the return, updates the job worker balance, triggers trim reconciliation, moves to iron and pack.</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No menus. No dropdowns. No training. The WhatsApp behavior that had replaced two failed ERPs now goes into the system directly.</w:t>
            </w:r>
          </w:p>
        </w:tc>
      </w:tr>
    </w:tbl>
    <w:p>
      <w:pPr>
        <w:pBdr>
          <w:bottom w:val="single" w:color="E5E8ED" w:sz="4" w:space="1"/>
        </w:pBdr>
        <w:spacing w:after="300" w:before="300"/>
      </w:pPr>
    </w:p>
    <w:p>
      <w:pPr>
        <w:spacing w:after="60"/>
      </w:pPr>
      <w:r>
        <w:rPr>
          <w:rFonts w:ascii="Calibri" w:cs="Calibri" w:eastAsia="Calibri" w:hAnsi="Calibri"/>
          <w:b/>
          <w:bCs/>
          <w:caps/>
          <w:color w:val="4A7BF7"/>
          <w:spacing w:val="100"/>
          <w:sz w:val="16"/>
          <w:szCs w:val="16"/>
        </w:rPr>
        <w:t xml:space="preserve">Section: What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8ED" w:sz="1"/>
              <w:left w:val="single" w:color="E5E8ED" w:sz="1"/>
              <w:bottom w:val="single" w:color="E5E8ED" w:sz="1"/>
              <w:right w:val="single" w:color="E5E8ED" w:sz="1"/>
            </w:tcBorders>
            <w:shd w:fill="FEF2F2" w:val="clear"/>
            <w:tcMar>
              <w:top w:type="dxa" w:w="80"/>
              <w:left w:type="dxa" w:w="120"/>
              <w:bottom w:type="dxa" w:w="80"/>
              <w:right w:type="dxa" w:w="120"/>
            </w:tcMar>
          </w:tcPr>
          <w:p>
            <w:r>
              <w:rPr>
                <w:rFonts w:ascii="Calibri" w:cs="Calibri" w:eastAsia="Calibri" w:hAnsi="Calibri"/>
                <w:b/>
                <w:bCs/>
                <w:color w:val="EF4444"/>
                <w:sz w:val="20"/>
                <w:szCs w:val="20"/>
              </w:rPr>
              <w:t xml:space="preserve">Before SimpleGrid</w:t>
            </w:r>
          </w:p>
        </w:tc>
        <w:tc>
          <w:tcPr>
            <w:tcW w:type="dxa" w:w="4680"/>
            <w:tcBorders>
              <w:top w:val="single" w:color="E5E8ED" w:sz="1"/>
              <w:left w:val="single" w:color="E5E8ED" w:sz="1"/>
              <w:bottom w:val="single" w:color="E5E8ED" w:sz="1"/>
              <w:right w:val="single" w:color="E5E8ED" w:sz="1"/>
            </w:tcBorders>
            <w:shd w:fill="F0FDF4" w:val="clear"/>
            <w:tcMar>
              <w:top w:type="dxa" w:w="80"/>
              <w:left w:type="dxa" w:w="120"/>
              <w:bottom w:type="dxa" w:w="80"/>
              <w:right w:type="dxa" w:w="120"/>
            </w:tcMar>
          </w:tcPr>
          <w:p>
            <w:r>
              <w:rPr>
                <w:rFonts w:ascii="Calibri" w:cs="Calibri" w:eastAsia="Calibri" w:hAnsi="Calibri"/>
                <w:b/>
                <w:bCs/>
                <w:color w:val="10B981"/>
                <w:sz w:val="20"/>
                <w:szCs w:val="20"/>
              </w:rPr>
              <w:t xml:space="preserve">After SimpleGrid</w:t>
            </w:r>
          </w:p>
        </w:tc>
      </w:tr>
      <w:tr>
        <w:tc>
          <w:tcPr>
            <w:tcW w:type="dxa" w:w="4680"/>
            <w:tcBorders>
              <w:top w:val="single" w:color="E5E8ED" w:sz="1"/>
              <w:left w:val="single" w:color="E5E8ED" w:sz="1"/>
              <w:bottom w:val="single" w:color="E5E8ED" w:sz="1"/>
              <w:right w:val="single" w:color="E5E8ED" w:sz="1"/>
            </w:tcBorders>
            <w:tcMar>
              <w:top w:type="dxa" w:w="60"/>
              <w:left w:type="dxa" w:w="120"/>
              <w:bottom w:type="dxa" w:w="60"/>
              <w:right w:type="dxa" w:w="120"/>
            </w:tcMar>
          </w:tcPr>
          <w:p>
            <w:r>
              <w:rPr>
                <w:rFonts w:ascii="Calibri" w:cs="Calibri" w:eastAsia="Calibri" w:hAnsi="Calibri"/>
                <w:color w:val="4A5568"/>
                <w:sz w:val="20"/>
                <w:szCs w:val="20"/>
              </w:rPr>
              <w:t xml:space="preserve">2 years, 2 failed ERPs</w:t>
            </w:r>
          </w:p>
        </w:tc>
        <w:tc>
          <w:tcPr>
            <w:tcW w:type="dxa" w:w="4680"/>
            <w:tcBorders>
              <w:top w:val="single" w:color="E5E8ED" w:sz="1"/>
              <w:left w:val="single" w:color="E5E8ED" w:sz="1"/>
              <w:bottom w:val="single" w:color="E5E8ED" w:sz="1"/>
              <w:right w:val="single" w:color="E5E8ED" w:sz="1"/>
            </w:tcBorders>
            <w:tcMar>
              <w:top w:type="dxa" w:w="60"/>
              <w:left w:type="dxa" w:w="120"/>
              <w:bottom w:type="dxa" w:w="60"/>
              <w:right w:type="dxa" w:w="120"/>
            </w:tcMar>
          </w:tcPr>
          <w:p>
            <w:r>
              <w:rPr>
                <w:rFonts w:ascii="Calibri" w:cs="Calibri" w:eastAsia="Calibri" w:hAnsi="Calibri"/>
                <w:color w:val="4A5568"/>
                <w:sz w:val="20"/>
                <w:szCs w:val="20"/>
              </w:rPr>
              <w:t xml:space="preserve">12 days to deploy, live on day 13</w:t>
            </w:r>
          </w:p>
        </w:tc>
      </w:tr>
      <w:tr>
        <w:tc>
          <w:tcPr>
            <w:tcW w:type="dxa" w:w="4680"/>
            <w:tcBorders>
              <w:top w:val="single" w:color="E5E8ED" w:sz="1"/>
              <w:left w:val="single" w:color="E5E8ED" w:sz="1"/>
              <w:bottom w:val="single" w:color="E5E8ED" w:sz="1"/>
              <w:right w:val="single" w:color="E5E8ED" w:sz="1"/>
            </w:tcBorders>
            <w:tcMar>
              <w:top w:type="dxa" w:w="60"/>
              <w:left w:type="dxa" w:w="120"/>
              <w:bottom w:type="dxa" w:w="60"/>
              <w:right w:type="dxa" w:w="120"/>
            </w:tcMar>
          </w:tcPr>
          <w:p>
            <w:r>
              <w:rPr>
                <w:rFonts w:ascii="Calibri" w:cs="Calibri" w:eastAsia="Calibri" w:hAnsi="Calibri"/>
                <w:color w:val="4A5568"/>
                <w:sz w:val="20"/>
                <w:szCs w:val="20"/>
              </w:rPr>
              <w:t xml:space="preserve">"Where's the order?" = 3-5 phone calls to different job workers</w:t>
            </w:r>
          </w:p>
        </w:tc>
        <w:tc>
          <w:tcPr>
            <w:tcW w:type="dxa" w:w="4680"/>
            <w:tcBorders>
              <w:top w:val="single" w:color="E5E8ED" w:sz="1"/>
              <w:left w:val="single" w:color="E5E8ED" w:sz="1"/>
              <w:bottom w:val="single" w:color="E5E8ED" w:sz="1"/>
              <w:right w:val="single" w:color="E5E8ED" w:sz="1"/>
            </w:tcBorders>
            <w:tcMar>
              <w:top w:type="dxa" w:w="60"/>
              <w:left w:type="dxa" w:w="120"/>
              <w:bottom w:type="dxa" w:w="60"/>
              <w:right w:type="dxa" w:w="120"/>
            </w:tcMar>
          </w:tcPr>
          <w:p>
            <w:r>
              <w:rPr>
                <w:rFonts w:ascii="Calibri" w:cs="Calibri" w:eastAsia="Calibri" w:hAnsi="Calibri"/>
                <w:color w:val="4A5568"/>
                <w:sz w:val="20"/>
                <w:szCs w:val="20"/>
              </w:rPr>
              <w:t xml:space="preserve">One dashboard. Inventory visible across 20+ locations in real time.</w:t>
            </w:r>
          </w:p>
        </w:tc>
      </w:tr>
      <w:tr>
        <w:tc>
          <w:tcPr>
            <w:tcW w:type="dxa" w:w="4680"/>
            <w:tcBorders>
              <w:top w:val="single" w:color="E5E8ED" w:sz="1"/>
              <w:left w:val="single" w:color="E5E8ED" w:sz="1"/>
              <w:bottom w:val="single" w:color="E5E8ED" w:sz="1"/>
              <w:right w:val="single" w:color="E5E8ED" w:sz="1"/>
            </w:tcBorders>
            <w:tcMar>
              <w:top w:type="dxa" w:w="60"/>
              <w:left w:type="dxa" w:w="120"/>
              <w:bottom w:type="dxa" w:w="60"/>
              <w:right w:type="dxa" w:w="120"/>
            </w:tcMar>
          </w:tcPr>
          <w:p>
            <w:r>
              <w:rPr>
                <w:rFonts w:ascii="Calibri" w:cs="Calibri" w:eastAsia="Calibri" w:hAnsi="Calibri"/>
                <w:color w:val="4A5568"/>
                <w:sz w:val="20"/>
                <w:szCs w:val="20"/>
              </w:rPr>
              <w:t xml:space="preserve">Three businesses blended in overlapping Excel files</w:t>
            </w:r>
          </w:p>
        </w:tc>
        <w:tc>
          <w:tcPr>
            <w:tcW w:type="dxa" w:w="4680"/>
            <w:tcBorders>
              <w:top w:val="single" w:color="E5E8ED" w:sz="1"/>
              <w:left w:val="single" w:color="E5E8ED" w:sz="1"/>
              <w:bottom w:val="single" w:color="E5E8ED" w:sz="1"/>
              <w:right w:val="single" w:color="E5E8ED" w:sz="1"/>
            </w:tcBorders>
            <w:tcMar>
              <w:top w:type="dxa" w:w="60"/>
              <w:left w:type="dxa" w:w="120"/>
              <w:bottom w:type="dxa" w:w="60"/>
              <w:right w:type="dxa" w:w="120"/>
            </w:tcMar>
          </w:tcPr>
          <w:p>
            <w:r>
              <w:rPr>
                <w:rFonts w:ascii="Calibri" w:cs="Calibri" w:eastAsia="Calibri" w:hAnsi="Calibri"/>
                <w:color w:val="4A5568"/>
                <w:sz w:val="20"/>
                <w:szCs w:val="20"/>
              </w:rPr>
              <w:t xml:space="preserve">Three streams, fully isolated, one platform</w:t>
            </w:r>
          </w:p>
        </w:tc>
      </w:tr>
      <w:tr>
        <w:tc>
          <w:tcPr>
            <w:tcW w:type="dxa" w:w="4680"/>
            <w:tcBorders>
              <w:top w:val="single" w:color="E5E8ED" w:sz="1"/>
              <w:left w:val="single" w:color="E5E8ED" w:sz="1"/>
              <w:bottom w:val="single" w:color="E5E8ED" w:sz="1"/>
              <w:right w:val="single" w:color="E5E8ED" w:sz="1"/>
            </w:tcBorders>
            <w:tcMar>
              <w:top w:type="dxa" w:w="60"/>
              <w:left w:type="dxa" w:w="120"/>
              <w:bottom w:type="dxa" w:w="60"/>
              <w:right w:type="dxa" w:w="120"/>
            </w:tcMar>
          </w:tcPr>
          <w:p>
            <w:r>
              <w:rPr>
                <w:rFonts w:ascii="Calibri" w:cs="Calibri" w:eastAsia="Calibri" w:hAnsi="Calibri"/>
                <w:color w:val="4A5568"/>
                <w:sz w:val="20"/>
                <w:szCs w:val="20"/>
              </w:rPr>
              <w:t xml:space="preserve">Trim reconciliation done manually per work order</w:t>
            </w:r>
          </w:p>
        </w:tc>
        <w:tc>
          <w:tcPr>
            <w:tcW w:type="dxa" w:w="4680"/>
            <w:tcBorders>
              <w:top w:val="single" w:color="E5E8ED" w:sz="1"/>
              <w:left w:val="single" w:color="E5E8ED" w:sz="1"/>
              <w:bottom w:val="single" w:color="E5E8ED" w:sz="1"/>
              <w:right w:val="single" w:color="E5E8ED" w:sz="1"/>
            </w:tcBorders>
            <w:tcMar>
              <w:top w:type="dxa" w:w="60"/>
              <w:left w:type="dxa" w:w="120"/>
              <w:bottom w:type="dxa" w:w="60"/>
              <w:right w:type="dxa" w:w="120"/>
            </w:tcMar>
          </w:tcPr>
          <w:p>
            <w:r>
              <w:rPr>
                <w:rFonts w:ascii="Calibri" w:cs="Calibri" w:eastAsia="Calibri" w:hAnsi="Calibri"/>
                <w:color w:val="4A5568"/>
                <w:sz w:val="20"/>
                <w:szCs w:val="20"/>
              </w:rPr>
              <w:t xml:space="preserve">Auto-reconciled. Every button, tag, and label accounted for.</w:t>
            </w:r>
          </w:p>
        </w:tc>
      </w:tr>
      <w:tr>
        <w:tc>
          <w:tcPr>
            <w:tcW w:type="dxa" w:w="4680"/>
            <w:tcBorders>
              <w:top w:val="single" w:color="E5E8ED" w:sz="1"/>
              <w:left w:val="single" w:color="E5E8ED" w:sz="1"/>
              <w:bottom w:val="single" w:color="E5E8ED" w:sz="1"/>
              <w:right w:val="single" w:color="E5E8ED" w:sz="1"/>
            </w:tcBorders>
            <w:tcMar>
              <w:top w:type="dxa" w:w="60"/>
              <w:left w:type="dxa" w:w="120"/>
              <w:bottom w:type="dxa" w:w="60"/>
              <w:right w:type="dxa" w:w="120"/>
            </w:tcMar>
          </w:tcPr>
          <w:p>
            <w:r>
              <w:rPr>
                <w:rFonts w:ascii="Calibri" w:cs="Calibri" w:eastAsia="Calibri" w:hAnsi="Calibri"/>
                <w:color w:val="4A5568"/>
                <w:sz w:val="20"/>
                <w:szCs w:val="20"/>
              </w:rPr>
              <w:t xml:space="preserve">Production specs shared via PDFs and WhatsApp</w:t>
            </w:r>
          </w:p>
        </w:tc>
        <w:tc>
          <w:tcPr>
            <w:tcW w:type="dxa" w:w="4680"/>
            <w:tcBorders>
              <w:top w:val="single" w:color="E5E8ED" w:sz="1"/>
              <w:left w:val="single" w:color="E5E8ED" w:sz="1"/>
              <w:bottom w:val="single" w:color="E5E8ED" w:sz="1"/>
              <w:right w:val="single" w:color="E5E8ED" w:sz="1"/>
            </w:tcBorders>
            <w:tcMar>
              <w:top w:type="dxa" w:w="60"/>
              <w:left w:type="dxa" w:w="120"/>
              <w:bottom w:type="dxa" w:w="60"/>
              <w:right w:type="dxa" w:w="120"/>
            </w:tcMar>
          </w:tcPr>
          <w:p>
            <w:r>
              <w:rPr>
                <w:rFonts w:ascii="Calibri" w:cs="Calibri" w:eastAsia="Calibri" w:hAnsi="Calibri"/>
                <w:color w:val="4A5568"/>
                <w:sz w:val="20"/>
                <w:szCs w:val="20"/>
              </w:rPr>
              <w:t xml:space="preserve">Digitized per work order, attached to every run</w:t>
            </w:r>
          </w:p>
        </w:tc>
      </w:tr>
      <w:tr>
        <w:tc>
          <w:tcPr>
            <w:tcW w:type="dxa" w:w="4680"/>
            <w:tcBorders>
              <w:top w:val="single" w:color="E5E8ED" w:sz="1"/>
              <w:left w:val="single" w:color="E5E8ED" w:sz="1"/>
              <w:bottom w:val="single" w:color="E5E8ED" w:sz="1"/>
              <w:right w:val="single" w:color="E5E8ED" w:sz="1"/>
            </w:tcBorders>
            <w:tcMar>
              <w:top w:type="dxa" w:w="60"/>
              <w:left w:type="dxa" w:w="120"/>
              <w:bottom w:type="dxa" w:w="60"/>
              <w:right w:type="dxa" w:w="120"/>
            </w:tcMar>
          </w:tcPr>
          <w:p>
            <w:r>
              <w:rPr>
                <w:rFonts w:ascii="Calibri" w:cs="Calibri" w:eastAsia="Calibri" w:hAnsi="Calibri"/>
                <w:color w:val="4A5568"/>
                <w:sz w:val="20"/>
                <w:szCs w:val="20"/>
              </w:rPr>
              <w:t xml:space="preserve">LR tracking on paper. Shipments went missing.</w:t>
            </w:r>
          </w:p>
        </w:tc>
        <w:tc>
          <w:tcPr>
            <w:tcW w:type="dxa" w:w="4680"/>
            <w:tcBorders>
              <w:top w:val="single" w:color="E5E8ED" w:sz="1"/>
              <w:left w:val="single" w:color="E5E8ED" w:sz="1"/>
              <w:bottom w:val="single" w:color="E5E8ED" w:sz="1"/>
              <w:right w:val="single" w:color="E5E8ED" w:sz="1"/>
            </w:tcBorders>
            <w:tcMar>
              <w:top w:type="dxa" w:w="60"/>
              <w:left w:type="dxa" w:w="120"/>
              <w:bottom w:type="dxa" w:w="60"/>
              <w:right w:type="dxa" w:w="120"/>
            </w:tcMar>
          </w:tcPr>
          <w:p>
            <w:r>
              <w:rPr>
                <w:rFonts w:ascii="Calibri" w:cs="Calibri" w:eastAsia="Calibri" w:hAnsi="Calibri"/>
                <w:color w:val="4A5568"/>
                <w:sz w:val="20"/>
                <w:szCs w:val="20"/>
              </w:rPr>
              <w:t xml:space="preserve">Every LR digital. Every movement auto-reconciled.</w:t>
            </w:r>
          </w:p>
        </w:tc>
      </w:tr>
      <w:tr>
        <w:tc>
          <w:tcPr>
            <w:tcW w:type="dxa" w:w="4680"/>
            <w:tcBorders>
              <w:top w:val="single" w:color="E5E8ED" w:sz="1"/>
              <w:left w:val="single" w:color="E5E8ED" w:sz="1"/>
              <w:bottom w:val="single" w:color="E5E8ED" w:sz="1"/>
              <w:right w:val="single" w:color="E5E8ED" w:sz="1"/>
            </w:tcBorders>
            <w:tcMar>
              <w:top w:type="dxa" w:w="60"/>
              <w:left w:type="dxa" w:w="120"/>
              <w:bottom w:type="dxa" w:w="60"/>
              <w:right w:type="dxa" w:w="120"/>
            </w:tcMar>
          </w:tcPr>
          <w:p>
            <w:r>
              <w:rPr>
                <w:rFonts w:ascii="Calibri" w:cs="Calibri" w:eastAsia="Calibri" w:hAnsi="Calibri"/>
                <w:color w:val="4A5568"/>
                <w:sz w:val="20"/>
                <w:szCs w:val="20"/>
              </w:rPr>
              <w:t xml:space="preserve">Job worker settlements: days of manual reconciliation</w:t>
            </w:r>
          </w:p>
        </w:tc>
        <w:tc>
          <w:tcPr>
            <w:tcW w:type="dxa" w:w="4680"/>
            <w:tcBorders>
              <w:top w:val="single" w:color="E5E8ED" w:sz="1"/>
              <w:left w:val="single" w:color="E5E8ED" w:sz="1"/>
              <w:bottom w:val="single" w:color="E5E8ED" w:sz="1"/>
              <w:right w:val="single" w:color="E5E8ED" w:sz="1"/>
            </w:tcBorders>
            <w:tcMar>
              <w:top w:type="dxa" w:w="60"/>
              <w:left w:type="dxa" w:w="120"/>
              <w:bottom w:type="dxa" w:w="60"/>
              <w:right w:type="dxa" w:w="120"/>
            </w:tcMar>
          </w:tcPr>
          <w:p>
            <w:r>
              <w:rPr>
                <w:rFonts w:ascii="Calibri" w:cs="Calibri" w:eastAsia="Calibri" w:hAnsi="Calibri"/>
                <w:color w:val="4A5568"/>
                <w:sz w:val="20"/>
                <w:szCs w:val="20"/>
              </w:rPr>
              <w:t xml:space="preserve">Auto-calculated: pieces times rate, materials fully balanced</w:t>
            </w:r>
          </w:p>
        </w:tc>
      </w:tr>
      <w:tr>
        <w:tc>
          <w:tcPr>
            <w:tcW w:type="dxa" w:w="4680"/>
            <w:tcBorders>
              <w:top w:val="single" w:color="E5E8ED" w:sz="1"/>
              <w:left w:val="single" w:color="E5E8ED" w:sz="1"/>
              <w:bottom w:val="single" w:color="E5E8ED" w:sz="1"/>
              <w:right w:val="single" w:color="E5E8ED" w:sz="1"/>
            </w:tcBorders>
            <w:tcMar>
              <w:top w:type="dxa" w:w="60"/>
              <w:left w:type="dxa" w:w="120"/>
              <w:bottom w:type="dxa" w:w="60"/>
              <w:right w:type="dxa" w:w="120"/>
            </w:tcMar>
          </w:tcPr>
          <w:p>
            <w:r>
              <w:rPr>
                <w:rFonts w:ascii="Calibri" w:cs="Calibri" w:eastAsia="Calibri" w:hAnsi="Calibri"/>
                <w:color w:val="4A5568"/>
                <w:sz w:val="20"/>
                <w:szCs w:val="20"/>
              </w:rPr>
              <w:t xml:space="preserve">No clarity on which stream was profitable</w:t>
            </w:r>
          </w:p>
        </w:tc>
        <w:tc>
          <w:tcPr>
            <w:tcW w:type="dxa" w:w="4680"/>
            <w:tcBorders>
              <w:top w:val="single" w:color="E5E8ED" w:sz="1"/>
              <w:left w:val="single" w:color="E5E8ED" w:sz="1"/>
              <w:bottom w:val="single" w:color="E5E8ED" w:sz="1"/>
              <w:right w:val="single" w:color="E5E8ED" w:sz="1"/>
            </w:tcBorders>
            <w:tcMar>
              <w:top w:type="dxa" w:w="60"/>
              <w:left w:type="dxa" w:w="120"/>
              <w:bottom w:type="dxa" w:w="60"/>
              <w:right w:type="dxa" w:w="120"/>
            </w:tcMar>
          </w:tcPr>
          <w:p>
            <w:r>
              <w:rPr>
                <w:rFonts w:ascii="Calibri" w:cs="Calibri" w:eastAsia="Calibri" w:hAnsi="Calibri"/>
                <w:color w:val="4A5568"/>
                <w:sz w:val="20"/>
                <w:szCs w:val="20"/>
              </w:rPr>
              <w:t xml:space="preserve">SKU-level and stream-level profitability visible</w:t>
            </w:r>
          </w:p>
        </w:tc>
      </w:tr>
    </w:tbl>
    <w:p>
      <w:pPr>
        <w:pBdr>
          <w:bottom w:val="single" w:color="E5E8ED" w:sz="4" w:space="1"/>
        </w:pBdr>
        <w:spacing w:after="300" w:before="300"/>
      </w:pPr>
    </w:p>
    <w:p>
      <w:pPr>
        <w:spacing w:after="60"/>
      </w:pPr>
      <w:r>
        <w:rPr>
          <w:rFonts w:ascii="Calibri" w:cs="Calibri" w:eastAsia="Calibri" w:hAnsi="Calibri"/>
          <w:b/>
          <w:bCs/>
          <w:caps/>
          <w:color w:val="4A7BF7"/>
          <w:spacing w:val="100"/>
          <w:sz w:val="16"/>
          <w:szCs w:val="16"/>
        </w:rPr>
        <w:t xml:space="preserve">Section: Testimonial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Same treatment as Case Study 1 testimonial block.</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color w:val="1A4B8C"/>
                <w:sz w:val="20"/>
                <w:szCs w:val="20"/>
              </w:rPr>
              <w:t xml:space="preserve">"When they said they'd deploy for free, I honestly thought it was overconfidence. Then I got a working demo in 24 hours: and it was 60-70% accurate to how we actually operate. That is when I knew these guys understood manufacturing. No other vendor has ever shown me a working system before asking me to sign a check."</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 Founder, Singal Fabrics</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[FACTORY PHOTO: warehouse, trim storage, or iron and packaging floor]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FF8E1" w:val="clear"/>
            <w:tcMar>
              <w:top w:type="dxa" w:w="120"/>
              <w:left w:type="dxa" w:w="200"/>
              <w:bottom w:type="dxa" w:w="120"/>
              <w:right w:type="dxa" w:w="200"/>
            </w:tcMar>
          </w:tcPr>
          <w:p>
            <w:pPr>
              <w:spacing w:after="60"/>
            </w:pPr>
            <w:r>
              <w:rPr>
                <w:rFonts w:ascii="Calibri" w:cs="Calibri" w:eastAsia="Calibri" w:hAnsi="Calibri"/>
                <w:color w:val="8B6914"/>
                <w:sz w:val="18"/>
                <w:szCs w:val="18"/>
              </w:rPr>
              <w:t xml:space="preserve">[INFOGRAPHIC 2: Multi-Brand Isolation on a Shared Floor]</w:t>
            </w:r>
          </w:p>
          <w:p>
            <w:pPr>
              <w:spacing w:after="60"/>
            </w:pPr>
            <w:r>
              <w:rPr>
                <w:rFonts w:ascii="Calibri" w:cs="Calibri" w:eastAsia="Calibri" w:hAnsi="Calibri"/>
                <w:color w:val="8B6914"/>
                <w:sz w:val="18"/>
                <w:szCs w:val="18"/>
              </w:rPr>
              <w:t xml:space="preserve"/>
            </w:r>
          </w:p>
          <w:p>
            <w:pPr>
              <w:spacing w:after="60"/>
            </w:pPr>
            <w:r>
              <w:rPr>
                <w:rFonts w:ascii="Calibri" w:cs="Calibri" w:eastAsia="Calibri" w:hAnsi="Calibri"/>
                <w:color w:val="8B6914"/>
                <w:sz w:val="18"/>
                <w:szCs w:val="18"/>
              </w:rPr>
              <w:t xml:space="preserve">Three brand boxes (blue, coral, purple) at top with structural walls between them.</w:t>
            </w:r>
          </w:p>
          <w:p>
            <w:pPr>
              <w:spacing w:after="60"/>
            </w:pPr>
            <w:r>
              <w:rPr>
                <w:rFonts w:ascii="Calibri" w:cs="Calibri" w:eastAsia="Calibri" w:hAnsi="Calibri"/>
                <w:color w:val="8B6914"/>
                <w:sz w:val="18"/>
                <w:szCs w:val="18"/>
              </w:rPr>
              <w:t xml:space="preserve">Shared production floor (dashed gray rect) below.</w:t>
            </w:r>
          </w:p>
          <w:p>
            <w:pPr>
              <w:spacing w:after="60"/>
            </w:pPr>
            <w:r>
              <w:rPr>
                <w:rFonts w:ascii="Calibri" w:cs="Calibri" w:eastAsia="Calibri" w:hAnsi="Calibri"/>
                <w:color w:val="8B6914"/>
                <w:sz w:val="18"/>
                <w:szCs w:val="18"/>
              </w:rPr>
              <w:t xml:space="preserve">Production head (teal box) at bottom seeing all.</w:t>
            </w:r>
          </w:p>
          <w:p>
            <w:pPr>
              <w:spacing w:after="60"/>
            </w:pPr>
            <w:r>
              <w:rPr>
                <w:rFonts w:ascii="Calibri" w:cs="Calibri" w:eastAsia="Calibri" w:hAnsi="Calibri"/>
                <w:color w:val="8B6914"/>
                <w:sz w:val="18"/>
                <w:szCs w:val="18"/>
              </w:rPr>
              <w:t xml:space="preserve"/>
            </w:r>
          </w:p>
          <w:p>
            <w:pPr>
              <w:spacing w:after="60"/>
            </w:pPr>
            <w:r>
              <w:rPr>
                <w:rFonts w:ascii="Calibri" w:cs="Calibri" w:eastAsia="Calibri" w:hAnsi="Calibri"/>
                <w:color w:val="8B6914"/>
                <w:sz w:val="18"/>
                <w:szCs w:val="18"/>
              </w:rPr>
              <w:t xml:space="preserve">See SVG spec delivered inline in chat.</w:t>
            </w:r>
          </w:p>
        </w:tc>
      </w:tr>
    </w:tbl>
    <w:p>
      <w:pPr>
        <w:pBdr>
          <w:bottom w:val="single" w:color="E5E8ED" w:sz="4" w:space="1"/>
        </w:pBdr>
        <w:spacing w:after="300" w:before="300"/>
      </w:pPr>
    </w:p>
    <w:p>
      <w:pPr>
        <w:spacing w:after="60"/>
      </w:pPr>
      <w:r>
        <w:rPr>
          <w:rFonts w:ascii="Calibri" w:cs="Calibri" w:eastAsia="Calibri" w:hAnsi="Calibri"/>
          <w:b/>
          <w:bCs/>
          <w:caps/>
          <w:color w:val="4A7BF7"/>
          <w:spacing w:val="100"/>
          <w:sz w:val="16"/>
          <w:szCs w:val="16"/>
        </w:rPr>
        <w:t xml:space="preserve">Section: The Bottom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8ED" w:sz="1"/>
              <w:left w:val="single" w:color="E5E8ED" w:sz="1"/>
              <w:bottom w:val="single" w:color="E5E8ED" w:sz="1"/>
              <w:right w:val="single" w:color="E5E8ED" w:sz="1"/>
            </w:tcBorders>
            <w:shd w:fill="F0F7FF" w:val="clear"/>
            <w:tcMar>
              <w:top w:type="dxa" w:w="120"/>
              <w:left w:type="dxa" w:w="200"/>
              <w:bottom w:type="dxa" w:w="120"/>
              <w:right w:type="dxa" w:w="200"/>
            </w:tcMar>
          </w:tcPr>
          <w:p>
            <w:pPr>
              <w:spacing w:after="80"/>
            </w:pPr>
            <w:r>
              <w:rPr>
                <w:rFonts w:ascii="Calibri" w:cs="Calibri" w:eastAsia="Calibri" w:hAnsi="Calibri"/>
                <w:b/>
                <w:bCs/>
                <w:color w:val="1A4B8C"/>
                <w:sz w:val="20"/>
                <w:szCs w:val="20"/>
              </w:rPr>
              <w:t xml:space="preserve">34 things tracked end-to-end. 44 automatic triggers. Inventory visible across 20+ job worker facilities. 12 days to deploy. $0 upfront.</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Two previous ERPs had failed over two years. This one went live in 12 days. The difference was not better features. It was a different model: a system built around how the operation actually runs, not how ERP vendors assume manufacturing should work.</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color w:val="1A4B8C"/>
                <w:sz w:val="20"/>
                <w:szCs w:val="20"/>
              </w:rPr>
              <w:t xml:space="preserve">If your business runs across distributed production partners, multiple business streams, or mixed operating models, that is exactly what SimpleGrid is for.</w:t>
            </w:r>
          </w:p>
          <w:p>
            <w:pPr>
              <w:spacing w:after="80"/>
            </w:pPr>
            <w:r>
              <w:rPr>
                <w:rFonts w:ascii="Calibri" w:cs="Calibri" w:eastAsia="Calibri" w:hAnsi="Calibri"/>
                <w:color w:val="1A4B8C"/>
                <w:sz w:val="20"/>
                <w:szCs w:val="20"/>
              </w:rPr>
              <w:t xml:space="preserve"/>
            </w:r>
          </w:p>
          <w:p>
            <w:pPr>
              <w:spacing w:after="80"/>
            </w:pPr>
            <w:r>
              <w:rPr>
                <w:rFonts w:ascii="Calibri" w:cs="Calibri" w:eastAsia="Calibri" w:hAnsi="Calibri"/>
                <w:b/>
                <w:bCs/>
                <w:color w:val="1A4B8C"/>
                <w:sz w:val="20"/>
                <w:szCs w:val="20"/>
              </w:rPr>
              <w:t xml:space="preserve">CTA: "Book a Call: See How We'd Model Your Operations"</w:t>
            </w:r>
          </w:p>
        </w:tc>
      </w:tr>
    </w:tbl>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8ED" w:sz="2" w:space="4"/>
      </w:pBdr>
      <w:jc w:val="center"/>
    </w:pPr>
    <w:r>
      <w:rPr>
        <w:rFonts w:ascii="Calibri" w:cs="Calibri" w:eastAsia="Calibri" w:hAnsi="Calibri"/>
        <w:color w:val="9CA3AF"/>
        <w:sz w:val="14"/>
        <w:szCs w:val="14"/>
      </w:rPr>
      <w:t xml:space="preserve">Strictly Private and Confidential  |  SimpleGrid Technologies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8ED" w:sz="2" w:space="4"/>
      </w:pBdr>
      <w:spacing w:after="0"/>
    </w:pPr>
    <w:r>
      <w:rPr>
        <w:rFonts w:ascii="Calibri" w:cs="Calibri" w:eastAsia="Calibri" w:hAnsi="Calibri"/>
        <w:color w:val="9CA3AF"/>
        <w:sz w:val="16"/>
        <w:szCs w:val="16"/>
      </w:rPr>
      <w:t xml:space="preserve">SimpleGrid.ai  |  Case Study: Singal Fabrics  |  Design Spec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2026-04-24T12:14:20.113Z</dcterms:created>
  <dcterms:modified xsi:type="dcterms:W3CDTF">2026-04-24T12:14:20.113Z</dcterms:modified>
</cp:coreProperties>
</file>

<file path=docProps/custom.xml><?xml version="1.0" encoding="utf-8"?>
<Properties xmlns="http://schemas.openxmlformats.org/officeDocument/2006/custom-properties" xmlns:vt="http://schemas.openxmlformats.org/officeDocument/2006/docPropsVTypes"/>
</file>