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00F45" w14:textId="5C998EF1" w:rsidR="000722BC" w:rsidRPr="002C3776" w:rsidRDefault="000722BC">
      <w:pPr>
        <w:spacing w:after="200"/>
        <w:rPr>
          <w:sz w:val="28"/>
          <w:szCs w:val="28"/>
        </w:rPr>
      </w:pPr>
    </w:p>
    <w:p w14:paraId="7D11B4EA" w14:textId="45C4FDB0" w:rsidR="000722BC" w:rsidRPr="002C3776" w:rsidRDefault="00000000" w:rsidP="002C3776">
      <w:pPr>
        <w:pStyle w:val="1"/>
        <w:spacing w:after="200"/>
        <w:jc w:val="center"/>
        <w:rPr>
          <w:sz w:val="28"/>
          <w:szCs w:val="28"/>
        </w:rPr>
      </w:pPr>
      <w:r w:rsidRPr="002C3776">
        <w:rPr>
          <w:sz w:val="28"/>
          <w:szCs w:val="28"/>
        </w:rPr>
        <w:t>СРАВНИТЕЛЬНЫЙ АНАЛИЗ АРХИТЕКТУР ГЛУБОКОГО ОБУЧЕНИЯ И АНСАМБЛЕВЫХ МЕТОДОВ ДЛЯ СЕМАНТИЧЕСКОЙ СЕГМЕНТАЦИИ ГИСТОЛОГИЧЕСКИХ ИЗОБРАЖЕНИЙ РАКА МОЛОЧНОЙ ЖЕЛЕЗЫ</w:t>
      </w:r>
    </w:p>
    <w:p w14:paraId="12DB4BEF" w14:textId="54963A56" w:rsidR="002C3776" w:rsidRDefault="002C3776" w:rsidP="002C3776">
      <w:pPr>
        <w:pStyle w:val="1"/>
        <w:spacing w:after="200"/>
        <w:jc w:val="center"/>
        <w:rPr>
          <w:sz w:val="24"/>
          <w:szCs w:val="24"/>
        </w:rPr>
      </w:pPr>
      <w:r>
        <w:rPr>
          <w:sz w:val="24"/>
          <w:szCs w:val="24"/>
        </w:rPr>
        <w:t>И</w:t>
      </w:r>
      <w:r w:rsidRPr="002C3776">
        <w:rPr>
          <w:sz w:val="24"/>
          <w:szCs w:val="24"/>
        </w:rPr>
        <w:t>.</w:t>
      </w:r>
      <w:r>
        <w:rPr>
          <w:sz w:val="24"/>
          <w:szCs w:val="24"/>
        </w:rPr>
        <w:t>Н</w:t>
      </w:r>
      <w:r w:rsidRPr="002C3776"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Тырин</w:t>
      </w:r>
      <w:proofErr w:type="spellEnd"/>
      <w:r w:rsidRPr="002C3776">
        <w:rPr>
          <w:sz w:val="24"/>
          <w:szCs w:val="24"/>
        </w:rPr>
        <w:t>, И.А. Матвеева</w:t>
      </w:r>
      <w:r w:rsidRPr="002C3776">
        <w:rPr>
          <w:sz w:val="24"/>
          <w:szCs w:val="24"/>
          <w:vertAlign w:val="superscript"/>
        </w:rPr>
        <w:t>1</w:t>
      </w:r>
      <w:r w:rsidRPr="002C3776">
        <w:rPr>
          <w:sz w:val="24"/>
          <w:szCs w:val="24"/>
        </w:rPr>
        <w:t xml:space="preserve"> </w:t>
      </w:r>
    </w:p>
    <w:p w14:paraId="63A8A8BF" w14:textId="77777777" w:rsidR="002C3776" w:rsidRPr="002C3776" w:rsidRDefault="002C3776" w:rsidP="002C3776">
      <w:pPr>
        <w:pStyle w:val="1"/>
        <w:spacing w:after="200"/>
        <w:jc w:val="center"/>
        <w:rPr>
          <w:b w:val="0"/>
          <w:bCs w:val="0"/>
          <w:sz w:val="24"/>
          <w:szCs w:val="24"/>
        </w:rPr>
      </w:pPr>
      <w:r w:rsidRPr="002C3776">
        <w:rPr>
          <w:b w:val="0"/>
          <w:bCs w:val="0"/>
          <w:sz w:val="24"/>
          <w:szCs w:val="24"/>
          <w:vertAlign w:val="superscript"/>
        </w:rPr>
        <w:t>1</w:t>
      </w:r>
      <w:r w:rsidRPr="002C3776">
        <w:rPr>
          <w:b w:val="0"/>
          <w:bCs w:val="0"/>
          <w:sz w:val="24"/>
          <w:szCs w:val="24"/>
        </w:rPr>
        <w:t>Самарский национальный исследовательский университет,</w:t>
      </w:r>
      <w:r w:rsidRPr="002C3776">
        <w:rPr>
          <w:b w:val="0"/>
          <w:bCs w:val="0"/>
          <w:i/>
          <w:iCs/>
          <w:sz w:val="24"/>
          <w:szCs w:val="24"/>
        </w:rPr>
        <w:t xml:space="preserve"> г</w:t>
      </w:r>
      <w:r w:rsidRPr="002C3776">
        <w:rPr>
          <w:b w:val="0"/>
          <w:bCs w:val="0"/>
          <w:sz w:val="24"/>
          <w:szCs w:val="24"/>
        </w:rPr>
        <w:t xml:space="preserve">. Самара </w:t>
      </w:r>
    </w:p>
    <w:p w14:paraId="7A781BD8" w14:textId="04CDB14D" w:rsidR="002C3776" w:rsidRPr="002C3776" w:rsidRDefault="002C3776" w:rsidP="002C3776">
      <w:pPr>
        <w:pStyle w:val="1"/>
        <w:spacing w:after="200"/>
        <w:jc w:val="center"/>
        <w:rPr>
          <w:b w:val="0"/>
          <w:bCs w:val="0"/>
          <w:sz w:val="24"/>
          <w:szCs w:val="24"/>
          <w:lang w:val="en-US"/>
        </w:rPr>
      </w:pPr>
      <w:r w:rsidRPr="002C3776">
        <w:rPr>
          <w:b w:val="0"/>
          <w:bCs w:val="0"/>
          <w:sz w:val="24"/>
          <w:szCs w:val="24"/>
          <w:lang w:val="en-US"/>
        </w:rPr>
        <w:t xml:space="preserve">e-mail: </w:t>
      </w:r>
      <w:r>
        <w:rPr>
          <w:b w:val="0"/>
          <w:bCs w:val="0"/>
          <w:sz w:val="24"/>
          <w:szCs w:val="24"/>
          <w:lang w:val="en-US"/>
        </w:rPr>
        <w:t>igortyrin034</w:t>
      </w:r>
      <w:r w:rsidRPr="002C3776">
        <w:rPr>
          <w:b w:val="0"/>
          <w:bCs w:val="0"/>
          <w:sz w:val="24"/>
          <w:szCs w:val="24"/>
          <w:lang w:val="en-US"/>
        </w:rPr>
        <w:t>@gmail.com</w:t>
      </w:r>
    </w:p>
    <w:p w14:paraId="2B5673DD" w14:textId="77777777" w:rsidR="000722BC" w:rsidRPr="002C3776" w:rsidRDefault="00000000" w:rsidP="002C3776">
      <w:pPr>
        <w:pStyle w:val="1"/>
        <w:spacing w:after="200"/>
        <w:ind w:firstLine="708"/>
        <w:rPr>
          <w:sz w:val="24"/>
          <w:szCs w:val="24"/>
          <w:lang w:val="en-US"/>
        </w:rPr>
      </w:pPr>
      <w:r w:rsidRPr="002C3776">
        <w:rPr>
          <w:sz w:val="24"/>
          <w:szCs w:val="24"/>
        </w:rPr>
        <w:t>Аннотация</w:t>
      </w:r>
    </w:p>
    <w:p w14:paraId="7198E01C" w14:textId="243FF142" w:rsidR="000722BC" w:rsidRPr="002C3776" w:rsidRDefault="00000000" w:rsidP="002C3776">
      <w:pPr>
        <w:spacing w:after="120"/>
        <w:ind w:firstLine="708"/>
        <w:jc w:val="both"/>
        <w:rPr>
          <w:lang w:val="en-US"/>
        </w:rPr>
      </w:pPr>
      <w:r>
        <w:t xml:space="preserve">Работа посвящена сравнительному анализу архитектур U-Net, DeepLabV3+ и U-Net++ в задаче семантической сегментации гистопатологических изображений молочной железы на наборе данных BCSS. Рассмотрены технические аспекты предобработки, аугментации и борьбы с дисбалансом классов. Проведено тестирование отдельных моделей и ансамбля на основе мягкого голосования с применением TTA. Ансамбль достиг среднего </w:t>
      </w:r>
      <w:proofErr w:type="spellStart"/>
      <w:r>
        <w:t>Dice</w:t>
      </w:r>
      <w:proofErr w:type="spellEnd"/>
      <w:r>
        <w:t xml:space="preserve"> = 0,8128, превосходя результаты каждой отдельной модели.</w:t>
      </w:r>
    </w:p>
    <w:p w14:paraId="10DA7BE6" w14:textId="77777777" w:rsidR="000722BC" w:rsidRDefault="00000000" w:rsidP="002C3776">
      <w:pPr>
        <w:spacing w:after="120"/>
        <w:ind w:firstLine="708"/>
        <w:jc w:val="both"/>
      </w:pPr>
      <w:r w:rsidRPr="002C3776">
        <w:rPr>
          <w:b/>
          <w:bCs/>
        </w:rPr>
        <w:t>Ключевые слова</w:t>
      </w:r>
      <w:r>
        <w:t>: семантическая сегментация, гистопатология, рак молочной железы, U-Net, DeepLabV3+, U-Net++, ансамбль моделей, TTA.</w:t>
      </w:r>
    </w:p>
    <w:p w14:paraId="28CFE56C" w14:textId="77777777" w:rsidR="000722BC" w:rsidRDefault="00000000" w:rsidP="002C3776">
      <w:pPr>
        <w:spacing w:after="200"/>
        <w:jc w:val="both"/>
      </w:pPr>
      <w:r>
        <w:t xml:space="preserve"> </w:t>
      </w:r>
    </w:p>
    <w:p w14:paraId="4AA122EC" w14:textId="77777777" w:rsidR="000722BC" w:rsidRPr="002C3776" w:rsidRDefault="00000000" w:rsidP="006F3022">
      <w:pPr>
        <w:pStyle w:val="1"/>
        <w:spacing w:after="120"/>
        <w:ind w:firstLine="709"/>
        <w:rPr>
          <w:sz w:val="24"/>
          <w:szCs w:val="24"/>
        </w:rPr>
      </w:pPr>
      <w:r w:rsidRPr="002C3776">
        <w:rPr>
          <w:sz w:val="24"/>
          <w:szCs w:val="24"/>
        </w:rPr>
        <w:t>Введение</w:t>
      </w:r>
    </w:p>
    <w:p w14:paraId="0E7A5C95" w14:textId="31017637" w:rsidR="000722BC" w:rsidRPr="002C3776" w:rsidRDefault="00000000" w:rsidP="006F3022">
      <w:pPr>
        <w:ind w:firstLine="709"/>
        <w:jc w:val="both"/>
        <w:rPr>
          <w:lang w:val="en-US"/>
        </w:rPr>
      </w:pPr>
      <w:r>
        <w:t>Автоматическая сегментация медицинских изображений является одной из ключевых задач цифровой патологии. Точное выделение диагностически значимых структур — очагов опухоли, стромы, лимфоцитарного инфильтрата, некроза и жировой ткани — позволяет ускорить морфологическую верификацию и снизить влияние субъективного фактора при постановке диагноза. Одним из наиболее сложных вызовов при работе с реальными медицинскими наборами данных, такими как BCSS (</w:t>
      </w:r>
      <w:proofErr w:type="spellStart"/>
      <w:r>
        <w:t>Breast</w:t>
      </w:r>
      <w:proofErr w:type="spellEnd"/>
      <w:r>
        <w:t xml:space="preserve"> </w:t>
      </w:r>
      <w:proofErr w:type="spellStart"/>
      <w:r>
        <w:t>Cancer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>), является существенный дисбаланс классов. Доминирующие области стромы и фона значительно превосходят по площади редкие, но клинически значимые структуры, что приводит к смещению моделей в сторону мажорных классов и снижению чувствительности к патологически значимым тканям. Для решения данной проблемы применяются методы взвешивания функции потерь, аугментации данных и тестовой аугментации (TTA).</w:t>
      </w:r>
    </w:p>
    <w:p w14:paraId="073E6752" w14:textId="77777777" w:rsidR="000722BC" w:rsidRDefault="00000000" w:rsidP="002C3776">
      <w:pPr>
        <w:spacing w:after="120"/>
        <w:jc w:val="both"/>
      </w:pPr>
      <w:r>
        <w:t xml:space="preserve">Целью данной работы является разработка, обучение и сравнительная оценка эффективности нескольких архитектур глубокого обучения (U-Net, DeepLabV3+, U-Net++), а также исследование возможности улучшения качества сегментации за счёт построения ансамбля моделей с использованием мягкого голосования и Test Time </w:t>
      </w:r>
      <w:proofErr w:type="spellStart"/>
      <w:r>
        <w:t>Augmentation</w:t>
      </w:r>
      <w:proofErr w:type="spellEnd"/>
      <w:r>
        <w:t xml:space="preserve"> (TTA).</w:t>
      </w:r>
    </w:p>
    <w:p w14:paraId="000E6832" w14:textId="77777777" w:rsidR="000722BC" w:rsidRPr="002C3776" w:rsidRDefault="00000000">
      <w:pPr>
        <w:spacing w:after="200"/>
      </w:pPr>
      <w:r>
        <w:t xml:space="preserve"> </w:t>
      </w:r>
    </w:p>
    <w:p w14:paraId="18CF7117" w14:textId="77777777" w:rsidR="002C3776" w:rsidRDefault="002C3776" w:rsidP="00071E1E">
      <w:pPr>
        <w:pStyle w:val="1"/>
        <w:spacing w:after="200"/>
        <w:rPr>
          <w:sz w:val="24"/>
          <w:szCs w:val="24"/>
          <w:lang w:val="en-US"/>
        </w:rPr>
      </w:pPr>
    </w:p>
    <w:p w14:paraId="57A7B86F" w14:textId="77777777" w:rsidR="002C3776" w:rsidRDefault="002C3776" w:rsidP="002C3776">
      <w:pPr>
        <w:pStyle w:val="1"/>
        <w:spacing w:after="200"/>
        <w:rPr>
          <w:sz w:val="24"/>
          <w:szCs w:val="24"/>
          <w:lang w:val="en-US"/>
        </w:rPr>
      </w:pPr>
    </w:p>
    <w:p w14:paraId="43BFEA81" w14:textId="35BE113A" w:rsidR="000722BC" w:rsidRPr="002C3776" w:rsidRDefault="00000000" w:rsidP="00D733F2">
      <w:pPr>
        <w:pStyle w:val="1"/>
        <w:ind w:firstLine="709"/>
        <w:rPr>
          <w:sz w:val="24"/>
          <w:szCs w:val="24"/>
        </w:rPr>
      </w:pPr>
      <w:r w:rsidRPr="002C3776">
        <w:rPr>
          <w:sz w:val="24"/>
          <w:szCs w:val="24"/>
        </w:rPr>
        <w:lastRenderedPageBreak/>
        <w:t>1. Материалы и методы</w:t>
      </w:r>
    </w:p>
    <w:p w14:paraId="34AA225D" w14:textId="2B9A049A" w:rsidR="000722BC" w:rsidRPr="002C3776" w:rsidRDefault="00000000" w:rsidP="00071E1E">
      <w:pPr>
        <w:ind w:firstLine="709"/>
        <w:jc w:val="both"/>
        <w:rPr>
          <w:lang w:val="en-US"/>
        </w:rPr>
      </w:pPr>
      <w:r>
        <w:t>Исследование выполнено на наборе данных BCSS, содержащем гистопатологические изображения молочной железы с разрешением 512×512 пикселей. Исходная разметка включает 22 класса тканевых структур. Классы «вне ROI» (0) и «исключить» (7) были переведены в категорию игнорирования (</w:t>
      </w:r>
      <w:proofErr w:type="spellStart"/>
      <w:r>
        <w:t>ignore_index</w:t>
      </w:r>
      <w:proofErr w:type="spellEnd"/>
      <w:r>
        <w:t xml:space="preserve"> = 255) и исключены из процесса обучения. Для итоговой оценки качества были выделены 5 ключевых диагностических классов: опухоль (</w:t>
      </w:r>
      <w:proofErr w:type="spellStart"/>
      <w:r>
        <w:t>Tumor</w:t>
      </w:r>
      <w:proofErr w:type="spellEnd"/>
      <w:r>
        <w:t>, 1), строма (</w:t>
      </w:r>
      <w:proofErr w:type="spellStart"/>
      <w:r>
        <w:t>Stroma</w:t>
      </w:r>
      <w:proofErr w:type="spellEnd"/>
      <w:r>
        <w:t>, 2), лимфоцитарный инфильтрат (</w:t>
      </w:r>
      <w:proofErr w:type="spellStart"/>
      <w:r>
        <w:t>Lymphocytic</w:t>
      </w:r>
      <w:proofErr w:type="spellEnd"/>
      <w:r>
        <w:t>, 3), некроз (</w:t>
      </w:r>
      <w:proofErr w:type="spellStart"/>
      <w:r>
        <w:t>Necrosis</w:t>
      </w:r>
      <w:proofErr w:type="spellEnd"/>
      <w:r>
        <w:t>, 4) и жировая ткань (</w:t>
      </w:r>
      <w:proofErr w:type="spellStart"/>
      <w:r>
        <w:t>Fat</w:t>
      </w:r>
      <w:proofErr w:type="spellEnd"/>
      <w:r>
        <w:t>, 9).</w:t>
      </w:r>
    </w:p>
    <w:p w14:paraId="3F257127" w14:textId="1B1988CE" w:rsidR="000722BC" w:rsidRPr="002C3776" w:rsidRDefault="00000000" w:rsidP="00071E1E">
      <w:pPr>
        <w:jc w:val="both"/>
        <w:rPr>
          <w:lang w:val="en-US"/>
        </w:rPr>
      </w:pPr>
      <w:r>
        <w:t xml:space="preserve">Для обеспечения робастности модели и борьбы с переобучением при обучении применялся конвейер пространственных и фотометрических аугментаций: случайные повороты на 90° с вероятностью 0,5; горизонтальное или вертикальное отражение; аффинное преобразование (масштаб 0,9–1,1, сдвиг ±10%, поворот ±15°) с интерполяцией </w:t>
      </w:r>
      <w:proofErr w:type="spellStart"/>
      <w:r>
        <w:t>nearest-neighbor</w:t>
      </w:r>
      <w:proofErr w:type="spellEnd"/>
      <w:r>
        <w:t xml:space="preserve"> для сохранения целостности масок; изменение яркости и контраста; добавление гауссова шума; а также варьирование цветовой окраски (</w:t>
      </w:r>
      <w:proofErr w:type="spellStart"/>
      <w:r>
        <w:t>HueSaturationValue</w:t>
      </w:r>
      <w:proofErr w:type="spellEnd"/>
      <w:r>
        <w:t xml:space="preserve">, </w:t>
      </w:r>
      <w:proofErr w:type="spellStart"/>
      <w:r>
        <w:t>ColorJitter</w:t>
      </w:r>
      <w:proofErr w:type="spellEnd"/>
      <w:r>
        <w:t xml:space="preserve">) для имитации межлабораторных вариаций окраски препаратов. </w:t>
      </w:r>
      <w:proofErr w:type="spellStart"/>
      <w:r>
        <w:t>Валидационная</w:t>
      </w:r>
      <w:proofErr w:type="spellEnd"/>
      <w:r>
        <w:t xml:space="preserve"> выборка обрабатывалась только операциями изменения размера и нормализации (средние и стандартные отклонения </w:t>
      </w:r>
      <w:proofErr w:type="spellStart"/>
      <w:r>
        <w:t>ImageNet</w:t>
      </w:r>
      <w:proofErr w:type="spellEnd"/>
      <w:r>
        <w:t>).</w:t>
      </w:r>
    </w:p>
    <w:p w14:paraId="3E980717" w14:textId="358718E3" w:rsidR="000722BC" w:rsidRPr="002C3776" w:rsidRDefault="00000000" w:rsidP="00071E1E">
      <w:pPr>
        <w:ind w:firstLine="709"/>
        <w:jc w:val="both"/>
        <w:rPr>
          <w:lang w:val="en-US"/>
        </w:rPr>
      </w:pPr>
      <w:r>
        <w:t xml:space="preserve">В рамках исследования были протестированы три архитектуры из библиотеки </w:t>
      </w:r>
      <w:proofErr w:type="spellStart"/>
      <w:r>
        <w:t>segmentation_models_pytorch</w:t>
      </w:r>
      <w:proofErr w:type="spellEnd"/>
      <w:r>
        <w:t xml:space="preserve">: U-Net с энкодером ResNet34 — классическая архитектура с симметричными </w:t>
      </w:r>
      <w:proofErr w:type="spellStart"/>
      <w:r>
        <w:t>skip</w:t>
      </w:r>
      <w:proofErr w:type="spellEnd"/>
      <w:r>
        <w:t xml:space="preserve">-соединениями, обеспечивающая точную локализацию объектов; DeepLabV3+ с энкодером EfficientNet-B3 — архитектура с </w:t>
      </w:r>
      <w:proofErr w:type="spellStart"/>
      <w:r>
        <w:t>atrous</w:t>
      </w:r>
      <w:proofErr w:type="spellEnd"/>
      <w:r>
        <w:t xml:space="preserve">-свёртками и модулем ASPP для захвата контекста разных масштабов; U-Net++ с энкодером ResNet50 — модификация U-Net с плотными </w:t>
      </w:r>
      <w:proofErr w:type="spellStart"/>
      <w:r>
        <w:t>skip</w:t>
      </w:r>
      <w:proofErr w:type="spellEnd"/>
      <w:r>
        <w:t xml:space="preserve">-соединениями, улучшающими поток градиентов. Все энкодеры были инициализированы весами </w:t>
      </w:r>
      <w:proofErr w:type="spellStart"/>
      <w:r>
        <w:t>ImageNet</w:t>
      </w:r>
      <w:proofErr w:type="spellEnd"/>
      <w:r>
        <w:t>. Число обучаемых параметров модели U-Net+ResNet34 составило порядка 24 млн.</w:t>
      </w:r>
    </w:p>
    <w:p w14:paraId="752CBDB7" w14:textId="0BBBCD57" w:rsidR="000722BC" w:rsidRPr="002C3776" w:rsidRDefault="00000000" w:rsidP="00071E1E">
      <w:pPr>
        <w:ind w:firstLine="708"/>
        <w:jc w:val="both"/>
        <w:rPr>
          <w:lang w:val="en-US"/>
        </w:rPr>
      </w:pPr>
      <w:r>
        <w:t xml:space="preserve">Для решения проблемы дисбаланса классов использована комбинированная функция потерь: L = 0,3·L_CE + 0,7·L_Dice, где L_CE — взвешенная кросс-энтропия с адаптивными весами классов, вычисленными на основе частоты пикселей в обучающей выборке; </w:t>
      </w:r>
      <w:proofErr w:type="spellStart"/>
      <w:r>
        <w:t>L_Dice</w:t>
      </w:r>
      <w:proofErr w:type="spellEnd"/>
      <w:r>
        <w:t xml:space="preserve"> — </w:t>
      </w:r>
      <w:proofErr w:type="spellStart"/>
      <w:r>
        <w:t>многоклассовая</w:t>
      </w:r>
      <w:proofErr w:type="spellEnd"/>
      <w:r>
        <w:t xml:space="preserve"> </w:t>
      </w:r>
      <w:proofErr w:type="spellStart"/>
      <w:r>
        <w:t>Dice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. Веса редких классов (индексы 5–21) были дополнительно увеличены (множитель 5×–8×) с ограничением сверху </w:t>
      </w:r>
      <w:proofErr w:type="spellStart"/>
      <w:r>
        <w:t>max_weight</w:t>
      </w:r>
      <w:proofErr w:type="spellEnd"/>
      <w:r>
        <w:t xml:space="preserve"> = 10,0. Использование </w:t>
      </w:r>
      <w:proofErr w:type="spellStart"/>
      <w:r>
        <w:t>Focal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в данных экспериментах не дало преимущества в сходимости, поэтому в итоговой конфигурации использовалась стандартная взвешенная кросс-энтропия.</w:t>
      </w:r>
    </w:p>
    <w:p w14:paraId="01A4C20D" w14:textId="148C9D95" w:rsidR="000722BC" w:rsidRPr="002C3776" w:rsidRDefault="00000000" w:rsidP="00071E1E">
      <w:pPr>
        <w:ind w:firstLine="709"/>
        <w:jc w:val="both"/>
        <w:rPr>
          <w:lang w:val="en-US"/>
        </w:rPr>
      </w:pPr>
      <w:r>
        <w:t>Обучение каждой модели проводилось на 80 эпохах с механизмом ранней остановки (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stopping</w:t>
      </w:r>
      <w:proofErr w:type="spellEnd"/>
      <w:r>
        <w:t xml:space="preserve">, </w:t>
      </w:r>
      <w:proofErr w:type="spellStart"/>
      <w:r>
        <w:t>patience</w:t>
      </w:r>
      <w:proofErr w:type="spellEnd"/>
      <w:r>
        <w:t xml:space="preserve"> = 15–25) по метрике </w:t>
      </w:r>
      <w:proofErr w:type="spellStart"/>
      <w:r>
        <w:t>валидационного</w:t>
      </w:r>
      <w:proofErr w:type="spellEnd"/>
      <w:r>
        <w:t xml:space="preserve"> </w:t>
      </w:r>
      <w:proofErr w:type="spellStart"/>
      <w:r>
        <w:t>Dice</w:t>
      </w:r>
      <w:proofErr w:type="spellEnd"/>
      <w:r>
        <w:t xml:space="preserve">. Использовался оптимизатор </w:t>
      </w:r>
      <w:proofErr w:type="spellStart"/>
      <w:r>
        <w:t>AdamW</w:t>
      </w:r>
      <w:proofErr w:type="spellEnd"/>
      <w:r>
        <w:t xml:space="preserve"> с раздельным управлением скоростью обучения: для энкодера LR = 0,1× от основной, для декодера базовая LR = 1×10⁻³ (U-Net) или 3×10⁻³ (DeepLabV3+, U-Net++). Для планирования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применялся </w:t>
      </w:r>
      <w:proofErr w:type="spellStart"/>
      <w:r>
        <w:t>CosineAnnealingLR</w:t>
      </w:r>
      <w:proofErr w:type="spellEnd"/>
      <w:r>
        <w:t xml:space="preserve"> (плавное снижение по косинусному закону). Для ускорения обучения использовался механизм смешанной точности (AMP) и отсечение градиентов (</w:t>
      </w:r>
      <w:proofErr w:type="spellStart"/>
      <w:r>
        <w:t>clip_norm</w:t>
      </w:r>
      <w:proofErr w:type="spellEnd"/>
      <w:r>
        <w:t xml:space="preserve"> = 1,0).</w:t>
      </w:r>
    </w:p>
    <w:p w14:paraId="48E027D8" w14:textId="3E6EA509" w:rsidR="000722BC" w:rsidRPr="002C3776" w:rsidRDefault="00000000" w:rsidP="00071E1E">
      <w:pPr>
        <w:ind w:firstLine="708"/>
        <w:jc w:val="both"/>
        <w:rPr>
          <w:lang w:val="en-US"/>
        </w:rPr>
      </w:pPr>
      <w:r>
        <w:t xml:space="preserve">На этапе инференса для каждой модели применялась тестовая аугментация (TTA), включающая 5 преобразований входного изображения: оригинал, горизонтальное отражение, вертикальное отражение, поворот на 90° и их комбинация. Итоговая маска формировалась усреднением </w:t>
      </w:r>
      <w:proofErr w:type="spellStart"/>
      <w:r>
        <w:t>softmax</w:t>
      </w:r>
      <w:proofErr w:type="spellEnd"/>
      <w:r>
        <w:t xml:space="preserve">-вероятностей по всем преобразованиям. Для повышения качества сегментации был реализован ансамблевый подход на основе мягкого голосования (Soft </w:t>
      </w:r>
      <w:proofErr w:type="spellStart"/>
      <w:r>
        <w:t>Voting</w:t>
      </w:r>
      <w:proofErr w:type="spellEnd"/>
      <w:r>
        <w:t>): выходные вероятности трёх моделей усреднялись, и итоговое решение принималось по максимальной вероятности класса.</w:t>
      </w:r>
    </w:p>
    <w:p w14:paraId="00B7B738" w14:textId="0F8CA164" w:rsidR="000722BC" w:rsidRPr="00071E1E" w:rsidRDefault="00000000" w:rsidP="006F3022">
      <w:pPr>
        <w:spacing w:after="120"/>
        <w:ind w:firstLine="708"/>
        <w:jc w:val="both"/>
        <w:rPr>
          <w:lang w:val="en-US"/>
        </w:rPr>
      </w:pPr>
      <w:r>
        <w:lastRenderedPageBreak/>
        <w:t xml:space="preserve">Оценка качества сегментации выполнялась по метрикам </w:t>
      </w:r>
      <w:proofErr w:type="spellStart"/>
      <w:r>
        <w:t>IoU</w:t>
      </w:r>
      <w:proofErr w:type="spellEnd"/>
      <w:r>
        <w:t xml:space="preserve"> (</w:t>
      </w:r>
      <w:proofErr w:type="spellStart"/>
      <w:r>
        <w:t>Intersection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Union), </w:t>
      </w:r>
      <w:proofErr w:type="spellStart"/>
      <w:r>
        <w:t>Dice</w:t>
      </w:r>
      <w:proofErr w:type="spellEnd"/>
      <w:r>
        <w:t xml:space="preserve"> (F1-score), Precision и </w:t>
      </w:r>
      <w:proofErr w:type="spellStart"/>
      <w:r>
        <w:t>Recall</w:t>
      </w:r>
      <w:proofErr w:type="spellEnd"/>
      <w:r>
        <w:t xml:space="preserve"> для каждого из пяти целевых классов. Средние значения метрик рассчитывались как среднее арифметическое по классам (</w:t>
      </w:r>
      <w:proofErr w:type="spellStart"/>
      <w:r>
        <w:t>macro-average</w:t>
      </w:r>
      <w:proofErr w:type="spellEnd"/>
      <w:r>
        <w:t>).</w:t>
      </w:r>
    </w:p>
    <w:p w14:paraId="22FC8D94" w14:textId="77777777" w:rsidR="000722BC" w:rsidRDefault="00000000" w:rsidP="00D733F2">
      <w:pPr>
        <w:pStyle w:val="1"/>
        <w:ind w:firstLine="709"/>
        <w:rPr>
          <w:sz w:val="24"/>
          <w:szCs w:val="24"/>
          <w:lang w:val="en-US"/>
        </w:rPr>
      </w:pPr>
      <w:r w:rsidRPr="000C04B1">
        <w:rPr>
          <w:sz w:val="24"/>
          <w:szCs w:val="24"/>
        </w:rPr>
        <w:t>2. Результаты и обсуждение</w:t>
      </w:r>
    </w:p>
    <w:p w14:paraId="436FF0D2" w14:textId="77777777" w:rsidR="00071E1E" w:rsidRDefault="00071E1E" w:rsidP="00071E1E">
      <w:pPr>
        <w:spacing w:after="120"/>
      </w:pPr>
      <w:r>
        <w:t xml:space="preserve">Обучение модели U-Net+ResNet34 демонстрировало стабильную сходимость. На рисунке 1 представлены кривые функции потерь и </w:t>
      </w:r>
      <w:proofErr w:type="spellStart"/>
      <w:r>
        <w:t>валидационных</w:t>
      </w:r>
      <w:proofErr w:type="spellEnd"/>
      <w:r>
        <w:t xml:space="preserve"> метрик. Значение </w:t>
      </w:r>
      <w:proofErr w:type="spellStart"/>
      <w:r>
        <w:t>валидационного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стабилизировалось после 10-й эпохи на уровне ~0,90, в то время как обучающий </w:t>
      </w:r>
      <w:proofErr w:type="spellStart"/>
      <w:r>
        <w:t>Loss</w:t>
      </w:r>
      <w:proofErr w:type="spellEnd"/>
      <w:r>
        <w:t xml:space="preserve"> продолжал снижаться до ~0,68 к 30-й эпохе. </w:t>
      </w:r>
      <w:proofErr w:type="spellStart"/>
      <w:r>
        <w:t>Валидационный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Dice</w:t>
      </w:r>
      <w:proofErr w:type="spellEnd"/>
      <w:r>
        <w:t xml:space="preserve"> (по всем 21 классу) достиг максимума около 0,28 на 15-й эпохе, после чего наблюдалось колебание метрики без выраженного роста, что указывает на достижение плато качества модели на данном объёме данных.</w:t>
      </w:r>
    </w:p>
    <w:p w14:paraId="387689D9" w14:textId="24484857" w:rsidR="00071E1E" w:rsidRDefault="00071E1E" w:rsidP="00D733F2">
      <w:pPr>
        <w:jc w:val="center"/>
      </w:pPr>
      <w:r>
        <w:rPr>
          <w:noProof/>
        </w:rPr>
        <w:drawing>
          <wp:inline distT="0" distB="0" distL="0" distR="0" wp14:anchorId="46DAEC82" wp14:editId="3BFE4275">
            <wp:extent cx="5731510" cy="2005965"/>
            <wp:effectExtent l="0" t="0" r="2540" b="0"/>
            <wp:docPr id="818475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75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B086" w14:textId="211835B9" w:rsidR="00071E1E" w:rsidRPr="00071E1E" w:rsidRDefault="00071E1E" w:rsidP="00071E1E">
      <w:pPr>
        <w:spacing w:after="120"/>
        <w:jc w:val="center"/>
        <w:rPr>
          <w:lang w:val="en-US"/>
        </w:rPr>
      </w:pPr>
      <w:r>
        <w:t xml:space="preserve">Рисунок 1 – Динамика обучения модели U-Net+ResNet34: (a) функция потерь, (b) </w:t>
      </w:r>
      <w:proofErr w:type="spellStart"/>
      <w:r>
        <w:t>валидационные</w:t>
      </w:r>
      <w:proofErr w:type="spellEnd"/>
      <w:r>
        <w:t xml:space="preserve"> метрики</w:t>
      </w:r>
    </w:p>
    <w:p w14:paraId="270ED322" w14:textId="77777777" w:rsidR="00071E1E" w:rsidRDefault="00071E1E" w:rsidP="00071E1E">
      <w:pPr>
        <w:spacing w:after="120"/>
      </w:pPr>
      <w:r>
        <w:t xml:space="preserve">Обучение модели DeepLabV3++EfficientNet-B3 показало более быструю начальную сходимость обучающего </w:t>
      </w:r>
      <w:proofErr w:type="spellStart"/>
      <w:r>
        <w:t>Loss</w:t>
      </w:r>
      <w:proofErr w:type="spellEnd"/>
      <w:r>
        <w:t xml:space="preserve">, который достиг уровня ~0,43 к 43-й эпохе. Однако </w:t>
      </w:r>
      <w:proofErr w:type="spellStart"/>
      <w:r>
        <w:t>валидационный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начал расти после 10-й эпохи, что свидетельствует о начале переобучения. Ранняя остановка сработала на 43-й эпохе по метрике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Dice</w:t>
      </w:r>
      <w:proofErr w:type="spellEnd"/>
      <w:r>
        <w:t>, которая оставалась стабильной на уровне 0,26–0,29.</w:t>
      </w:r>
    </w:p>
    <w:p w14:paraId="7EC679A4" w14:textId="7FC5DE77" w:rsidR="00071E1E" w:rsidRDefault="00071E1E" w:rsidP="00D733F2">
      <w:pPr>
        <w:jc w:val="center"/>
      </w:pPr>
      <w:r>
        <w:rPr>
          <w:noProof/>
        </w:rPr>
        <w:drawing>
          <wp:inline distT="0" distB="0" distL="0" distR="0" wp14:anchorId="011EA45D" wp14:editId="13ECD576">
            <wp:extent cx="5731510" cy="2005965"/>
            <wp:effectExtent l="0" t="0" r="2540" b="0"/>
            <wp:docPr id="72532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21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94EC" w14:textId="0A41BDE6" w:rsidR="00071E1E" w:rsidRDefault="00071E1E" w:rsidP="00071E1E">
      <w:pPr>
        <w:spacing w:after="120"/>
        <w:jc w:val="center"/>
      </w:pPr>
      <w:r>
        <w:t xml:space="preserve">Рисунок 2 – Динамика обучения модели DeepLabV3++EfficientNet-B3: (a) функция потерь, (b) </w:t>
      </w:r>
      <w:proofErr w:type="spellStart"/>
      <w:r>
        <w:t>валидационные</w:t>
      </w:r>
      <w:proofErr w:type="spellEnd"/>
      <w:r>
        <w:t xml:space="preserve"> метрики</w:t>
      </w:r>
      <w:r>
        <w:br/>
      </w:r>
    </w:p>
    <w:p w14:paraId="659EDD73" w14:textId="77777777" w:rsidR="00071E1E" w:rsidRDefault="00071E1E" w:rsidP="00071E1E">
      <w:pPr>
        <w:spacing w:after="200"/>
      </w:pPr>
      <w:r>
        <w:t xml:space="preserve"> </w:t>
      </w:r>
    </w:p>
    <w:p w14:paraId="1AA27C11" w14:textId="77777777" w:rsidR="00071E1E" w:rsidRDefault="00071E1E" w:rsidP="00071E1E">
      <w:pPr>
        <w:spacing w:after="120"/>
      </w:pPr>
      <w:r>
        <w:lastRenderedPageBreak/>
        <w:t xml:space="preserve">Обучение модели U-Net+++ResNet50 характеризовалось резким падением обучающего </w:t>
      </w:r>
      <w:proofErr w:type="spellStart"/>
      <w:r>
        <w:t>Loss</w:t>
      </w:r>
      <w:proofErr w:type="spellEnd"/>
      <w:r>
        <w:t xml:space="preserve"> на 14-й эпохе (с ~0,88 до ~0,72) в результате плавного снижения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по косинусному закону. </w:t>
      </w:r>
      <w:proofErr w:type="spellStart"/>
      <w:r>
        <w:t>Валидационный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Dice</w:t>
      </w:r>
      <w:proofErr w:type="spellEnd"/>
      <w:r>
        <w:t xml:space="preserve"> быстро вырос в первые 7 эпох (с 0,21 до 0,29), затем колебался в диапазоне 0,26–0,28. Ранняя остановка сработала на 32-й эпохе.</w:t>
      </w:r>
    </w:p>
    <w:p w14:paraId="667E523E" w14:textId="0DE382CE" w:rsidR="00071E1E" w:rsidRPr="006F3022" w:rsidRDefault="006F3022" w:rsidP="00D733F2">
      <w:pPr>
        <w:jc w:val="center"/>
      </w:pPr>
      <w:r>
        <w:rPr>
          <w:noProof/>
        </w:rPr>
        <w:drawing>
          <wp:inline distT="0" distB="0" distL="0" distR="0" wp14:anchorId="47347DA6" wp14:editId="19C74D0C">
            <wp:extent cx="5731510" cy="2005965"/>
            <wp:effectExtent l="0" t="0" r="2540" b="0"/>
            <wp:docPr id="32373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3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A460" w14:textId="18CF04F6" w:rsidR="00071E1E" w:rsidRPr="006F3022" w:rsidRDefault="00071E1E" w:rsidP="006F3022">
      <w:pPr>
        <w:spacing w:after="120"/>
        <w:jc w:val="center"/>
        <w:rPr>
          <w:lang w:val="en-US"/>
        </w:rPr>
      </w:pPr>
      <w:r>
        <w:t xml:space="preserve">Рисунок 3 – Динамика обучения модели U-Net+++ResNet50: (a) функция потерь, (b) </w:t>
      </w:r>
      <w:proofErr w:type="spellStart"/>
      <w:r>
        <w:t>валидационные</w:t>
      </w:r>
      <w:proofErr w:type="spellEnd"/>
      <w:r>
        <w:t xml:space="preserve"> метрики</w:t>
      </w:r>
    </w:p>
    <w:p w14:paraId="558A4B82" w14:textId="25DE4F31" w:rsidR="00071E1E" w:rsidRPr="006F3022" w:rsidRDefault="00071E1E" w:rsidP="006F3022">
      <w:pPr>
        <w:spacing w:after="120"/>
        <w:rPr>
          <w:lang w:val="en-US"/>
        </w:rPr>
      </w:pPr>
      <w:r>
        <w:t xml:space="preserve">Результаты сегментации трёх архитектур на </w:t>
      </w:r>
      <w:proofErr w:type="spellStart"/>
      <w:r>
        <w:t>валидационной</w:t>
      </w:r>
      <w:proofErr w:type="spellEnd"/>
      <w:r>
        <w:t xml:space="preserve"> выборке с применением TTA по пяти ключевым классам представлены в таблице 1.</w:t>
      </w:r>
    </w:p>
    <w:p w14:paraId="7C852925" w14:textId="3B3ED4AB" w:rsidR="00071E1E" w:rsidRPr="006F3022" w:rsidRDefault="00071E1E" w:rsidP="00D733F2">
      <w:pPr>
        <w:ind w:firstLine="709"/>
        <w:rPr>
          <w:lang w:val="en-US"/>
        </w:rPr>
      </w:pPr>
      <w:r>
        <w:t>Таблица 1 – Результаты сегментации отдельных моделей (TTA, 5 классов)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37"/>
        <w:gridCol w:w="2669"/>
        <w:gridCol w:w="2005"/>
        <w:gridCol w:w="2005"/>
      </w:tblGrid>
      <w:tr w:rsidR="00071E1E" w14:paraId="5AE6AB68" w14:textId="77777777" w:rsidTr="00D02E16">
        <w:trPr>
          <w:tblHeader/>
        </w:trPr>
        <w:tc>
          <w:tcPr>
            <w:tcW w:w="2427" w:type="dxa"/>
          </w:tcPr>
          <w:p w14:paraId="1B885C57" w14:textId="77777777" w:rsidR="00071E1E" w:rsidRDefault="00071E1E" w:rsidP="00D02E16">
            <w:r>
              <w:rPr>
                <w:b/>
                <w:bCs/>
              </w:rPr>
              <w:t>Модель</w:t>
            </w:r>
          </w:p>
        </w:tc>
        <w:tc>
          <w:tcPr>
            <w:tcW w:w="2773" w:type="dxa"/>
          </w:tcPr>
          <w:p w14:paraId="594B3EA9" w14:textId="77777777" w:rsidR="00071E1E" w:rsidRDefault="00071E1E" w:rsidP="00D02E16">
            <w:r>
              <w:rPr>
                <w:b/>
                <w:bCs/>
              </w:rPr>
              <w:t>Энкодер</w:t>
            </w:r>
          </w:p>
        </w:tc>
        <w:tc>
          <w:tcPr>
            <w:tcW w:w="2080" w:type="dxa"/>
          </w:tcPr>
          <w:p w14:paraId="36AFB70E" w14:textId="77777777" w:rsidR="00071E1E" w:rsidRDefault="00071E1E" w:rsidP="00D02E16">
            <w:proofErr w:type="spellStart"/>
            <w:r>
              <w:rPr>
                <w:b/>
                <w:bCs/>
              </w:rPr>
              <w:t>Mean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IoU</w:t>
            </w:r>
            <w:proofErr w:type="spellEnd"/>
          </w:p>
        </w:tc>
        <w:tc>
          <w:tcPr>
            <w:tcW w:w="2080" w:type="dxa"/>
          </w:tcPr>
          <w:p w14:paraId="0E0E6FE0" w14:textId="77777777" w:rsidR="00071E1E" w:rsidRDefault="00071E1E" w:rsidP="00D02E16">
            <w:proofErr w:type="spellStart"/>
            <w:r>
              <w:rPr>
                <w:b/>
                <w:bCs/>
              </w:rPr>
              <w:t>Mean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Dice</w:t>
            </w:r>
            <w:proofErr w:type="spellEnd"/>
          </w:p>
        </w:tc>
      </w:tr>
      <w:tr w:rsidR="00071E1E" w14:paraId="3CCBB847" w14:textId="77777777" w:rsidTr="00D02E16">
        <w:tc>
          <w:tcPr>
            <w:tcW w:w="2427" w:type="dxa"/>
          </w:tcPr>
          <w:p w14:paraId="5E4A961D" w14:textId="77777777" w:rsidR="00071E1E" w:rsidRDefault="00071E1E" w:rsidP="00D02E16">
            <w:r>
              <w:t>U-Net</w:t>
            </w:r>
          </w:p>
        </w:tc>
        <w:tc>
          <w:tcPr>
            <w:tcW w:w="2773" w:type="dxa"/>
          </w:tcPr>
          <w:p w14:paraId="6E6DAE80" w14:textId="77777777" w:rsidR="00071E1E" w:rsidRDefault="00071E1E" w:rsidP="00D02E16">
            <w:r>
              <w:t>ResNet34</w:t>
            </w:r>
          </w:p>
        </w:tc>
        <w:tc>
          <w:tcPr>
            <w:tcW w:w="2080" w:type="dxa"/>
          </w:tcPr>
          <w:p w14:paraId="00CC47C9" w14:textId="77777777" w:rsidR="00071E1E" w:rsidRDefault="00071E1E" w:rsidP="00D02E16">
            <w:r>
              <w:t>0,6615</w:t>
            </w:r>
          </w:p>
        </w:tc>
        <w:tc>
          <w:tcPr>
            <w:tcW w:w="2080" w:type="dxa"/>
          </w:tcPr>
          <w:p w14:paraId="37EA910F" w14:textId="77777777" w:rsidR="00071E1E" w:rsidRDefault="00071E1E" w:rsidP="00D02E16">
            <w:r>
              <w:t>0,7935</w:t>
            </w:r>
          </w:p>
        </w:tc>
      </w:tr>
      <w:tr w:rsidR="00071E1E" w14:paraId="5DA1215B" w14:textId="77777777" w:rsidTr="00D02E16">
        <w:tc>
          <w:tcPr>
            <w:tcW w:w="2427" w:type="dxa"/>
          </w:tcPr>
          <w:p w14:paraId="6E695A33" w14:textId="77777777" w:rsidR="00071E1E" w:rsidRDefault="00071E1E" w:rsidP="00D02E16">
            <w:r>
              <w:t>DeepLabV3+</w:t>
            </w:r>
          </w:p>
        </w:tc>
        <w:tc>
          <w:tcPr>
            <w:tcW w:w="2773" w:type="dxa"/>
          </w:tcPr>
          <w:p w14:paraId="5AB651A2" w14:textId="77777777" w:rsidR="00071E1E" w:rsidRDefault="00071E1E" w:rsidP="00D02E16">
            <w:r>
              <w:t>EfficientNet-B3</w:t>
            </w:r>
          </w:p>
        </w:tc>
        <w:tc>
          <w:tcPr>
            <w:tcW w:w="2080" w:type="dxa"/>
          </w:tcPr>
          <w:p w14:paraId="1F669E7A" w14:textId="77777777" w:rsidR="00071E1E" w:rsidRDefault="00071E1E" w:rsidP="00D02E16">
            <w:r>
              <w:t>0,6518</w:t>
            </w:r>
          </w:p>
        </w:tc>
        <w:tc>
          <w:tcPr>
            <w:tcW w:w="2080" w:type="dxa"/>
          </w:tcPr>
          <w:p w14:paraId="3EDA7401" w14:textId="77777777" w:rsidR="00071E1E" w:rsidRDefault="00071E1E" w:rsidP="00D02E16">
            <w:r>
              <w:t>0,7852</w:t>
            </w:r>
          </w:p>
        </w:tc>
      </w:tr>
      <w:tr w:rsidR="00071E1E" w14:paraId="72507A70" w14:textId="77777777" w:rsidTr="00D02E16">
        <w:tc>
          <w:tcPr>
            <w:tcW w:w="2427" w:type="dxa"/>
          </w:tcPr>
          <w:p w14:paraId="0989757B" w14:textId="77777777" w:rsidR="00071E1E" w:rsidRDefault="00071E1E" w:rsidP="00D02E16">
            <w:r>
              <w:t>U-Net++</w:t>
            </w:r>
          </w:p>
        </w:tc>
        <w:tc>
          <w:tcPr>
            <w:tcW w:w="2773" w:type="dxa"/>
          </w:tcPr>
          <w:p w14:paraId="796CA5DB" w14:textId="77777777" w:rsidR="00071E1E" w:rsidRDefault="00071E1E" w:rsidP="00D02E16">
            <w:r>
              <w:t>ResNet50</w:t>
            </w:r>
          </w:p>
        </w:tc>
        <w:tc>
          <w:tcPr>
            <w:tcW w:w="2080" w:type="dxa"/>
          </w:tcPr>
          <w:p w14:paraId="5823A8E9" w14:textId="77777777" w:rsidR="00071E1E" w:rsidRDefault="00071E1E" w:rsidP="00D02E16">
            <w:r>
              <w:t>0,6518</w:t>
            </w:r>
          </w:p>
        </w:tc>
        <w:tc>
          <w:tcPr>
            <w:tcW w:w="2080" w:type="dxa"/>
          </w:tcPr>
          <w:p w14:paraId="6B13D147" w14:textId="77777777" w:rsidR="00071E1E" w:rsidRDefault="00071E1E" w:rsidP="00D02E16">
            <w:r>
              <w:t>0,7852</w:t>
            </w:r>
          </w:p>
        </w:tc>
      </w:tr>
    </w:tbl>
    <w:p w14:paraId="7509AF32" w14:textId="47EA9A5C" w:rsidR="00071E1E" w:rsidRPr="006F3022" w:rsidRDefault="00071E1E" w:rsidP="00D733F2">
      <w:pPr>
        <w:spacing w:after="120"/>
        <w:ind w:firstLine="708"/>
        <w:rPr>
          <w:lang w:val="en-US"/>
        </w:rPr>
      </w:pPr>
      <w:r>
        <w:t>Классическая архитектура U-Net с энкодером ResNet34 показала наилучший результат среди одиночных моделей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Dice</w:t>
      </w:r>
      <w:proofErr w:type="spellEnd"/>
      <w:r>
        <w:t xml:space="preserve"> = 0,7935). Модели DeepLabV3+ и U-Net++ продемонстрировали близкие значения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Dice</w:t>
      </w:r>
      <w:proofErr w:type="spellEnd"/>
      <w:r>
        <w:t xml:space="preserve"> ≈ 0,785), несколько уступив U-Net. Это может быть связано с тем, что более сложные архитектуры (DeepLabV3+ с ASPP, U-Net++ с плотными </w:t>
      </w:r>
      <w:proofErr w:type="spellStart"/>
      <w:r>
        <w:t>skip</w:t>
      </w:r>
      <w:proofErr w:type="spellEnd"/>
      <w:r>
        <w:t>-соединениями) требуют большего объёма обучающих данных для полной реализации потенциала, либо с особенностями балансировки классов в данном наборе.</w:t>
      </w:r>
    </w:p>
    <w:p w14:paraId="243C069F" w14:textId="405311BC" w:rsidR="00D733F2" w:rsidRPr="00D733F2" w:rsidRDefault="00071E1E" w:rsidP="006F3022">
      <w:pPr>
        <w:spacing w:after="120"/>
      </w:pPr>
      <w:r>
        <w:t>Детальные метрики по классам для каждой модели приведены в таблице 2.</w:t>
      </w:r>
    </w:p>
    <w:p w14:paraId="59329E93" w14:textId="36A8715D" w:rsidR="00071E1E" w:rsidRPr="00D733F2" w:rsidRDefault="00071E1E" w:rsidP="00D733F2">
      <w:pPr>
        <w:ind w:firstLine="709"/>
      </w:pPr>
      <w:r>
        <w:t>Таблица 2 – Детальные метрики сегментации по классам (TTA)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15"/>
        <w:gridCol w:w="2057"/>
        <w:gridCol w:w="2529"/>
        <w:gridCol w:w="2215"/>
      </w:tblGrid>
      <w:tr w:rsidR="00071E1E" w14:paraId="17967746" w14:textId="77777777" w:rsidTr="00D733F2">
        <w:trPr>
          <w:tblHeader/>
        </w:trPr>
        <w:tc>
          <w:tcPr>
            <w:tcW w:w="2215" w:type="dxa"/>
          </w:tcPr>
          <w:p w14:paraId="05FA55DB" w14:textId="77777777" w:rsidR="00071E1E" w:rsidRDefault="00071E1E" w:rsidP="00D02E16">
            <w:r>
              <w:rPr>
                <w:b/>
                <w:bCs/>
              </w:rPr>
              <w:t>Класс</w:t>
            </w:r>
          </w:p>
        </w:tc>
        <w:tc>
          <w:tcPr>
            <w:tcW w:w="2057" w:type="dxa"/>
          </w:tcPr>
          <w:p w14:paraId="6FBC6DF9" w14:textId="77777777" w:rsidR="00071E1E" w:rsidRDefault="00071E1E" w:rsidP="00D02E16">
            <w:r>
              <w:rPr>
                <w:b/>
                <w:bCs/>
              </w:rPr>
              <w:t xml:space="preserve">U-Net </w:t>
            </w:r>
            <w:proofErr w:type="spellStart"/>
            <w:r>
              <w:rPr>
                <w:b/>
                <w:bCs/>
              </w:rPr>
              <w:t>Dice</w:t>
            </w:r>
            <w:proofErr w:type="spellEnd"/>
          </w:p>
        </w:tc>
        <w:tc>
          <w:tcPr>
            <w:tcW w:w="2529" w:type="dxa"/>
          </w:tcPr>
          <w:p w14:paraId="2AD3EB3C" w14:textId="77777777" w:rsidR="00071E1E" w:rsidRDefault="00071E1E" w:rsidP="00D02E16">
            <w:r>
              <w:rPr>
                <w:b/>
                <w:bCs/>
              </w:rPr>
              <w:t xml:space="preserve">DeepLabV3+ </w:t>
            </w:r>
            <w:proofErr w:type="spellStart"/>
            <w:r>
              <w:rPr>
                <w:b/>
                <w:bCs/>
              </w:rPr>
              <w:t>Dice</w:t>
            </w:r>
            <w:proofErr w:type="spellEnd"/>
          </w:p>
        </w:tc>
        <w:tc>
          <w:tcPr>
            <w:tcW w:w="2215" w:type="dxa"/>
          </w:tcPr>
          <w:p w14:paraId="1EF4275A" w14:textId="77777777" w:rsidR="00071E1E" w:rsidRDefault="00071E1E" w:rsidP="00D02E16">
            <w:r>
              <w:rPr>
                <w:b/>
                <w:bCs/>
              </w:rPr>
              <w:t xml:space="preserve">U-Net++ </w:t>
            </w:r>
            <w:proofErr w:type="spellStart"/>
            <w:r>
              <w:rPr>
                <w:b/>
                <w:bCs/>
              </w:rPr>
              <w:t>Dice</w:t>
            </w:r>
            <w:proofErr w:type="spellEnd"/>
          </w:p>
        </w:tc>
      </w:tr>
      <w:tr w:rsidR="00071E1E" w14:paraId="53A926F3" w14:textId="77777777" w:rsidTr="00D733F2">
        <w:tc>
          <w:tcPr>
            <w:tcW w:w="2215" w:type="dxa"/>
          </w:tcPr>
          <w:p w14:paraId="026A682A" w14:textId="77777777" w:rsidR="00071E1E" w:rsidRDefault="00071E1E" w:rsidP="00D02E16">
            <w:proofErr w:type="spellStart"/>
            <w:r>
              <w:t>Tumor</w:t>
            </w:r>
            <w:proofErr w:type="spellEnd"/>
          </w:p>
        </w:tc>
        <w:tc>
          <w:tcPr>
            <w:tcW w:w="2057" w:type="dxa"/>
          </w:tcPr>
          <w:p w14:paraId="472ABB6B" w14:textId="77777777" w:rsidR="00071E1E" w:rsidRDefault="00071E1E" w:rsidP="00D02E16">
            <w:r>
              <w:t>0,8829</w:t>
            </w:r>
          </w:p>
        </w:tc>
        <w:tc>
          <w:tcPr>
            <w:tcW w:w="2529" w:type="dxa"/>
          </w:tcPr>
          <w:p w14:paraId="4D64DF80" w14:textId="77777777" w:rsidR="00071E1E" w:rsidRDefault="00071E1E" w:rsidP="00D02E16">
            <w:r>
              <w:t>0,8972</w:t>
            </w:r>
          </w:p>
        </w:tc>
        <w:tc>
          <w:tcPr>
            <w:tcW w:w="2215" w:type="dxa"/>
          </w:tcPr>
          <w:p w14:paraId="31DF03FF" w14:textId="77777777" w:rsidR="00071E1E" w:rsidRDefault="00071E1E" w:rsidP="00D02E16">
            <w:r>
              <w:t>0,8972</w:t>
            </w:r>
          </w:p>
        </w:tc>
      </w:tr>
      <w:tr w:rsidR="00071E1E" w14:paraId="5E13449A" w14:textId="77777777" w:rsidTr="00D733F2">
        <w:tc>
          <w:tcPr>
            <w:tcW w:w="2215" w:type="dxa"/>
          </w:tcPr>
          <w:p w14:paraId="1B4825E6" w14:textId="77777777" w:rsidR="00071E1E" w:rsidRDefault="00071E1E" w:rsidP="00D02E16">
            <w:proofErr w:type="spellStart"/>
            <w:r>
              <w:t>Stroma</w:t>
            </w:r>
            <w:proofErr w:type="spellEnd"/>
          </w:p>
        </w:tc>
        <w:tc>
          <w:tcPr>
            <w:tcW w:w="2057" w:type="dxa"/>
          </w:tcPr>
          <w:p w14:paraId="39E2B86E" w14:textId="77777777" w:rsidR="00071E1E" w:rsidRDefault="00071E1E" w:rsidP="00D02E16">
            <w:r>
              <w:t>0,8005</w:t>
            </w:r>
          </w:p>
        </w:tc>
        <w:tc>
          <w:tcPr>
            <w:tcW w:w="2529" w:type="dxa"/>
          </w:tcPr>
          <w:p w14:paraId="49CA1F90" w14:textId="77777777" w:rsidR="00071E1E" w:rsidRDefault="00071E1E" w:rsidP="00D02E16">
            <w:r>
              <w:t>0,8128</w:t>
            </w:r>
          </w:p>
        </w:tc>
        <w:tc>
          <w:tcPr>
            <w:tcW w:w="2215" w:type="dxa"/>
          </w:tcPr>
          <w:p w14:paraId="6A29BBB7" w14:textId="77777777" w:rsidR="00071E1E" w:rsidRDefault="00071E1E" w:rsidP="00D02E16">
            <w:r>
              <w:t>0,8128</w:t>
            </w:r>
          </w:p>
        </w:tc>
      </w:tr>
      <w:tr w:rsidR="00071E1E" w14:paraId="5185DAD5" w14:textId="77777777" w:rsidTr="00D733F2">
        <w:tc>
          <w:tcPr>
            <w:tcW w:w="2215" w:type="dxa"/>
          </w:tcPr>
          <w:p w14:paraId="243BC215" w14:textId="77777777" w:rsidR="00071E1E" w:rsidRDefault="00071E1E" w:rsidP="00D02E16">
            <w:proofErr w:type="spellStart"/>
            <w:r>
              <w:t>Lymphocytic</w:t>
            </w:r>
            <w:proofErr w:type="spellEnd"/>
          </w:p>
        </w:tc>
        <w:tc>
          <w:tcPr>
            <w:tcW w:w="2057" w:type="dxa"/>
          </w:tcPr>
          <w:p w14:paraId="239155F4" w14:textId="77777777" w:rsidR="00071E1E" w:rsidRDefault="00071E1E" w:rsidP="00D02E16">
            <w:r>
              <w:t>0,6999</w:t>
            </w:r>
          </w:p>
        </w:tc>
        <w:tc>
          <w:tcPr>
            <w:tcW w:w="2529" w:type="dxa"/>
          </w:tcPr>
          <w:p w14:paraId="199B3F92" w14:textId="77777777" w:rsidR="00071E1E" w:rsidRDefault="00071E1E" w:rsidP="00D02E16">
            <w:r>
              <w:t>0,7112</w:t>
            </w:r>
          </w:p>
        </w:tc>
        <w:tc>
          <w:tcPr>
            <w:tcW w:w="2215" w:type="dxa"/>
          </w:tcPr>
          <w:p w14:paraId="73E273EA" w14:textId="77777777" w:rsidR="00071E1E" w:rsidRDefault="00071E1E" w:rsidP="00D02E16">
            <w:r>
              <w:t>0,7112</w:t>
            </w:r>
          </w:p>
        </w:tc>
      </w:tr>
    </w:tbl>
    <w:p w14:paraId="47C724B7" w14:textId="77777777" w:rsidR="00D733F2" w:rsidRDefault="00D733F2"/>
    <w:p w14:paraId="2F0DF8F9" w14:textId="77777777" w:rsidR="00D733F2" w:rsidRDefault="00D733F2"/>
    <w:p w14:paraId="36052D28" w14:textId="77777777" w:rsidR="00D733F2" w:rsidRDefault="00D733F2"/>
    <w:p w14:paraId="26A80C13" w14:textId="77777777" w:rsidR="00D733F2" w:rsidRDefault="00D733F2"/>
    <w:p w14:paraId="0B2A8840" w14:textId="7B8FDD59" w:rsidR="00D733F2" w:rsidRDefault="00D733F2" w:rsidP="00D733F2">
      <w:pPr>
        <w:ind w:firstLine="708"/>
      </w:pPr>
      <w:r>
        <w:lastRenderedPageBreak/>
        <w:t>Продолжение Таблицы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15"/>
        <w:gridCol w:w="2057"/>
        <w:gridCol w:w="2529"/>
        <w:gridCol w:w="2215"/>
      </w:tblGrid>
      <w:tr w:rsidR="00071E1E" w14:paraId="3EFD9B76" w14:textId="77777777" w:rsidTr="00D733F2">
        <w:tc>
          <w:tcPr>
            <w:tcW w:w="2215" w:type="dxa"/>
          </w:tcPr>
          <w:p w14:paraId="1728FCEA" w14:textId="77777777" w:rsidR="00071E1E" w:rsidRDefault="00071E1E" w:rsidP="00D02E16">
            <w:proofErr w:type="spellStart"/>
            <w:r>
              <w:t>Necrosis</w:t>
            </w:r>
            <w:proofErr w:type="spellEnd"/>
          </w:p>
        </w:tc>
        <w:tc>
          <w:tcPr>
            <w:tcW w:w="2057" w:type="dxa"/>
          </w:tcPr>
          <w:p w14:paraId="1A7B6730" w14:textId="77777777" w:rsidR="00071E1E" w:rsidRDefault="00071E1E" w:rsidP="00D02E16">
            <w:r>
              <w:t>0,7876</w:t>
            </w:r>
          </w:p>
        </w:tc>
        <w:tc>
          <w:tcPr>
            <w:tcW w:w="2529" w:type="dxa"/>
          </w:tcPr>
          <w:p w14:paraId="0B326F89" w14:textId="77777777" w:rsidR="00071E1E" w:rsidRDefault="00071E1E" w:rsidP="00D02E16">
            <w:r>
              <w:t>0,7890</w:t>
            </w:r>
          </w:p>
        </w:tc>
        <w:tc>
          <w:tcPr>
            <w:tcW w:w="2215" w:type="dxa"/>
          </w:tcPr>
          <w:p w14:paraId="28ED9F1B" w14:textId="77777777" w:rsidR="00071E1E" w:rsidRDefault="00071E1E" w:rsidP="00D02E16">
            <w:r>
              <w:t>0,7890</w:t>
            </w:r>
          </w:p>
        </w:tc>
      </w:tr>
      <w:tr w:rsidR="00071E1E" w14:paraId="7690FF26" w14:textId="77777777" w:rsidTr="00D733F2">
        <w:tc>
          <w:tcPr>
            <w:tcW w:w="2215" w:type="dxa"/>
          </w:tcPr>
          <w:p w14:paraId="2241D0BD" w14:textId="77777777" w:rsidR="00071E1E" w:rsidRDefault="00071E1E" w:rsidP="00D02E16">
            <w:proofErr w:type="spellStart"/>
            <w:r>
              <w:t>Fat</w:t>
            </w:r>
            <w:proofErr w:type="spellEnd"/>
          </w:p>
        </w:tc>
        <w:tc>
          <w:tcPr>
            <w:tcW w:w="2057" w:type="dxa"/>
          </w:tcPr>
          <w:p w14:paraId="51F1B874" w14:textId="77777777" w:rsidR="00071E1E" w:rsidRDefault="00071E1E" w:rsidP="00D02E16">
            <w:r>
              <w:t>0,7967</w:t>
            </w:r>
          </w:p>
        </w:tc>
        <w:tc>
          <w:tcPr>
            <w:tcW w:w="2529" w:type="dxa"/>
          </w:tcPr>
          <w:p w14:paraId="413E1328" w14:textId="77777777" w:rsidR="00071E1E" w:rsidRDefault="00071E1E" w:rsidP="00D02E16">
            <w:r>
              <w:t>0,7158</w:t>
            </w:r>
          </w:p>
        </w:tc>
        <w:tc>
          <w:tcPr>
            <w:tcW w:w="2215" w:type="dxa"/>
          </w:tcPr>
          <w:p w14:paraId="0571B748" w14:textId="77777777" w:rsidR="00071E1E" w:rsidRDefault="00071E1E" w:rsidP="00D02E16">
            <w:r>
              <w:t>0,7158</w:t>
            </w:r>
          </w:p>
        </w:tc>
      </w:tr>
      <w:tr w:rsidR="00071E1E" w14:paraId="5652280B" w14:textId="77777777" w:rsidTr="00D733F2">
        <w:tc>
          <w:tcPr>
            <w:tcW w:w="2215" w:type="dxa"/>
          </w:tcPr>
          <w:p w14:paraId="33994546" w14:textId="77777777" w:rsidR="00071E1E" w:rsidRDefault="00071E1E" w:rsidP="00D02E16">
            <w:proofErr w:type="spellStart"/>
            <w:r>
              <w:t>Mean</w:t>
            </w:r>
            <w:proofErr w:type="spellEnd"/>
          </w:p>
        </w:tc>
        <w:tc>
          <w:tcPr>
            <w:tcW w:w="2057" w:type="dxa"/>
          </w:tcPr>
          <w:p w14:paraId="1A035AA2" w14:textId="77777777" w:rsidR="00071E1E" w:rsidRDefault="00071E1E" w:rsidP="00D02E16">
            <w:r>
              <w:t>0,7935</w:t>
            </w:r>
          </w:p>
        </w:tc>
        <w:tc>
          <w:tcPr>
            <w:tcW w:w="2529" w:type="dxa"/>
          </w:tcPr>
          <w:p w14:paraId="0DB8C847" w14:textId="77777777" w:rsidR="00071E1E" w:rsidRDefault="00071E1E" w:rsidP="00D02E16">
            <w:r>
              <w:t>0,7852</w:t>
            </w:r>
          </w:p>
        </w:tc>
        <w:tc>
          <w:tcPr>
            <w:tcW w:w="2215" w:type="dxa"/>
          </w:tcPr>
          <w:p w14:paraId="04E813F4" w14:textId="77777777" w:rsidR="00071E1E" w:rsidRDefault="00071E1E" w:rsidP="00D02E16">
            <w:r>
              <w:t>0,7852</w:t>
            </w:r>
          </w:p>
        </w:tc>
      </w:tr>
    </w:tbl>
    <w:p w14:paraId="6A6883B3" w14:textId="77777777" w:rsidR="006F3022" w:rsidRPr="006F3022" w:rsidRDefault="00071E1E" w:rsidP="006F3022">
      <w:pPr>
        <w:ind w:firstLine="709"/>
      </w:pPr>
      <w:r>
        <w:t xml:space="preserve">Наиболее высокие показатели для всех моделей достигнуты для класса </w:t>
      </w:r>
      <w:proofErr w:type="spellStart"/>
      <w:r>
        <w:t>Tumor</w:t>
      </w:r>
      <w:proofErr w:type="spellEnd"/>
      <w:r>
        <w:t xml:space="preserve"> (</w:t>
      </w:r>
      <w:proofErr w:type="spellStart"/>
      <w:r>
        <w:t>Dice</w:t>
      </w:r>
      <w:proofErr w:type="spellEnd"/>
      <w:r>
        <w:t xml:space="preserve"> 0,88–0,90), что объясняется относительно крупными и контрастными областями опухолевой ткани. Наиболее сложным для распознавания оказался класс </w:t>
      </w:r>
      <w:proofErr w:type="spellStart"/>
      <w:r>
        <w:t>Lymphocytic</w:t>
      </w:r>
      <w:proofErr w:type="spellEnd"/>
      <w:r>
        <w:t xml:space="preserve"> (</w:t>
      </w:r>
      <w:proofErr w:type="spellStart"/>
      <w:r>
        <w:t>Dice</w:t>
      </w:r>
      <w:proofErr w:type="spellEnd"/>
      <w:r>
        <w:t xml:space="preserve"> 0,70–0,71), что связано с визуальным сходством со стромой и малым размером отдельных ядер.</w:t>
      </w:r>
    </w:p>
    <w:p w14:paraId="5BC0160F" w14:textId="30D159A3" w:rsidR="00071E1E" w:rsidRDefault="00071E1E" w:rsidP="006F3022">
      <w:pPr>
        <w:spacing w:after="120"/>
        <w:ind w:firstLine="708"/>
      </w:pPr>
      <w:r>
        <w:t xml:space="preserve">Матрицы ошибок для отдельных моделей демонстрируют схожие паттерны путаницы (рисунки 4–6). Основная часть ошибок приходится на класс </w:t>
      </w:r>
      <w:proofErr w:type="spellStart"/>
      <w:r>
        <w:t>Other</w:t>
      </w:r>
      <w:proofErr w:type="spellEnd"/>
      <w:r>
        <w:t xml:space="preserve">/BG, который часто путается со стромой и лимфоцитарным инфильтратом. Класс </w:t>
      </w:r>
      <w:proofErr w:type="spellStart"/>
      <w:r>
        <w:t>Lymphocytic</w:t>
      </w:r>
      <w:proofErr w:type="spellEnd"/>
      <w:r>
        <w:t xml:space="preserve"> в 13–18 % случаев ошибочно классифицируется как фон/другие ткани, а в 11–14 % — как строма. При этом классы </w:t>
      </w:r>
      <w:proofErr w:type="spellStart"/>
      <w:r>
        <w:t>Tumor</w:t>
      </w:r>
      <w:proofErr w:type="spellEnd"/>
      <w:r>
        <w:t xml:space="preserve"> и </w:t>
      </w:r>
      <w:proofErr w:type="spellStart"/>
      <w:r>
        <w:t>Fat</w:t>
      </w:r>
      <w:proofErr w:type="spellEnd"/>
      <w:r>
        <w:t xml:space="preserve"> демонстрируют высокую диагональную доминанту (0,86–0,97), что свидетельствует о высокой специфичности их распознавания.</w:t>
      </w:r>
    </w:p>
    <w:p w14:paraId="731B309C" w14:textId="3E6CDCDD" w:rsidR="00071E1E" w:rsidRPr="008049E8" w:rsidRDefault="008049E8" w:rsidP="00D733F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AFD71FF" wp14:editId="049B506F">
            <wp:extent cx="3057441" cy="2446020"/>
            <wp:effectExtent l="0" t="0" r="0" b="0"/>
            <wp:docPr id="572355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55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3090" cy="24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64D4" w14:textId="77777777" w:rsidR="008049E8" w:rsidRDefault="00071E1E" w:rsidP="008049E8">
      <w:pPr>
        <w:spacing w:after="120"/>
        <w:jc w:val="center"/>
        <w:rPr>
          <w:lang w:val="en-US"/>
        </w:rPr>
      </w:pPr>
      <w:r>
        <w:t>Рисунок</w:t>
      </w:r>
      <w:r w:rsidRPr="008049E8">
        <w:rPr>
          <w:lang w:val="en-US"/>
        </w:rPr>
        <w:t xml:space="preserve"> 4 – </w:t>
      </w:r>
      <w:r>
        <w:t>Матрица</w:t>
      </w:r>
      <w:r w:rsidRPr="008049E8">
        <w:rPr>
          <w:lang w:val="en-US"/>
        </w:rPr>
        <w:t xml:space="preserve"> </w:t>
      </w:r>
      <w:r>
        <w:t>ошибок</w:t>
      </w:r>
      <w:r w:rsidRPr="008049E8">
        <w:rPr>
          <w:lang w:val="en-US"/>
        </w:rPr>
        <w:t xml:space="preserve"> U-Net+ResNet34 (TTA, Val Set)</w:t>
      </w:r>
    </w:p>
    <w:p w14:paraId="21794706" w14:textId="4B17E1C0" w:rsidR="00071E1E" w:rsidRPr="008049E8" w:rsidRDefault="00071E1E" w:rsidP="00D733F2">
      <w:pPr>
        <w:jc w:val="center"/>
        <w:rPr>
          <w:lang w:val="en-US"/>
        </w:rPr>
      </w:pPr>
      <w:r w:rsidRPr="008049E8">
        <w:rPr>
          <w:lang w:val="en-US"/>
        </w:rPr>
        <w:br/>
      </w:r>
      <w:r w:rsidR="008049E8">
        <w:rPr>
          <w:noProof/>
        </w:rPr>
        <w:drawing>
          <wp:inline distT="0" distB="0" distL="0" distR="0" wp14:anchorId="2CA5B3FD" wp14:editId="605CEB9A">
            <wp:extent cx="3274128" cy="2619375"/>
            <wp:effectExtent l="0" t="0" r="2540" b="0"/>
            <wp:docPr id="684056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56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138" cy="262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64A8" w14:textId="4AE1F124" w:rsidR="00071E1E" w:rsidRDefault="00071E1E" w:rsidP="008049E8">
      <w:pPr>
        <w:spacing w:after="120"/>
        <w:jc w:val="center"/>
        <w:rPr>
          <w:lang w:val="en-US"/>
        </w:rPr>
      </w:pPr>
      <w:r>
        <w:lastRenderedPageBreak/>
        <w:t>Рисунок</w:t>
      </w:r>
      <w:r w:rsidRPr="008049E8">
        <w:rPr>
          <w:lang w:val="en-US"/>
        </w:rPr>
        <w:t xml:space="preserve"> 5 – </w:t>
      </w:r>
      <w:r>
        <w:t>Матрица</w:t>
      </w:r>
      <w:r w:rsidRPr="008049E8">
        <w:rPr>
          <w:lang w:val="en-US"/>
        </w:rPr>
        <w:t xml:space="preserve"> </w:t>
      </w:r>
      <w:r>
        <w:t>ошибок</w:t>
      </w:r>
      <w:r w:rsidRPr="008049E8">
        <w:rPr>
          <w:lang w:val="en-US"/>
        </w:rPr>
        <w:t xml:space="preserve"> DeepLabV3+ (TTA, Val Set)</w:t>
      </w:r>
    </w:p>
    <w:p w14:paraId="5D7F3A67" w14:textId="77777777" w:rsidR="008049E8" w:rsidRPr="008049E8" w:rsidRDefault="008049E8" w:rsidP="008049E8">
      <w:pPr>
        <w:spacing w:after="120"/>
        <w:rPr>
          <w:lang w:val="en-US"/>
        </w:rPr>
      </w:pPr>
    </w:p>
    <w:p w14:paraId="3E7052B4" w14:textId="0A9AB8C0" w:rsidR="00071E1E" w:rsidRPr="008049E8" w:rsidRDefault="008049E8" w:rsidP="00D733F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C93AB1D" wp14:editId="18183B59">
            <wp:extent cx="3274128" cy="2619375"/>
            <wp:effectExtent l="0" t="0" r="2540" b="0"/>
            <wp:docPr id="75763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56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6138" cy="262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872E3" w14:textId="15E80A74" w:rsidR="00071E1E" w:rsidRPr="008049E8" w:rsidRDefault="00071E1E" w:rsidP="008049E8">
      <w:pPr>
        <w:spacing w:after="120"/>
        <w:jc w:val="center"/>
        <w:rPr>
          <w:lang w:val="en-US"/>
        </w:rPr>
      </w:pPr>
      <w:r>
        <w:t xml:space="preserve">Рисунок 6 – Матрица ошибок U-Net++ (TTA,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Set</w:t>
      </w:r>
      <w:proofErr w:type="spellEnd"/>
      <w:r>
        <w:t>)</w:t>
      </w:r>
    </w:p>
    <w:p w14:paraId="4C308FC8" w14:textId="01E5BA65" w:rsidR="008049E8" w:rsidRPr="008049E8" w:rsidRDefault="00071E1E" w:rsidP="008049E8">
      <w:pPr>
        <w:spacing w:after="120"/>
        <w:ind w:firstLine="708"/>
        <w:rPr>
          <w:lang w:val="en-US"/>
        </w:rPr>
      </w:pPr>
      <w:r>
        <w:t xml:space="preserve">Для улучшения качества сегментации было проведено объединение трёх моделей в ансамбль с помощью мягкого голосования (Soft </w:t>
      </w:r>
      <w:proofErr w:type="spellStart"/>
      <w:r>
        <w:t>Voting</w:t>
      </w:r>
      <w:proofErr w:type="spellEnd"/>
      <w:r>
        <w:t>) с применением TTA. Результаты ансамбля представлены в таблице 3.</w:t>
      </w:r>
    </w:p>
    <w:p w14:paraId="1418BF7D" w14:textId="571D5E81" w:rsidR="00071E1E" w:rsidRPr="008049E8" w:rsidRDefault="00071E1E" w:rsidP="00D733F2">
      <w:pPr>
        <w:ind w:firstLine="708"/>
      </w:pPr>
      <w:r>
        <w:t xml:space="preserve">Таблица 3 – Результаты ансамбля (Soft </w:t>
      </w:r>
      <w:proofErr w:type="spellStart"/>
      <w:r>
        <w:t>Voting</w:t>
      </w:r>
      <w:proofErr w:type="spellEnd"/>
      <w:r>
        <w:t xml:space="preserve"> + TTA)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1"/>
        <w:gridCol w:w="1611"/>
        <w:gridCol w:w="1611"/>
        <w:gridCol w:w="1931"/>
        <w:gridCol w:w="1612"/>
      </w:tblGrid>
      <w:tr w:rsidR="00071E1E" w14:paraId="22CF355F" w14:textId="77777777" w:rsidTr="008049E8">
        <w:trPr>
          <w:tblHeader/>
        </w:trPr>
        <w:tc>
          <w:tcPr>
            <w:tcW w:w="2251" w:type="dxa"/>
          </w:tcPr>
          <w:p w14:paraId="1476CE84" w14:textId="77777777" w:rsidR="00071E1E" w:rsidRDefault="00071E1E" w:rsidP="00D02E16">
            <w:r>
              <w:rPr>
                <w:b/>
                <w:bCs/>
              </w:rPr>
              <w:t>Класс</w:t>
            </w:r>
          </w:p>
        </w:tc>
        <w:tc>
          <w:tcPr>
            <w:tcW w:w="1611" w:type="dxa"/>
          </w:tcPr>
          <w:p w14:paraId="2CDD68F5" w14:textId="77777777" w:rsidR="00071E1E" w:rsidRDefault="00071E1E" w:rsidP="00D02E16">
            <w:proofErr w:type="spellStart"/>
            <w:r>
              <w:rPr>
                <w:b/>
                <w:bCs/>
              </w:rPr>
              <w:t>IoU</w:t>
            </w:r>
            <w:proofErr w:type="spellEnd"/>
          </w:p>
        </w:tc>
        <w:tc>
          <w:tcPr>
            <w:tcW w:w="1611" w:type="dxa"/>
          </w:tcPr>
          <w:p w14:paraId="45105206" w14:textId="77777777" w:rsidR="00071E1E" w:rsidRDefault="00071E1E" w:rsidP="00D02E16">
            <w:proofErr w:type="spellStart"/>
            <w:r>
              <w:rPr>
                <w:b/>
                <w:bCs/>
              </w:rPr>
              <w:t>Dice</w:t>
            </w:r>
            <w:proofErr w:type="spellEnd"/>
          </w:p>
        </w:tc>
        <w:tc>
          <w:tcPr>
            <w:tcW w:w="1931" w:type="dxa"/>
          </w:tcPr>
          <w:p w14:paraId="1E2793E9" w14:textId="77777777" w:rsidR="00071E1E" w:rsidRDefault="00071E1E" w:rsidP="00D02E16">
            <w:r>
              <w:rPr>
                <w:b/>
                <w:bCs/>
              </w:rPr>
              <w:t>Precision</w:t>
            </w:r>
          </w:p>
        </w:tc>
        <w:tc>
          <w:tcPr>
            <w:tcW w:w="1612" w:type="dxa"/>
          </w:tcPr>
          <w:p w14:paraId="6F62226A" w14:textId="77777777" w:rsidR="00071E1E" w:rsidRDefault="00071E1E" w:rsidP="00D02E16">
            <w:proofErr w:type="spellStart"/>
            <w:r>
              <w:rPr>
                <w:b/>
                <w:bCs/>
              </w:rPr>
              <w:t>Recall</w:t>
            </w:r>
            <w:proofErr w:type="spellEnd"/>
          </w:p>
        </w:tc>
      </w:tr>
      <w:tr w:rsidR="00071E1E" w14:paraId="6ED78638" w14:textId="77777777" w:rsidTr="008049E8">
        <w:tc>
          <w:tcPr>
            <w:tcW w:w="2251" w:type="dxa"/>
          </w:tcPr>
          <w:p w14:paraId="023F308B" w14:textId="77777777" w:rsidR="00071E1E" w:rsidRDefault="00071E1E" w:rsidP="00D02E16">
            <w:proofErr w:type="spellStart"/>
            <w:r>
              <w:t>Tumor</w:t>
            </w:r>
            <w:proofErr w:type="spellEnd"/>
          </w:p>
        </w:tc>
        <w:tc>
          <w:tcPr>
            <w:tcW w:w="1611" w:type="dxa"/>
          </w:tcPr>
          <w:p w14:paraId="4D35EC5C" w14:textId="77777777" w:rsidR="00071E1E" w:rsidRDefault="00071E1E" w:rsidP="00D02E16">
            <w:r>
              <w:t>0,8306</w:t>
            </w:r>
          </w:p>
        </w:tc>
        <w:tc>
          <w:tcPr>
            <w:tcW w:w="1611" w:type="dxa"/>
          </w:tcPr>
          <w:p w14:paraId="28B9512E" w14:textId="77777777" w:rsidR="00071E1E" w:rsidRDefault="00071E1E" w:rsidP="00D02E16">
            <w:r>
              <w:t>0,9074</w:t>
            </w:r>
          </w:p>
        </w:tc>
        <w:tc>
          <w:tcPr>
            <w:tcW w:w="1931" w:type="dxa"/>
          </w:tcPr>
          <w:p w14:paraId="686C0E53" w14:textId="77777777" w:rsidR="00071E1E" w:rsidRDefault="00071E1E" w:rsidP="00D02E16">
            <w:r>
              <w:t>0,9066</w:t>
            </w:r>
          </w:p>
        </w:tc>
        <w:tc>
          <w:tcPr>
            <w:tcW w:w="1612" w:type="dxa"/>
          </w:tcPr>
          <w:p w14:paraId="146E8456" w14:textId="77777777" w:rsidR="00071E1E" w:rsidRDefault="00071E1E" w:rsidP="00D02E16">
            <w:r>
              <w:t>0,9083</w:t>
            </w:r>
          </w:p>
        </w:tc>
      </w:tr>
      <w:tr w:rsidR="00071E1E" w14:paraId="0591B9B0" w14:textId="77777777" w:rsidTr="008049E8">
        <w:tc>
          <w:tcPr>
            <w:tcW w:w="2251" w:type="dxa"/>
          </w:tcPr>
          <w:p w14:paraId="5D450E46" w14:textId="77777777" w:rsidR="00071E1E" w:rsidRDefault="00071E1E" w:rsidP="00D02E16">
            <w:proofErr w:type="spellStart"/>
            <w:r>
              <w:t>Stroma</w:t>
            </w:r>
            <w:proofErr w:type="spellEnd"/>
          </w:p>
        </w:tc>
        <w:tc>
          <w:tcPr>
            <w:tcW w:w="1611" w:type="dxa"/>
          </w:tcPr>
          <w:p w14:paraId="3D417E0E" w14:textId="77777777" w:rsidR="00071E1E" w:rsidRDefault="00071E1E" w:rsidP="00D02E16">
            <w:r>
              <w:t>0,7166</w:t>
            </w:r>
          </w:p>
        </w:tc>
        <w:tc>
          <w:tcPr>
            <w:tcW w:w="1611" w:type="dxa"/>
          </w:tcPr>
          <w:p w14:paraId="148DA4C6" w14:textId="77777777" w:rsidR="00071E1E" w:rsidRDefault="00071E1E" w:rsidP="00D02E16">
            <w:r>
              <w:t>0,8349</w:t>
            </w:r>
          </w:p>
        </w:tc>
        <w:tc>
          <w:tcPr>
            <w:tcW w:w="1931" w:type="dxa"/>
          </w:tcPr>
          <w:p w14:paraId="18F6F090" w14:textId="77777777" w:rsidR="00071E1E" w:rsidRDefault="00071E1E" w:rsidP="00D02E16">
            <w:r>
              <w:t>0,8750</w:t>
            </w:r>
          </w:p>
        </w:tc>
        <w:tc>
          <w:tcPr>
            <w:tcW w:w="1612" w:type="dxa"/>
          </w:tcPr>
          <w:p w14:paraId="5477735E" w14:textId="77777777" w:rsidR="00071E1E" w:rsidRDefault="00071E1E" w:rsidP="00D02E16">
            <w:r>
              <w:t>0,7982</w:t>
            </w:r>
          </w:p>
        </w:tc>
      </w:tr>
      <w:tr w:rsidR="00071E1E" w14:paraId="181A5C63" w14:textId="77777777" w:rsidTr="008049E8">
        <w:tc>
          <w:tcPr>
            <w:tcW w:w="2251" w:type="dxa"/>
          </w:tcPr>
          <w:p w14:paraId="428D54ED" w14:textId="77777777" w:rsidR="00071E1E" w:rsidRDefault="00071E1E" w:rsidP="00D02E16">
            <w:proofErr w:type="spellStart"/>
            <w:r>
              <w:t>Lymphocytic</w:t>
            </w:r>
            <w:proofErr w:type="spellEnd"/>
          </w:p>
        </w:tc>
        <w:tc>
          <w:tcPr>
            <w:tcW w:w="1611" w:type="dxa"/>
          </w:tcPr>
          <w:p w14:paraId="42FFE695" w14:textId="77777777" w:rsidR="00071E1E" w:rsidRDefault="00071E1E" w:rsidP="00D02E16">
            <w:r>
              <w:t>0,5453</w:t>
            </w:r>
          </w:p>
        </w:tc>
        <w:tc>
          <w:tcPr>
            <w:tcW w:w="1611" w:type="dxa"/>
          </w:tcPr>
          <w:p w14:paraId="6E3DBDD7" w14:textId="77777777" w:rsidR="00071E1E" w:rsidRDefault="00071E1E" w:rsidP="00D02E16">
            <w:r>
              <w:t>0,7058</w:t>
            </w:r>
          </w:p>
        </w:tc>
        <w:tc>
          <w:tcPr>
            <w:tcW w:w="1931" w:type="dxa"/>
          </w:tcPr>
          <w:p w14:paraId="51A8C788" w14:textId="77777777" w:rsidR="00071E1E" w:rsidRDefault="00071E1E" w:rsidP="00D02E16">
            <w:r>
              <w:t>0,6754</w:t>
            </w:r>
          </w:p>
        </w:tc>
        <w:tc>
          <w:tcPr>
            <w:tcW w:w="1612" w:type="dxa"/>
          </w:tcPr>
          <w:p w14:paraId="52FB91EF" w14:textId="77777777" w:rsidR="00071E1E" w:rsidRDefault="00071E1E" w:rsidP="00D02E16">
            <w:r>
              <w:t>0,7391</w:t>
            </w:r>
          </w:p>
        </w:tc>
      </w:tr>
      <w:tr w:rsidR="00D733F2" w14:paraId="5AAC9FDF" w14:textId="77777777" w:rsidTr="008049E8">
        <w:tc>
          <w:tcPr>
            <w:tcW w:w="2251" w:type="dxa"/>
          </w:tcPr>
          <w:p w14:paraId="48249E40" w14:textId="73FFFDF9" w:rsidR="00D733F2" w:rsidRDefault="00D733F2" w:rsidP="00D733F2">
            <w:proofErr w:type="spellStart"/>
            <w:r>
              <w:t>Necrosis</w:t>
            </w:r>
            <w:proofErr w:type="spellEnd"/>
          </w:p>
        </w:tc>
        <w:tc>
          <w:tcPr>
            <w:tcW w:w="1611" w:type="dxa"/>
          </w:tcPr>
          <w:p w14:paraId="3FD7E1BB" w14:textId="3EBF41D4" w:rsidR="00D733F2" w:rsidRDefault="00D733F2" w:rsidP="00D733F2">
            <w:r>
              <w:t>0,7280</w:t>
            </w:r>
          </w:p>
        </w:tc>
        <w:tc>
          <w:tcPr>
            <w:tcW w:w="1611" w:type="dxa"/>
          </w:tcPr>
          <w:p w14:paraId="57FB8CA9" w14:textId="4A4D2BF8" w:rsidR="00D733F2" w:rsidRDefault="00D733F2" w:rsidP="00D733F2">
            <w:r>
              <w:t>0,8426</w:t>
            </w:r>
          </w:p>
        </w:tc>
        <w:tc>
          <w:tcPr>
            <w:tcW w:w="1931" w:type="dxa"/>
          </w:tcPr>
          <w:p w14:paraId="68502568" w14:textId="0D9CADA7" w:rsidR="00D733F2" w:rsidRDefault="00D733F2" w:rsidP="00D733F2">
            <w:r>
              <w:t>0,8252</w:t>
            </w:r>
          </w:p>
        </w:tc>
        <w:tc>
          <w:tcPr>
            <w:tcW w:w="1612" w:type="dxa"/>
          </w:tcPr>
          <w:p w14:paraId="65B7E3D7" w14:textId="4EBE8A00" w:rsidR="00D733F2" w:rsidRDefault="00D733F2" w:rsidP="00D733F2">
            <w:r>
              <w:t>0,8607</w:t>
            </w:r>
          </w:p>
        </w:tc>
      </w:tr>
      <w:tr w:rsidR="00D733F2" w14:paraId="3367914E" w14:textId="77777777" w:rsidTr="008049E8">
        <w:tc>
          <w:tcPr>
            <w:tcW w:w="2251" w:type="dxa"/>
          </w:tcPr>
          <w:p w14:paraId="5278B724" w14:textId="7EC113E3" w:rsidR="00D733F2" w:rsidRDefault="00D733F2" w:rsidP="00D733F2">
            <w:proofErr w:type="spellStart"/>
            <w:r>
              <w:t>Fat</w:t>
            </w:r>
            <w:proofErr w:type="spellEnd"/>
          </w:p>
        </w:tc>
        <w:tc>
          <w:tcPr>
            <w:tcW w:w="1611" w:type="dxa"/>
          </w:tcPr>
          <w:p w14:paraId="7C16C9B9" w14:textId="5024EF43" w:rsidR="00D733F2" w:rsidRDefault="00D733F2" w:rsidP="00D733F2">
            <w:r>
              <w:t>0,6303</w:t>
            </w:r>
          </w:p>
        </w:tc>
        <w:tc>
          <w:tcPr>
            <w:tcW w:w="1611" w:type="dxa"/>
          </w:tcPr>
          <w:p w14:paraId="1145C2C2" w14:textId="33FBCAA9" w:rsidR="00D733F2" w:rsidRDefault="00D733F2" w:rsidP="00D733F2">
            <w:r>
              <w:t>0,7732</w:t>
            </w:r>
          </w:p>
        </w:tc>
        <w:tc>
          <w:tcPr>
            <w:tcW w:w="1931" w:type="dxa"/>
          </w:tcPr>
          <w:p w14:paraId="3C4D4C64" w14:textId="5D9A8FC2" w:rsidR="00D733F2" w:rsidRDefault="00D733F2" w:rsidP="00D733F2">
            <w:r>
              <w:t>0,6505</w:t>
            </w:r>
          </w:p>
        </w:tc>
        <w:tc>
          <w:tcPr>
            <w:tcW w:w="1612" w:type="dxa"/>
          </w:tcPr>
          <w:p w14:paraId="7C786FD7" w14:textId="0D89E191" w:rsidR="00D733F2" w:rsidRDefault="00D733F2" w:rsidP="00D733F2">
            <w:r>
              <w:t>0,9531</w:t>
            </w:r>
          </w:p>
        </w:tc>
      </w:tr>
      <w:tr w:rsidR="00D733F2" w14:paraId="2772A528" w14:textId="77777777" w:rsidTr="008049E8">
        <w:tc>
          <w:tcPr>
            <w:tcW w:w="2251" w:type="dxa"/>
          </w:tcPr>
          <w:p w14:paraId="650D2239" w14:textId="7D9F3437" w:rsidR="00D733F2" w:rsidRDefault="00D733F2" w:rsidP="00D733F2">
            <w:proofErr w:type="spellStart"/>
            <w:r>
              <w:t>Mean</w:t>
            </w:r>
            <w:proofErr w:type="spellEnd"/>
          </w:p>
        </w:tc>
        <w:tc>
          <w:tcPr>
            <w:tcW w:w="1611" w:type="dxa"/>
          </w:tcPr>
          <w:p w14:paraId="43E6C5E4" w14:textId="5FA31931" w:rsidR="00D733F2" w:rsidRDefault="00D733F2" w:rsidP="00D733F2">
            <w:r>
              <w:t>0,6901</w:t>
            </w:r>
          </w:p>
        </w:tc>
        <w:tc>
          <w:tcPr>
            <w:tcW w:w="1611" w:type="dxa"/>
          </w:tcPr>
          <w:p w14:paraId="074285DC" w14:textId="0F0A4658" w:rsidR="00D733F2" w:rsidRDefault="00D733F2" w:rsidP="00D733F2">
            <w:r>
              <w:t>0,8128</w:t>
            </w:r>
          </w:p>
        </w:tc>
        <w:tc>
          <w:tcPr>
            <w:tcW w:w="1931" w:type="dxa"/>
          </w:tcPr>
          <w:p w14:paraId="1E160E15" w14:textId="183953C5" w:rsidR="00D733F2" w:rsidRDefault="00D733F2" w:rsidP="00D733F2">
            <w:r>
              <w:t>—</w:t>
            </w:r>
          </w:p>
        </w:tc>
        <w:tc>
          <w:tcPr>
            <w:tcW w:w="1612" w:type="dxa"/>
          </w:tcPr>
          <w:p w14:paraId="4F270834" w14:textId="6A4F7013" w:rsidR="00D733F2" w:rsidRDefault="00D733F2" w:rsidP="00D733F2">
            <w:r>
              <w:t>—</w:t>
            </w:r>
          </w:p>
        </w:tc>
      </w:tr>
    </w:tbl>
    <w:p w14:paraId="4854DEDA" w14:textId="3D2D9354" w:rsidR="00071E1E" w:rsidRDefault="00071E1E" w:rsidP="00D733F2">
      <w:pPr>
        <w:spacing w:after="120"/>
        <w:ind w:firstLine="708"/>
      </w:pPr>
      <w:r>
        <w:t xml:space="preserve">Ансамбль позволил повысить средний </w:t>
      </w:r>
      <w:proofErr w:type="spellStart"/>
      <w:r>
        <w:t>Dice</w:t>
      </w:r>
      <w:proofErr w:type="spellEnd"/>
      <w:r>
        <w:t xml:space="preserve"> с 0,7935 (лучшая одиночная модель) до 0,8128, что соответствует абсолютному приросту качества на 0,0193 (относительный прирост 2,4 %). Наибольший прирост наблюдается для классов </w:t>
      </w:r>
      <w:proofErr w:type="spellStart"/>
      <w:r>
        <w:t>Necrosis</w:t>
      </w:r>
      <w:proofErr w:type="spellEnd"/>
      <w:r>
        <w:t xml:space="preserve"> (с 0,7876 до 0,8426) и </w:t>
      </w:r>
      <w:proofErr w:type="spellStart"/>
      <w:r>
        <w:t>Stroma</w:t>
      </w:r>
      <w:proofErr w:type="spellEnd"/>
      <w:r>
        <w:t xml:space="preserve"> (с 0,8005 до 0,8349). Ансамбль также улучшил </w:t>
      </w:r>
      <w:proofErr w:type="spellStart"/>
      <w:r>
        <w:t>Recall</w:t>
      </w:r>
      <w:proofErr w:type="spellEnd"/>
      <w:r>
        <w:t xml:space="preserve"> для класса </w:t>
      </w:r>
      <w:proofErr w:type="spellStart"/>
      <w:r>
        <w:t>Lymphocytic</w:t>
      </w:r>
      <w:proofErr w:type="spellEnd"/>
      <w:r>
        <w:t xml:space="preserve"> (с 0,6670–0,7223 до 0,7391), что указывает на то, что разные модели по-разному обрабатывали сложные текстуры, и их комбинация позволила уменьшить ошибки второго рода.</w:t>
      </w:r>
    </w:p>
    <w:p w14:paraId="7AF61B25" w14:textId="40A974EF" w:rsidR="00071E1E" w:rsidRDefault="008049E8" w:rsidP="008049E8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45987937" wp14:editId="1E766FBD">
            <wp:extent cx="3464623" cy="2771775"/>
            <wp:effectExtent l="0" t="0" r="2540" b="0"/>
            <wp:docPr id="2143981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81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5211" cy="27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655C" w14:textId="21C2D5CB" w:rsidR="00071E1E" w:rsidRPr="008049E8" w:rsidRDefault="00071E1E" w:rsidP="008049E8">
      <w:pPr>
        <w:spacing w:after="120"/>
        <w:jc w:val="center"/>
        <w:rPr>
          <w:lang w:val="en-US"/>
        </w:rPr>
      </w:pPr>
      <w:r>
        <w:t xml:space="preserve">Рисунок 7 – Матрица ошибок ансамбля (Soft </w:t>
      </w:r>
      <w:proofErr w:type="spellStart"/>
      <w:r>
        <w:t>Voting</w:t>
      </w:r>
      <w:proofErr w:type="spellEnd"/>
      <w:r>
        <w:t xml:space="preserve"> + TTA)</w:t>
      </w:r>
    </w:p>
    <w:p w14:paraId="2B98899A" w14:textId="74D486BD" w:rsidR="00071E1E" w:rsidRPr="006F3022" w:rsidRDefault="00071E1E" w:rsidP="006F3022">
      <w:r>
        <w:t xml:space="preserve"> </w:t>
      </w:r>
      <w:r w:rsidR="006F3022" w:rsidRPr="006F3022">
        <w:tab/>
      </w:r>
      <w:r>
        <w:t xml:space="preserve">Матрица ошибок ансамбля демонстрирует высокую чистоту диагональных элементов. Классы </w:t>
      </w:r>
      <w:proofErr w:type="spellStart"/>
      <w:r>
        <w:t>Tumor</w:t>
      </w:r>
      <w:proofErr w:type="spellEnd"/>
      <w:r>
        <w:t xml:space="preserve"> и </w:t>
      </w:r>
      <w:proofErr w:type="spellStart"/>
      <w:r>
        <w:t>Fat</w:t>
      </w:r>
      <w:proofErr w:type="spellEnd"/>
      <w:r>
        <w:t xml:space="preserve"> распознаются с вероятностью более 0,90. Основная путаница по-прежнему происходит между </w:t>
      </w:r>
      <w:proofErr w:type="spellStart"/>
      <w:r>
        <w:t>Stroma</w:t>
      </w:r>
      <w:proofErr w:type="spellEnd"/>
      <w:r>
        <w:t xml:space="preserve"> и </w:t>
      </w:r>
      <w:proofErr w:type="spellStart"/>
      <w:r>
        <w:t>Tumor</w:t>
      </w:r>
      <w:proofErr w:type="spellEnd"/>
      <w:r>
        <w:t xml:space="preserve">, а также между </w:t>
      </w:r>
      <w:proofErr w:type="spellStart"/>
      <w:r>
        <w:t>Stroma</w:t>
      </w:r>
      <w:proofErr w:type="spellEnd"/>
      <w:r>
        <w:t xml:space="preserve"> и </w:t>
      </w:r>
      <w:proofErr w:type="spellStart"/>
      <w:r>
        <w:t>Lymphocytic</w:t>
      </w:r>
      <w:proofErr w:type="spellEnd"/>
      <w:r>
        <w:t>, что является ожидаемым результатом для гистологических изображений.</w:t>
      </w:r>
    </w:p>
    <w:p w14:paraId="58941A1E" w14:textId="0FCCDE3A" w:rsidR="00071E1E" w:rsidRPr="00071E1E" w:rsidRDefault="00071E1E" w:rsidP="006F3022">
      <w:pPr>
        <w:ind w:firstLine="708"/>
        <w:rPr>
          <w:lang w:val="en-US"/>
        </w:rPr>
      </w:pPr>
      <w:r>
        <w:t xml:space="preserve">Сравнение результатов показывает, что </w:t>
      </w:r>
      <w:proofErr w:type="spellStart"/>
      <w:r>
        <w:t>ансамблирование</w:t>
      </w:r>
      <w:proofErr w:type="spellEnd"/>
      <w:r>
        <w:t xml:space="preserve"> даёт стабильный прирост качества по всем классам, за исключением </w:t>
      </w:r>
      <w:proofErr w:type="spellStart"/>
      <w:r>
        <w:t>Fat</w:t>
      </w:r>
      <w:proofErr w:type="spellEnd"/>
      <w:r>
        <w:t xml:space="preserve">, где ансамбль показал незначительное снижение </w:t>
      </w:r>
      <w:proofErr w:type="spellStart"/>
      <w:r>
        <w:t>Dice</w:t>
      </w:r>
      <w:proofErr w:type="spellEnd"/>
      <w:r>
        <w:t xml:space="preserve"> (с 0,7967 до 0,7732) при одновременном росте </w:t>
      </w:r>
      <w:proofErr w:type="spellStart"/>
      <w:r>
        <w:t>Recall</w:t>
      </w:r>
      <w:proofErr w:type="spellEnd"/>
      <w:r>
        <w:t xml:space="preserve"> (до 0,9531). Это связано с тем, что модели в ансамбле по-разному оценивают границы жировых включений, и консенсус приводит к более «широкой» сегментации.</w:t>
      </w:r>
    </w:p>
    <w:p w14:paraId="6BFE2FD8" w14:textId="6AE0D31D" w:rsidR="000722BC" w:rsidRDefault="00071E1E" w:rsidP="006F3022">
      <w:pPr>
        <w:spacing w:after="120"/>
        <w:ind w:firstLine="708"/>
        <w:rPr>
          <w:lang w:val="en-US"/>
        </w:rPr>
      </w:pPr>
      <w:r>
        <w:t xml:space="preserve">Отсутствие значительного разрыва между обучающими и </w:t>
      </w:r>
      <w:proofErr w:type="spellStart"/>
      <w:r>
        <w:t>валидационными</w:t>
      </w:r>
      <w:proofErr w:type="spellEnd"/>
      <w:r>
        <w:t xml:space="preserve"> кривыми потерь указывает на отсутствие выраженного переобучения. Однако потенциал для роста метрик сохраняется за счёт увеличения репрезентативности обучающей выборки по редким классам.</w:t>
      </w:r>
    </w:p>
    <w:p w14:paraId="117E537A" w14:textId="77777777" w:rsidR="000722BC" w:rsidRPr="00071E1E" w:rsidRDefault="00000000" w:rsidP="008049E8">
      <w:pPr>
        <w:pStyle w:val="1"/>
        <w:ind w:firstLine="709"/>
        <w:rPr>
          <w:sz w:val="24"/>
          <w:szCs w:val="24"/>
          <w:lang w:val="en-US"/>
        </w:rPr>
      </w:pPr>
      <w:r w:rsidRPr="00071E1E">
        <w:rPr>
          <w:sz w:val="24"/>
          <w:szCs w:val="24"/>
        </w:rPr>
        <w:t>Заключение</w:t>
      </w:r>
    </w:p>
    <w:p w14:paraId="7E8316FB" w14:textId="39E6B35D" w:rsidR="000722BC" w:rsidRPr="000C04B1" w:rsidRDefault="00000000" w:rsidP="006F3022">
      <w:pPr>
        <w:rPr>
          <w:lang w:val="en-US"/>
        </w:rPr>
      </w:pPr>
      <w:r>
        <w:t>В ходе исследования была проведена комплексная оценка трёх архитектур глубокого обучения (U-Net, DeepLabV3+, U-Net++) на задаче семантической сегментации гистопатологических изображений датасета BCSS.</w:t>
      </w:r>
    </w:p>
    <w:p w14:paraId="06159240" w14:textId="77777777" w:rsidR="000722BC" w:rsidRDefault="00000000" w:rsidP="006F3022">
      <w:r>
        <w:t>Основные выводы:</w:t>
      </w:r>
    </w:p>
    <w:p w14:paraId="0498467E" w14:textId="77777777" w:rsidR="000722BC" w:rsidRDefault="00000000" w:rsidP="008049E8">
      <w:pPr>
        <w:ind w:left="23" w:firstLine="685"/>
      </w:pPr>
      <w:r>
        <w:t>1. Классическая архитектура U-Net + ResNet34 показала наилучший результат среди одиночных моделей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Dice</w:t>
      </w:r>
      <w:proofErr w:type="spellEnd"/>
      <w:r>
        <w:t xml:space="preserve"> = 0,7935 по 5 ключевым классам), опередив более сложные DeepLabV3+ и U-Net++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Dice</w:t>
      </w:r>
      <w:proofErr w:type="spellEnd"/>
      <w:r>
        <w:t xml:space="preserve"> ≈ 0,785).</w:t>
      </w:r>
    </w:p>
    <w:p w14:paraId="60D50DD0" w14:textId="77777777" w:rsidR="000722BC" w:rsidRDefault="00000000" w:rsidP="008049E8">
      <w:pPr>
        <w:ind w:left="23" w:firstLine="685"/>
      </w:pPr>
      <w:r>
        <w:t xml:space="preserve">2. Применение ансамблевого подхода (Soft </w:t>
      </w:r>
      <w:proofErr w:type="spellStart"/>
      <w:r>
        <w:t>Voting</w:t>
      </w:r>
      <w:proofErr w:type="spellEnd"/>
      <w:r>
        <w:t xml:space="preserve">) с использованием TTA позволило достичь среднего </w:t>
      </w:r>
      <w:proofErr w:type="spellStart"/>
      <w:r>
        <w:t>Dice</w:t>
      </w:r>
      <w:proofErr w:type="spellEnd"/>
      <w:r>
        <w:t xml:space="preserve"> = 0,8128, что является абсолютным приростом на 0,0193 по сравнению с лучшей одиночной моделью.</w:t>
      </w:r>
    </w:p>
    <w:p w14:paraId="687FCDAF" w14:textId="77777777" w:rsidR="000722BC" w:rsidRDefault="00000000" w:rsidP="008049E8">
      <w:pPr>
        <w:ind w:left="23" w:firstLine="685"/>
      </w:pPr>
      <w:r>
        <w:t>3. Ансамбль особенно эффективен для классов со сложной морфологией (</w:t>
      </w:r>
      <w:proofErr w:type="spellStart"/>
      <w:r>
        <w:t>Necrosis</w:t>
      </w:r>
      <w:proofErr w:type="spellEnd"/>
      <w:r>
        <w:t xml:space="preserve">, </w:t>
      </w:r>
      <w:proofErr w:type="spellStart"/>
      <w:r>
        <w:t>Stroma</w:t>
      </w:r>
      <w:proofErr w:type="spellEnd"/>
      <w:r>
        <w:t>), где отдельные модели часто ошибаются, но их комбинация позволяет достичь консенсуса.</w:t>
      </w:r>
    </w:p>
    <w:p w14:paraId="23A87871" w14:textId="50082AE4" w:rsidR="000722BC" w:rsidRDefault="00000000" w:rsidP="008049E8">
      <w:pPr>
        <w:ind w:left="23" w:firstLine="685"/>
      </w:pPr>
      <w:r>
        <w:t xml:space="preserve">4. Класс </w:t>
      </w:r>
      <w:proofErr w:type="spellStart"/>
      <w:r>
        <w:t>Lymphocytic</w:t>
      </w:r>
      <w:proofErr w:type="spellEnd"/>
      <w:r>
        <w:t xml:space="preserve"> остаётся самой сложной задачей для всех рассмотренных методов (</w:t>
      </w:r>
      <w:proofErr w:type="spellStart"/>
      <w:r>
        <w:t>Dice</w:t>
      </w:r>
      <w:proofErr w:type="spellEnd"/>
      <w:r>
        <w:t xml:space="preserve"> 0,70–0,71), что обусловлено малым размером объектов и визуальным сходством со стромой. Это требует более прицельной аугментации или использования патч-балансировки в будущих исследованиях. </w:t>
      </w:r>
    </w:p>
    <w:p w14:paraId="46C5D110" w14:textId="70FA5E7F" w:rsidR="000722BC" w:rsidRPr="000C04B1" w:rsidRDefault="00000000" w:rsidP="006F3022">
      <w:pPr>
        <w:rPr>
          <w:lang w:val="en-US"/>
        </w:rPr>
      </w:pPr>
      <w:r>
        <w:lastRenderedPageBreak/>
        <w:t xml:space="preserve">Таким образом, использование ансамблей </w:t>
      </w:r>
      <w:proofErr w:type="spellStart"/>
      <w:r>
        <w:t>предобученных</w:t>
      </w:r>
      <w:proofErr w:type="spellEnd"/>
      <w:r>
        <w:t xml:space="preserve"> архитектур является эффективным методом повышения качества сегментации в условиях ограниченного и несбалансированного набора данных.</w:t>
      </w:r>
    </w:p>
    <w:p w14:paraId="3F0C6FD0" w14:textId="20D41320" w:rsidR="000722BC" w:rsidRPr="006F3022" w:rsidRDefault="00000000" w:rsidP="00D733F2">
      <w:pPr>
        <w:ind w:firstLine="709"/>
        <w:rPr>
          <w:lang w:val="en-US"/>
        </w:rPr>
      </w:pPr>
      <w:r>
        <w:t xml:space="preserve">Дальнейшие направления работы включают интеграцию </w:t>
      </w:r>
      <w:proofErr w:type="spellStart"/>
      <w:r>
        <w:t>трансформерных</w:t>
      </w:r>
      <w:proofErr w:type="spellEnd"/>
      <w:r>
        <w:t xml:space="preserve"> архитектур (</w:t>
      </w:r>
      <w:proofErr w:type="spellStart"/>
      <w:r>
        <w:t>Swin-UNet</w:t>
      </w:r>
      <w:proofErr w:type="spellEnd"/>
      <w:r>
        <w:t xml:space="preserve">, </w:t>
      </w:r>
      <w:proofErr w:type="spellStart"/>
      <w:r>
        <w:t>TransUNet</w:t>
      </w:r>
      <w:proofErr w:type="spellEnd"/>
      <w:r>
        <w:t xml:space="preserve">) в ансамбль, эксперименты с взвешенным голосованием на основе уверенности отдельных моделей и применение методов активного обучения для </w:t>
      </w:r>
      <w:proofErr w:type="spellStart"/>
      <w:r>
        <w:t>доразметки</w:t>
      </w:r>
      <w:proofErr w:type="spellEnd"/>
      <w:r>
        <w:t xml:space="preserve"> сложных областей.</w:t>
      </w:r>
    </w:p>
    <w:p w14:paraId="5B2A612B" w14:textId="77777777" w:rsidR="000722BC" w:rsidRPr="006F3022" w:rsidRDefault="00000000" w:rsidP="00D733F2">
      <w:pPr>
        <w:pStyle w:val="1"/>
        <w:ind w:firstLine="709"/>
        <w:rPr>
          <w:sz w:val="24"/>
          <w:szCs w:val="24"/>
        </w:rPr>
      </w:pPr>
      <w:r w:rsidRPr="006F3022">
        <w:rPr>
          <w:sz w:val="24"/>
          <w:szCs w:val="24"/>
        </w:rPr>
        <w:t>Список использованных источников</w:t>
      </w:r>
    </w:p>
    <w:p w14:paraId="03DE89F6" w14:textId="77777777" w:rsidR="000722BC" w:rsidRPr="002C3776" w:rsidRDefault="00000000">
      <w:pPr>
        <w:spacing w:after="100"/>
        <w:ind w:left="20"/>
        <w:rPr>
          <w:lang w:val="en-US"/>
        </w:rPr>
      </w:pPr>
      <w:r>
        <w:t xml:space="preserve">1. </w:t>
      </w:r>
      <w:proofErr w:type="spellStart"/>
      <w:r>
        <w:t>Amgad</w:t>
      </w:r>
      <w:proofErr w:type="spellEnd"/>
      <w:r>
        <w:t xml:space="preserve"> M.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</w:t>
      </w:r>
      <w:r w:rsidRPr="002C3776">
        <w:rPr>
          <w:lang w:val="en-US"/>
        </w:rPr>
        <w:t>Structured crowdsourcing enables convolutional segmentation of histology images // Bioinformatics. – 2019. – Vol. 35, No. 18. – P. 3461–3467.</w:t>
      </w:r>
    </w:p>
    <w:p w14:paraId="0B5F65F5" w14:textId="77777777" w:rsidR="000722BC" w:rsidRPr="002C3776" w:rsidRDefault="00000000">
      <w:pPr>
        <w:spacing w:after="100"/>
        <w:ind w:left="20"/>
        <w:rPr>
          <w:lang w:val="en-US"/>
        </w:rPr>
      </w:pPr>
      <w:r w:rsidRPr="002C3776">
        <w:rPr>
          <w:lang w:val="en-US"/>
        </w:rPr>
        <w:t xml:space="preserve">2. </w:t>
      </w:r>
      <w:proofErr w:type="spellStart"/>
      <w:r w:rsidRPr="002C3776">
        <w:rPr>
          <w:lang w:val="en-US"/>
        </w:rPr>
        <w:t>Ronneberger</w:t>
      </w:r>
      <w:proofErr w:type="spellEnd"/>
      <w:r w:rsidRPr="002C3776">
        <w:rPr>
          <w:lang w:val="en-US"/>
        </w:rPr>
        <w:t xml:space="preserve"> O., Fischer P., Brox T. U-Net: Convolutional Networks for Biomedical Image Segmentation // Medical Image Computing and Computer-Assisted Intervention (MICCAI). – 2015. – Vol. 9351. – P. 234–241.</w:t>
      </w:r>
    </w:p>
    <w:p w14:paraId="65D71555" w14:textId="77777777" w:rsidR="000722BC" w:rsidRPr="002C3776" w:rsidRDefault="00000000">
      <w:pPr>
        <w:spacing w:after="100"/>
        <w:ind w:left="20"/>
        <w:rPr>
          <w:lang w:val="en-US"/>
        </w:rPr>
      </w:pPr>
      <w:r w:rsidRPr="002C3776">
        <w:rPr>
          <w:lang w:val="en-US"/>
        </w:rPr>
        <w:t xml:space="preserve">3. Chen L.-C., Zhu Y., Papandreou G. et al. Encoder-Decoder with </w:t>
      </w:r>
      <w:proofErr w:type="spellStart"/>
      <w:r w:rsidRPr="002C3776">
        <w:rPr>
          <w:lang w:val="en-US"/>
        </w:rPr>
        <w:t>Atrous</w:t>
      </w:r>
      <w:proofErr w:type="spellEnd"/>
      <w:r w:rsidRPr="002C3776">
        <w:rPr>
          <w:lang w:val="en-US"/>
        </w:rPr>
        <w:t xml:space="preserve"> Separable Convolution for Semantic Image Segmentation // Proceedings of the European Conference on Computer Vision (ECCV). – 2018. – P. 801–818.</w:t>
      </w:r>
    </w:p>
    <w:p w14:paraId="075A59F7" w14:textId="77777777" w:rsidR="000722BC" w:rsidRPr="002C3776" w:rsidRDefault="00000000">
      <w:pPr>
        <w:spacing w:after="100"/>
        <w:ind w:left="20"/>
        <w:rPr>
          <w:lang w:val="en-US"/>
        </w:rPr>
      </w:pPr>
      <w:r w:rsidRPr="002C3776">
        <w:rPr>
          <w:lang w:val="en-US"/>
        </w:rPr>
        <w:t xml:space="preserve">4. Zhou Z. et al. </w:t>
      </w:r>
      <w:proofErr w:type="spellStart"/>
      <w:r w:rsidRPr="002C3776">
        <w:rPr>
          <w:lang w:val="en-US"/>
        </w:rPr>
        <w:t>UNet</w:t>
      </w:r>
      <w:proofErr w:type="spellEnd"/>
      <w:r w:rsidRPr="002C3776">
        <w:rPr>
          <w:lang w:val="en-US"/>
        </w:rPr>
        <w:t>++: A Nested U-Net Architecture for Medical Image Segmentation // Deep Learning in Medical Image Analysis and Multimodal Learning for Clinical Decision Support. – 2018. – P. 3–11.</w:t>
      </w:r>
    </w:p>
    <w:p w14:paraId="303A046A" w14:textId="77777777" w:rsidR="000722BC" w:rsidRPr="002C3776" w:rsidRDefault="00000000">
      <w:pPr>
        <w:spacing w:after="100"/>
        <w:ind w:left="20"/>
        <w:rPr>
          <w:lang w:val="en-US"/>
        </w:rPr>
      </w:pPr>
      <w:r w:rsidRPr="002C3776">
        <w:rPr>
          <w:lang w:val="en-US"/>
        </w:rPr>
        <w:t xml:space="preserve">5. </w:t>
      </w:r>
      <w:proofErr w:type="spellStart"/>
      <w:r w:rsidRPr="002C3776">
        <w:rPr>
          <w:lang w:val="en-US"/>
        </w:rPr>
        <w:t>Sudre</w:t>
      </w:r>
      <w:proofErr w:type="spellEnd"/>
      <w:r w:rsidRPr="002C3776">
        <w:rPr>
          <w:lang w:val="en-US"/>
        </w:rPr>
        <w:t xml:space="preserve"> C.H. et al. </w:t>
      </w:r>
      <w:proofErr w:type="spellStart"/>
      <w:r w:rsidRPr="002C3776">
        <w:rPr>
          <w:lang w:val="en-US"/>
        </w:rPr>
        <w:t>Generalised</w:t>
      </w:r>
      <w:proofErr w:type="spellEnd"/>
      <w:r w:rsidRPr="002C3776">
        <w:rPr>
          <w:lang w:val="en-US"/>
        </w:rPr>
        <w:t xml:space="preserve"> Dice overlap as a deep learning loss function for highly unbalanced segmentations // Deep Learning in Medical Image Analysis and Multimodal Learning for Clinical Decision Support. – 2017. – P. 240–248.</w:t>
      </w:r>
    </w:p>
    <w:p w14:paraId="3CC82C60" w14:textId="77777777" w:rsidR="000722BC" w:rsidRPr="002C3776" w:rsidRDefault="00000000">
      <w:pPr>
        <w:spacing w:after="200"/>
        <w:rPr>
          <w:lang w:val="en-US"/>
        </w:rPr>
      </w:pPr>
      <w:r w:rsidRPr="002C3776">
        <w:rPr>
          <w:lang w:val="en-US"/>
        </w:rPr>
        <w:t xml:space="preserve"> </w:t>
      </w:r>
    </w:p>
    <w:p w14:paraId="266B472C" w14:textId="77777777" w:rsidR="008049E8" w:rsidRDefault="008049E8">
      <w:pPr>
        <w:pStyle w:val="1"/>
        <w:spacing w:after="200"/>
        <w:jc w:val="center"/>
        <w:rPr>
          <w:lang w:val="en-US"/>
        </w:rPr>
      </w:pPr>
    </w:p>
    <w:p w14:paraId="270AA5F8" w14:textId="77777777" w:rsidR="008049E8" w:rsidRDefault="008049E8">
      <w:pPr>
        <w:pStyle w:val="1"/>
        <w:spacing w:after="200"/>
        <w:jc w:val="center"/>
        <w:rPr>
          <w:lang w:val="en-US"/>
        </w:rPr>
      </w:pPr>
    </w:p>
    <w:p w14:paraId="048D626F" w14:textId="77777777" w:rsidR="008049E8" w:rsidRDefault="008049E8">
      <w:pPr>
        <w:pStyle w:val="1"/>
        <w:spacing w:after="200"/>
        <w:jc w:val="center"/>
        <w:rPr>
          <w:lang w:val="en-US"/>
        </w:rPr>
      </w:pPr>
    </w:p>
    <w:p w14:paraId="62E71078" w14:textId="77777777" w:rsidR="008049E8" w:rsidRDefault="008049E8">
      <w:pPr>
        <w:pStyle w:val="1"/>
        <w:spacing w:after="200"/>
        <w:jc w:val="center"/>
        <w:rPr>
          <w:lang w:val="en-US"/>
        </w:rPr>
      </w:pPr>
    </w:p>
    <w:p w14:paraId="665B3EDB" w14:textId="556FB71D" w:rsidR="000722BC" w:rsidRPr="002C3776" w:rsidRDefault="00000000">
      <w:pPr>
        <w:pStyle w:val="1"/>
        <w:spacing w:after="200"/>
        <w:jc w:val="center"/>
        <w:rPr>
          <w:lang w:val="en-US"/>
        </w:rPr>
      </w:pPr>
      <w:r w:rsidRPr="002C3776">
        <w:rPr>
          <w:lang w:val="en-US"/>
        </w:rPr>
        <w:t>COMPARATIVE ANALYSIS OF DEEP LEARNING ARCHITECTURES AND ENSEMBLE METHODS FOR SEMANTIC SEGMENTATION OF BREAST CANCER HISTOPATHOLOGICAL IMAGES</w:t>
      </w:r>
    </w:p>
    <w:p w14:paraId="55874B8C" w14:textId="2248D5AD" w:rsidR="000722BC" w:rsidRPr="002C3776" w:rsidRDefault="000C04B1" w:rsidP="000C04B1">
      <w:pPr>
        <w:spacing w:after="120"/>
        <w:jc w:val="center"/>
        <w:rPr>
          <w:lang w:val="en-US"/>
        </w:rPr>
      </w:pPr>
      <w:proofErr w:type="spellStart"/>
      <w:r>
        <w:rPr>
          <w:lang w:val="en-US"/>
        </w:rPr>
        <w:t>I.</w:t>
      </w:r>
      <w:proofErr w:type="gramStart"/>
      <w:r>
        <w:rPr>
          <w:lang w:val="en-US"/>
        </w:rPr>
        <w:t>N.Tyrin</w:t>
      </w:r>
      <w:proofErr w:type="spellEnd"/>
      <w:proofErr w:type="gramEnd"/>
      <w:r>
        <w:rPr>
          <w:lang w:val="en-US"/>
        </w:rPr>
        <w:t>,</w:t>
      </w:r>
      <w:r w:rsidR="00071E1E">
        <w:rPr>
          <w:lang w:val="en-US"/>
        </w:rPr>
        <w:t xml:space="preserve"> </w:t>
      </w:r>
      <w:r w:rsidRPr="000C04B1">
        <w:rPr>
          <w:lang w:val="en-US"/>
        </w:rPr>
        <w:t>I.A. Matveeva</w:t>
      </w:r>
      <w:r w:rsidRPr="000C04B1">
        <w:rPr>
          <w:vertAlign w:val="superscript"/>
          <w:lang w:val="en-US"/>
        </w:rPr>
        <w:t>1</w:t>
      </w:r>
      <w:r w:rsidR="00000000" w:rsidRPr="002C3776">
        <w:rPr>
          <w:lang w:val="en-US"/>
        </w:rPr>
        <w:br/>
        <w:t>¹</w:t>
      </w:r>
      <w:r w:rsidRPr="000C04B1">
        <w:rPr>
          <w:lang w:val="en-US"/>
        </w:rPr>
        <w:t xml:space="preserve"> Samara National Research University, Samara</w:t>
      </w:r>
      <w:r w:rsidR="00000000" w:rsidRPr="002C3776">
        <w:rPr>
          <w:lang w:val="en-US"/>
        </w:rPr>
        <w:br/>
        <w:t>e-mail:</w:t>
      </w:r>
      <w:r>
        <w:rPr>
          <w:lang w:val="en-US"/>
        </w:rPr>
        <w:t xml:space="preserve"> igortyrin034@gmail.com</w:t>
      </w:r>
    </w:p>
    <w:p w14:paraId="426A1A98" w14:textId="77777777" w:rsidR="000722BC" w:rsidRPr="002C3776" w:rsidRDefault="00000000">
      <w:pPr>
        <w:spacing w:after="200"/>
        <w:rPr>
          <w:lang w:val="en-US"/>
        </w:rPr>
      </w:pPr>
      <w:r w:rsidRPr="002C3776">
        <w:rPr>
          <w:lang w:val="en-US"/>
        </w:rPr>
        <w:t xml:space="preserve"> </w:t>
      </w:r>
    </w:p>
    <w:p w14:paraId="7B8AFFCC" w14:textId="77777777" w:rsidR="000722BC" w:rsidRPr="002C3776" w:rsidRDefault="00000000">
      <w:pPr>
        <w:pStyle w:val="1"/>
        <w:spacing w:after="200"/>
        <w:jc w:val="center"/>
        <w:rPr>
          <w:lang w:val="en-US"/>
        </w:rPr>
      </w:pPr>
      <w:r w:rsidRPr="002C3776">
        <w:rPr>
          <w:lang w:val="en-US"/>
        </w:rPr>
        <w:lastRenderedPageBreak/>
        <w:t>Abstract</w:t>
      </w:r>
    </w:p>
    <w:p w14:paraId="1E84395C" w14:textId="77777777" w:rsidR="000722BC" w:rsidRPr="002C3776" w:rsidRDefault="00000000">
      <w:pPr>
        <w:spacing w:after="120"/>
        <w:rPr>
          <w:lang w:val="en-US"/>
        </w:rPr>
      </w:pPr>
      <w:r w:rsidRPr="002C3776">
        <w:rPr>
          <w:lang w:val="en-US"/>
        </w:rPr>
        <w:t>This paper presents a comparative analysis of U-Net, DeepLabV3+ and U-Net++ architectures for semantic segmentation of breast cancer histopathological images on the BCSS dataset. Technical aspects of preprocessing, augmentation and class imbalance handling via weighted combined loss (Cross-Entropy + Dice) are discussed. Comparative testing of individual models and an ensemble based on Soft Voting with Test Time Augmentation (TTA) was performed. The ensemble of three models achieved a mean Dice score of 0.8128 across five key tissue classes, outperforming each individual model.</w:t>
      </w:r>
    </w:p>
    <w:p w14:paraId="519948D3" w14:textId="77777777" w:rsidR="000722BC" w:rsidRPr="002C3776" w:rsidRDefault="00000000">
      <w:pPr>
        <w:spacing w:after="200"/>
        <w:rPr>
          <w:lang w:val="en-US"/>
        </w:rPr>
      </w:pPr>
      <w:r w:rsidRPr="002C3776">
        <w:rPr>
          <w:lang w:val="en-US"/>
        </w:rPr>
        <w:t xml:space="preserve"> </w:t>
      </w:r>
    </w:p>
    <w:p w14:paraId="008BAEA8" w14:textId="77777777" w:rsidR="000722BC" w:rsidRPr="002C3776" w:rsidRDefault="00000000">
      <w:pPr>
        <w:spacing w:after="120"/>
        <w:rPr>
          <w:lang w:val="en-US"/>
        </w:rPr>
      </w:pPr>
      <w:r w:rsidRPr="002C3776">
        <w:rPr>
          <w:lang w:val="en-US"/>
        </w:rPr>
        <w:t>Keywords: semantic segmentation, histopathology, breast cancer, U-Net, DeepLabV3+, U-Net++, model ensemble, TTA, class imbalance.</w:t>
      </w:r>
    </w:p>
    <w:sectPr w:rsidR="000722BC" w:rsidRPr="002C37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61436" w14:textId="77777777" w:rsidR="002D2EC9" w:rsidRDefault="002D2EC9" w:rsidP="008049E8">
      <w:r>
        <w:separator/>
      </w:r>
    </w:p>
  </w:endnote>
  <w:endnote w:type="continuationSeparator" w:id="0">
    <w:p w14:paraId="290526F6" w14:textId="77777777" w:rsidR="002D2EC9" w:rsidRDefault="002D2EC9" w:rsidP="00804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327FD" w14:textId="77777777" w:rsidR="002D2EC9" w:rsidRDefault="002D2EC9" w:rsidP="008049E8">
      <w:r>
        <w:separator/>
      </w:r>
    </w:p>
  </w:footnote>
  <w:footnote w:type="continuationSeparator" w:id="0">
    <w:p w14:paraId="42DD1596" w14:textId="77777777" w:rsidR="002D2EC9" w:rsidRDefault="002D2EC9" w:rsidP="008049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C4A8D"/>
    <w:multiLevelType w:val="hybridMultilevel"/>
    <w:tmpl w:val="CEA8A6E4"/>
    <w:lvl w:ilvl="0" w:tplc="E9BEC006">
      <w:start w:val="1"/>
      <w:numFmt w:val="bullet"/>
      <w:lvlText w:val="●"/>
      <w:lvlJc w:val="left"/>
      <w:pPr>
        <w:ind w:left="720" w:hanging="360"/>
      </w:pPr>
    </w:lvl>
    <w:lvl w:ilvl="1" w:tplc="5A500642">
      <w:start w:val="1"/>
      <w:numFmt w:val="bullet"/>
      <w:lvlText w:val="○"/>
      <w:lvlJc w:val="left"/>
      <w:pPr>
        <w:ind w:left="1440" w:hanging="360"/>
      </w:pPr>
    </w:lvl>
    <w:lvl w:ilvl="2" w:tplc="77047354">
      <w:start w:val="1"/>
      <w:numFmt w:val="bullet"/>
      <w:lvlText w:val="■"/>
      <w:lvlJc w:val="left"/>
      <w:pPr>
        <w:ind w:left="2160" w:hanging="360"/>
      </w:pPr>
    </w:lvl>
    <w:lvl w:ilvl="3" w:tplc="CB503F00">
      <w:start w:val="1"/>
      <w:numFmt w:val="bullet"/>
      <w:lvlText w:val="●"/>
      <w:lvlJc w:val="left"/>
      <w:pPr>
        <w:ind w:left="2880" w:hanging="360"/>
      </w:pPr>
    </w:lvl>
    <w:lvl w:ilvl="4" w:tplc="5D48FC48">
      <w:start w:val="1"/>
      <w:numFmt w:val="bullet"/>
      <w:lvlText w:val="○"/>
      <w:lvlJc w:val="left"/>
      <w:pPr>
        <w:ind w:left="3600" w:hanging="360"/>
      </w:pPr>
    </w:lvl>
    <w:lvl w:ilvl="5" w:tplc="DF045AC6">
      <w:start w:val="1"/>
      <w:numFmt w:val="bullet"/>
      <w:lvlText w:val="■"/>
      <w:lvlJc w:val="left"/>
      <w:pPr>
        <w:ind w:left="4320" w:hanging="360"/>
      </w:pPr>
    </w:lvl>
    <w:lvl w:ilvl="6" w:tplc="F086CD7C">
      <w:start w:val="1"/>
      <w:numFmt w:val="bullet"/>
      <w:lvlText w:val="●"/>
      <w:lvlJc w:val="left"/>
      <w:pPr>
        <w:ind w:left="5040" w:hanging="360"/>
      </w:pPr>
    </w:lvl>
    <w:lvl w:ilvl="7" w:tplc="9FBA3BC8">
      <w:start w:val="1"/>
      <w:numFmt w:val="bullet"/>
      <w:lvlText w:val="●"/>
      <w:lvlJc w:val="left"/>
      <w:pPr>
        <w:ind w:left="5760" w:hanging="360"/>
      </w:pPr>
    </w:lvl>
    <w:lvl w:ilvl="8" w:tplc="B22E02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7F1676"/>
    <w:multiLevelType w:val="hybridMultilevel"/>
    <w:tmpl w:val="CD9C6EA4"/>
    <w:lvl w:ilvl="0" w:tplc="056665E4">
      <w:start w:val="1"/>
      <w:numFmt w:val="bullet"/>
      <w:suff w:val="space"/>
      <w:lvlText w:val="●"/>
      <w:lvlJc w:val="left"/>
      <w:pPr>
        <w:ind w:left="240" w:hanging="180"/>
      </w:pPr>
    </w:lvl>
    <w:lvl w:ilvl="1" w:tplc="5C1638F2">
      <w:start w:val="1"/>
      <w:numFmt w:val="bullet"/>
      <w:suff w:val="space"/>
      <w:lvlText w:val="○"/>
      <w:lvlJc w:val="left"/>
      <w:pPr>
        <w:ind w:left="660" w:hanging="180"/>
      </w:pPr>
    </w:lvl>
    <w:lvl w:ilvl="2" w:tplc="E4E8456C">
      <w:start w:val="1"/>
      <w:numFmt w:val="bullet"/>
      <w:suff w:val="space"/>
      <w:lvlText w:val="■"/>
      <w:lvlJc w:val="left"/>
      <w:pPr>
        <w:ind w:left="1080" w:hanging="180"/>
      </w:pPr>
    </w:lvl>
    <w:lvl w:ilvl="3" w:tplc="AE349626">
      <w:start w:val="1"/>
      <w:numFmt w:val="bullet"/>
      <w:suff w:val="space"/>
      <w:lvlText w:val="●"/>
      <w:lvlJc w:val="left"/>
      <w:pPr>
        <w:ind w:left="1500" w:hanging="180"/>
      </w:pPr>
    </w:lvl>
    <w:lvl w:ilvl="4" w:tplc="A964EB90">
      <w:start w:val="1"/>
      <w:numFmt w:val="bullet"/>
      <w:suff w:val="space"/>
      <w:lvlText w:val="○"/>
      <w:lvlJc w:val="left"/>
      <w:pPr>
        <w:ind w:left="1920" w:hanging="180"/>
      </w:pPr>
    </w:lvl>
    <w:lvl w:ilvl="5" w:tplc="8EE0CD9E">
      <w:start w:val="1"/>
      <w:numFmt w:val="bullet"/>
      <w:suff w:val="space"/>
      <w:lvlText w:val="■"/>
      <w:lvlJc w:val="left"/>
      <w:pPr>
        <w:ind w:left="2340" w:hanging="180"/>
      </w:pPr>
    </w:lvl>
    <w:lvl w:ilvl="6" w:tplc="B010C8FE">
      <w:start w:val="1"/>
      <w:numFmt w:val="bullet"/>
      <w:suff w:val="space"/>
      <w:lvlText w:val="●"/>
      <w:lvlJc w:val="left"/>
      <w:pPr>
        <w:ind w:left="2760" w:hanging="180"/>
      </w:pPr>
    </w:lvl>
    <w:lvl w:ilvl="7" w:tplc="6A7ED298">
      <w:start w:val="1"/>
      <w:numFmt w:val="bullet"/>
      <w:suff w:val="space"/>
      <w:lvlText w:val="○"/>
      <w:lvlJc w:val="left"/>
      <w:pPr>
        <w:ind w:left="3180" w:hanging="180"/>
      </w:pPr>
    </w:lvl>
    <w:lvl w:ilvl="8" w:tplc="868E75AA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215774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2BC"/>
    <w:rsid w:val="00071E1E"/>
    <w:rsid w:val="000722BC"/>
    <w:rsid w:val="000C04B1"/>
    <w:rsid w:val="002C3776"/>
    <w:rsid w:val="002D2EC9"/>
    <w:rsid w:val="006F3022"/>
    <w:rsid w:val="007560A6"/>
    <w:rsid w:val="008049E8"/>
    <w:rsid w:val="00D7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D4491"/>
  <w15:docId w15:val="{E1B2379C-0E5E-45D2-A291-93DD8207A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semiHidden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8049E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049E8"/>
  </w:style>
  <w:style w:type="paragraph" w:styleId="ab">
    <w:name w:val="footer"/>
    <w:basedOn w:val="a"/>
    <w:link w:val="ac"/>
    <w:uiPriority w:val="99"/>
    <w:unhideWhenUsed/>
    <w:rsid w:val="008049E8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04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A078C-712B-4FD1-8FFA-5686E38929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2259</Words>
  <Characters>12878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amarusya200386@gmail.com</cp:lastModifiedBy>
  <cp:revision>2</cp:revision>
  <dcterms:created xsi:type="dcterms:W3CDTF">2026-07-30T14:47:00Z</dcterms:created>
  <dcterms:modified xsi:type="dcterms:W3CDTF">2026-07-30T17:23:00Z</dcterms:modified>
</cp:coreProperties>
</file>