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44.png" ContentType="image/png"/>
  <Override PartName="/word/media/rId5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№3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Выполнил:</w:t></w:r><w:r><w:t xml:space="preserve"> </w:t></w:r><w:r><w:t xml:space="preserve">Гаглоев</w:t></w:r><w:r><w:t xml:space="preserve"> </w:t></w:r><w:r><w:t xml:space="preserve">Олег</w:t></w:r><w:r><w:t xml:space="preserve"> </w:t></w:r><w:r><w:t xml:space="preserve">Мелорович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модель боевых действий по средствам языков Julia и OpenModelica. Построить соответствующие графики двух случаев.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Смоделировать два случая ведения боевых действий:</w:t></w:r></w:p><w:p><w:pPr><w:numPr><w:ilvl w:val="1" /><w:numId w:val="1002" /></w:numPr><w:pStyle w:val="Compact" /></w:pPr><w:r><w:t xml:space="preserve">Модель боевых действий между регулярными войсками;</w:t></w:r></w:p><w:p><w:pPr><w:numPr><w:ilvl w:val="1" /><w:numId w:val="1002" /></w:numPr><w:pStyle w:val="Compact" /></w:pPr><w:r><w:t xml:space="preserve">Модель ведение боевых действий с участием регулярных войск и партизанских отрядов;</w:t></w:r></w:p><w:p><w:pPr><w:numPr><w:ilvl w:val="0" /><w:numId w:val="1001" /></w:numPr><w:pStyle w:val="Compact" /></w:pPr><w:r><w:t xml:space="preserve">Построить графики изменения численности войск армии Х и армии У для соответствующий случаев.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К нашему вниманию представлены некоторые простейшие модели боевых действий – модели</w:t></w:r><w:r><w:t xml:space="preserve"> </w:t></w:r><w:r><w:t xml:space="preserve">Ланчестера. В противоборстве могут принимать участие как регулярные войска,</w:t></w:r><w:r><w:t xml:space="preserve"> </w:t></w:r><w:r><w:t xml:space="preserve">так и партизанские отряды. В общем случае главной характеристикой соперников</w:t></w:r><w:r><w:t xml:space="preserve"> </w:t></w:r><w:r><w:t xml:space="preserve">являются численности сторон. Если в какой-то момент времени одна из</w:t></w:r><w:r><w:t xml:space="preserve"> </w:t></w:r><w:r><w:t xml:space="preserve">численностей обращается в нуль, то данная сторона считается проигравшей (при</w:t></w:r><w:r><w:t xml:space="preserve"> </w:t></w:r><w:r><w:t xml:space="preserve">условии, что численность другой стороны в данный момент положительна).</w:t></w:r></w:p><w:p><w:pPr><w:pStyle w:val="BodyText" /></w:pPr><w:r><w:t xml:space="preserve">Рассмотрим два случая ведения боевых действий:</w:t></w:r></w:p><w:p><w:pPr><w:numPr><w:ilvl w:val="0" /><w:numId w:val="1003" /></w:numPr></w:pPr><w:r><w:t xml:space="preserve">Боевые действия между регулярными войсками;</w:t></w:r></w:p><w:p><w:pPr><w:numPr><w:ilvl w:val="0" /><w:numId w:val="1003" /></w:numPr></w:pPr><w:r><w:t xml:space="preserve">Боевые действия с участием регулярных войск и партизанских отрядов.</w:t></w:r></w:p><w:p><w:pPr><w:pStyle w:val="FirstParagraph" /></w:pPr><w:r><w:rPr><w:bCs /><w:b /></w:rPr><w:t xml:space="preserve">Первый случай:</w:t></w:r><w:r><w:t xml:space="preserve"> </w:t></w:r><w:r><w:t xml:space="preserve">численность регулярных войск определяется тремя</w:t></w:r><w:r><w:t xml:space="preserve"> </w:t></w:r><w:r><w:t xml:space="preserve">факторами:</w:t></w:r></w:p><w:p><w:pPr><w:numPr><w:ilvl w:val="0" /><w:numId w:val="1004" /></w:numPr></w:pPr><w:r><w:t xml:space="preserve">скорость уменьшения численности войск из-за причин, не связанных с</w:t></w:r><w:r><w:t xml:space="preserve"> </w:t></w:r><w:r><w:t xml:space="preserve">боевыми действиями (болезни, травмы, дезертирство);</w:t></w:r></w:p><w:p><w:pPr><w:numPr><w:ilvl w:val="0" /><w:numId w:val="1004" /></w:numPr></w:pPr><w:r><w:t xml:space="preserve">скорость потерь, обусловленных боевыми действиями</w:t></w:r><w:r><w:t xml:space="preserve"> </w:t></w:r><w:r><w:t xml:space="preserve">противоборствующих сторон (что связанно с качеством стратегии,</w:t></w:r><w:r><w:t xml:space="preserve"> </w:t></w:r><w:r><w:t xml:space="preserve">уровнем вооружения, профессионализмом солдат и т.п.);</w:t></w:r></w:p><w:p><w:pPr><w:numPr><w:ilvl w:val="0" /><w:numId w:val="1004" /></w:numPr></w:pPr><w:r><w:t xml:space="preserve">скорость поступления подкрепления (задаётся некоторой функцией от</w:t></w:r><w:r><w:t xml:space="preserve"> </w:t></w:r><w:r><w:t xml:space="preserve">времени).</w:t></w:r></w:p><w:p><w:pPr><w:pStyle w:val="FirstParagraph" /></w:pPr><w:r><w:rPr><w:bCs /><w:b /></w:rPr><w:t xml:space="preserve">Второй случай :</w:t></w:r><w:r><w:t xml:space="preserve"> </w:t></w:r><w:r><w:t xml:space="preserve">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</w:t></w:r></w:p><w:bookmarkEnd w:id="22" /><w:bookmarkStart w:id="53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pStyle w:val="FirstParagraph" /></w:pPr><w:r><w:t xml:space="preserve">Вариант 38</w:t></w:r></w:p><w:p><w:pPr><w:pStyle w:val="BodyText" /></w:pPr><w:r><w:t xml:space="preserve">Условие задачи является следующим:</w:t></w:r></w:p><w:p><w:pPr><w:pStyle w:val="BodyText" /></w:pPr><w:r><w:t xml:space="preserve">Между страной</w:t></w:r><w:r><w:t xml:space="preserve"> </w:t></w:r><m:oMath><m:r><m:t>Х</m:t></m:r></m:oMath><w:r><w:t xml:space="preserve"> </w:t></w:r><w:r><w:t xml:space="preserve">и страной</w:t></w:r><w:r><w:t xml:space="preserve"> </w:t></w:r><m:oMath><m:r><m:t>У</m:t></m:r></m:oMath><w:r><w:t xml:space="preserve"> </w:t></w:r><w:r><w:t xml:space="preserve">идет война. Численность состава войск исчисляется от начала войны, и являются временными функциями</w:t></w:r><w:r><w:t xml:space="preserve"> </w:t></w:r><m:oMath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y</m:t></m:r><m:d><m:dPr><m:begChr m:val="(" /><m:endChr m:val=")" /><m:sepChr m:val="" /><m:grow /></m:dPr><m:e><m:r><m:t>t</m:t></m:r></m:e></m:d></m:oMath><w:r><w:t xml:space="preserve">. В</w:t></w:r><w:r><w:t xml:space="preserve"> </w:t></w:r><w:r><w:t xml:space="preserve">начальный момент времени страна Х имеет армию численностью 882 000 человек, а в распоряжении страны</w:t></w:r><w:r><w:t xml:space="preserve"> </w:t></w:r><m:oMath><m:r><m:t>У</m:t></m:r></m:oMath><w:r><w:t xml:space="preserve"> </w:t></w:r><w:r><w:t xml:space="preserve">армия численностью в 747 000 человек. Для упрощения</w:t></w:r><w:r><w:t xml:space="preserve"> </w:t></w:r><w:r><w:t xml:space="preserve">модели считаем, что коэффициенты</w:t></w:r><w:r><w:t xml:space="preserve"> </w:t></w:r><m:oMath><m:r><m:t>a</m:t></m:r><m:r><m:rPr><m:sty m:val="p" /></m:rPr><m:t>,</m:t></m:r><m:r><m:t>b</m:t></m:r><m:r><m:rPr><m:sty m:val="p" /></m:rPr><m:t>,</m:t></m:r><m:r><m:t>c</m:t></m:r><m:r><m:rPr><m:sty m:val="p" /></m:rPr><m:t>,</m:t></m:r><m:r><m:t>h</m:t></m:r></m:oMath><w:r><w:t xml:space="preserve"> </w:t></w:r><w:r><w:t xml:space="preserve">постоянны. Также считаем, что</w:t></w:r><w:r><w:t xml:space="preserve"> </w:t></w:r><m:oMath><m:r><m:t>P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Q</m:t></m:r><m:d><m:dPr><m:begChr m:val="(" /><m:endChr m:val=")" /><m:sepChr m:val="" /><m:grow /></m:dPr><m:e><m:r><m:t>t</m:t></m:r></m:e></m:d></m:oMath><w:r><w:t xml:space="preserve"> </w:t></w:r><w:r><w:t xml:space="preserve">- непрерывные функции.</w:t></w:r></w:p><w:p><w:pPr><w:pStyle w:val="BodyText" /></w:pPr><w:r><w:t xml:space="preserve">Постройте графики изменения численности войск врмии</w:t></w:r><w:r><w:t xml:space="preserve"> </w:t></w:r><m:oMath><m:r><m:t>X</m:t></m:r></m:oMath><w:r><w:t xml:space="preserve"> </w:t></w:r><w:r><w:t xml:space="preserve">и армии</w:t></w:r><w:r><w:t xml:space="preserve"> </w:t></w:r><m:oMath><m:r><m:t>Y</m:t></m:r></m:oMath><w:r><w:t xml:space="preserve"> </w:t></w:r><w:r><w:t xml:space="preserve">для следующих случаев:</w:t></w:r></w:p><w:p><w:pPr><w:numPr><w:ilvl w:val="0" /><w:numId w:val="1005" /></w:numPr></w:pPr><w:r><w:t xml:space="preserve">Модель боевых действий между регулярными войсками (формула [</w:t></w:r><w:hyperlink w:anchor="eq:01"><w:r><w:rPr><w:rStyle w:val="Hyperlink" /></w:rPr><w:t xml:space="preserve">1</w:t></w:r></w:hyperlink><w:r><w:t xml:space="preserve">]):</w:t></w:r></w:p><w:p><w:pPr><w:numPr><w:ilvl w:val="0" /><w:numId w:val="1000" /></w:numPr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0.4</m:t></m:r><m:r><m:t>x</m:t></m:r><m:d><m:dPr><m:begChr m:val="(" /><m:endChr m:val=")" /><m:sepChr m:val="" /><m:grow /></m:dPr><m:e><m:r><m:t>t</m:t></m:r></m:e></m:d><m:r><m:rPr><m:sty m:val="p" /></m:rPr><m:t>−</m:t></m:r><m:r><m:t>0.67</m:t></m:r><m:r><m:t>y</m:t></m:r><m:d><m:dPr><m:begChr m:val="(" /><m:endChr m:val=")" /><m:sepChr m:val="" /><m:grow /></m:dPr><m:e><m:r><m:t>t</m:t></m:r></m:e></m:d><m:r><m:rPr><m:sty m:val="p" /></m:rPr><m:t>+</m:t></m:r><m:r><m:rPr><m:sty m:val="p" /></m:rPr><m:t>sin</m:t></m:r><m:d><m:dPr><m:begChr m:val="(" /><m:endChr m:val=")" /><m:sepChr m:val="" /><m:grow /></m:dPr><m:e><m:r><m:t>3</m:t></m:r><m:r><m:t>t</m:t></m:r></m:e></m:d><m:r><m:rPr><m:sty m:val="p" /></m:rPr><m:t>+</m:t></m:r><m:r><m:t>1</m:t></m:r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0.77</m:t></m:r><m:r><m:t>x</m:t></m:r><m:d><m:dPr><m:begChr m:val="(" /><m:endChr m:val=")" /><m:sepChr m:val="" /><m:grow /></m:dPr><m:e><m:r><m:t>t</m:t></m:r></m:e></m:d><m:r><m:rPr><m:sty m:val="p" /></m:rPr><m:t>−</m:t></m:r><m:r><m:t>0.14</m:t></m:r><m:r><m:t>y</m:t></m:r><m:d><m:dPr><m:begChr m:val="(" /><m:endChr m:val=")" /><m:sepChr m:val="" /><m:grow /></m:dPr><m:e><m:r><m:t>t</m:t></m:r></m:e></m:d><m:r><m:rPr><m:sty m:val="p" /></m:rPr><m:t>+</m:t></m:r><m:r><m:rPr><m:sty m:val="p" /></m:rPr><m:t>cos</m:t></m:r><m:d><m:dPr><m:begChr m:val="(" /><m:endChr m:val=")" /><m:sepChr m:val="" /><m:grow /></m:dPr><m:e><m:r><m:t>2</m:t></m:r><m:r><m:t>t</m:t></m:r></m:e></m:d><m:r><m:rPr><m:sty m:val="p" /></m:rPr><m:t>+</m:t></m:r><m:r><m:t>2</m:t></m:r></m:e></m:mr></m:m></m:e></m:d><m:r><m:t>  </m:t></m:r><m:d><m:dPr><m:begChr m:val="(" /><m:endChr m:val=")" /><m:sepChr m:val="" /><m:grow /></m:dPr><m:e><m:r><m:t>1</m:t></m:r></m:e></m:d></m:oMath></m:oMathPara></w:p><w:p><w:pPr><w:numPr><w:ilvl w:val="0" /><w:numId w:val="1000" /></w:numPr></w:pPr></w:t></w:r><w:bookmarkEnd w:id="0"/></w:p><w:p><w:pPr><w:numPr><w:ilvl w:val="0" /><w:numId w:val="1005" /></w:numPr></w:pPr><w:r><w:t xml:space="preserve">Модель ведение боевых действий с участием регулярных войск и партизанских отрядов (формула [</w:t></w:r><w:hyperlink w:anchor="eq:02"><w:r><w:rPr><w:rStyle w:val="Hyperlink" /></w:rPr><w:t xml:space="preserve">2</w:t></w:r></w:hyperlink><w:r><w:t xml:space="preserve">]):</w:t></w:r></w:p><w:p><w:pPr><w:pStyle w:val="FirstParagraph" /></w:pPr><w:bookmarkStart w:id="0" w:name="eq:02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0.24</m:t></m:r><m:r><m:t>x</m:t></m:r><m:d><m:dPr><m:begChr m:val="(" /><m:endChr m:val=")" /><m:sepChr m:val="" /><m:grow /></m:dPr><m:e><m:r><m:t>t</m:t></m:r></m:e></m:d><m:r><m:rPr><m:sty m:val="p" /></m:rPr><m:t>−</m:t></m:r><m:r><m:t>0.67</m:t></m:r><m:r><m:t>y</m:t></m:r><m:d><m:dPr><m:begChr m:val="(" /><m:endChr m:val=")" /><m:sepChr m:val="" /><m:grow /></m:dPr><m:e><m:r><m:t>t</m:t></m:r></m:e></m:d><m:r><m:rPr><m:sty m:val="p" /></m:rPr><m:t>+</m:t></m:r><m:d><m:dPr><m:begChr m:val="|" /><m:endChr m:val="|" /><m:sepChr m:val="" /><m:grow /></m:dPr><m:e><m:r><m:rPr><m:sty m:val="p" /></m:rPr><m:t>sin</m:t></m:r><m:d><m:dPr><m:begChr m:val="(" /><m:endChr m:val=")" /><m:sepChr m:val="" /><m:grow /></m:dPr><m:e><m:r><m:t>2</m:t></m:r><m:r><m:t>t</m:t></m:r></m:e></m:d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0.47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0.14</m:t></m:r><m:r><m:t>y</m:t></m:r><m:d><m:dPr><m:begChr m:val="(" /><m:endChr m:val=")" /><m:sepChr m:val="" /><m:grow /></m:dPr><m:e><m:r><m:t>t</m:t></m:r></m:e></m:d><m:r><m:rPr><m:sty m:val="p" /></m:rPr><m:t>+</m:t></m:r><m:d><m:dPr><m:begChr m:val="|" /><m:endChr m:val="|" /><m:sepChr m:val="" /><m:grow /></m:dPr><m:e><m:r><m:rPr><m:sty m:val="p" /></m:rPr><m:t>cos</m:t></m:r><m:d><m:dPr><m:begChr m:val="(" /><m:endChr m:val=")" /><m:sepChr m:val="" /><m:grow /></m:dPr><m:e><m:r><m:t>2</m:t></m:r><m:r><m:t>t</m:t></m:r></m:e></m:d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numPr><w:ilvl w:val="0" /><w:numId w:val="1006" /></w:numPr><w:pStyle w:val="Compact" /></w:pPr><w:r><w:t xml:space="preserve">Первый случай.</w:t></w:r></w:p><w:p><w:pPr><w:pStyle w:val="FirstParagraph" /></w:pPr><w:r><w:t xml:space="preserve">Нам известно, что модель боевых дейтсвий между регулярными войсками описывается следующим образом (формула [</w:t></w:r><w:hyperlink w:anchor="eq:03"><w:r><w:rPr><w:rStyle w:val="Hyperlink" /></w:rPr><w:t xml:space="preserve">3</w:t></w:r></w:hyperlink><w:r><w:t xml:space="preserve">]):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Здесь Потери, не связанные с боевыми действиями, описывают члены</w:t></w:r><w:r><w:t xml:space="preserve"> </w:t></w:r><m:oMath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, члены</w:t></w:r><w:r><w:t xml:space="preserve"> </w:t></w:r><m:oMath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отражают потери на поле боя.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указывают на эффективность боевых действий со</w:t></w:r><w:r><w:t xml:space="preserve"> </w:t></w:r><w:r><w:t xml:space="preserve">стороны</w:t></w:r><w:r><w:t xml:space="preserve"> </w:t></w:r><m:oMath><m:r><m:t>у</m:t></m:r></m:oMath><w:r><w:t xml:space="preserve"> </w:t></w:r><w:r><w:t xml:space="preserve">и</w:t></w:r><w:r><w:t xml:space="preserve"> </w:t></w:r><m:oMath><m:r><m:t>х</m:t></m:r></m:oMath><w:r><w:t xml:space="preserve"> </w:t></w:r><w:r><w:t xml:space="preserve">соответственно,</w:t></w:r><w:r><w:t xml:space="preserve"> </w:t></w:r><m:oMath><m:r><m:t>a</m:t></m:r><m:d><m:dPr><m:begChr m:val="(" /><m:endChr m:val=")" /><m:sepChr m:val="" /><m:grow /></m:dPr><m:e><m:r><m:t>t</m:t></m:r></m:e></m:d><m:r><m:rPr><m:sty m:val="p" /></m:rPr><m:t>,</m:t></m:r><m:r><m:t>h</m:t></m:r><m:d><m:dPr><m:begChr m:val="(" /><m:endChr m:val=")" /><m:sepChr m:val="" /><m:grow /></m:dPr><m:e><m:r><m:t>t</m:t></m:r></m:e></m:d></m:oMath><w:r><w:t xml:space="preserve"> </w:t></w:r><w:r><w:t xml:space="preserve">- величины, характеризующие степень влияния различных факторов на потери. Функции</w:t></w:r><w:r><w:t xml:space="preserve"> </w:t></w:r><m:oMath><m:r><m:t>P</m:t></m:r><m:d><m:dPr><m:begChr m:val="(" /><m:endChr m:val=")" /><m:sepChr m:val="" /><m:grow /></m:dPr><m:e><m:r><m:t>t</m:t></m:r></m:e></m:d><m:r><m:rPr><m:sty m:val="p" /></m:rPr><m:t>,</m:t></m:r><m:r><m:t>Q</m:t></m:r><m:d><m:dPr><m:begChr m:val="(" /><m:endChr m:val=")" /><m:sepChr m:val="" /><m:grow /></m:dPr><m:e><m:r><m:t>t</m:t></m:r></m:e></m:d></m:oMath><w:r><w:t xml:space="preserve"> </w:t></w:r><w:r><w:t xml:space="preserve">учитывают</w:t></w:r><w:r><w:t xml:space="preserve"> </w:t></w:r><w:r><w:t xml:space="preserve">возможность подхода подкрепления к войскам</w:t></w:r><w:r><w:t xml:space="preserve"> </w:t></w:r><m:oMath><m:r><m:t>Х</m:t></m:r></m:oMath><w:r><w:t xml:space="preserve"> </w:t></w:r><w:r><w:t xml:space="preserve">и</w:t></w:r><w:r><w:t xml:space="preserve"> </w:t></w:r><m:oMath><m:r><m:t>У</m:t></m:r></m:oMath><w:r><w:t xml:space="preserve"> </w:t></w:r><w:r><w:t xml:space="preserve">в течение одного дня.</w:t></w:r></w:p><w:p><w:pPr><w:pStyle w:val="BodyText" /></w:pPr><w:r><w:t xml:space="preserve">В простейшей модели борьбы двух противников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являются постоянными. Попросту говоря, предполагается, что каждый солдат</w:t></w:r><w:r><w:t xml:space="preserve"> </w:t></w:r><w:r><w:t xml:space="preserve">армии</w:t></w:r><w:r><w:t xml:space="preserve"> </w:t></w:r><m:oMath><m:r><m:t>x</m:t></m:r></m:oMath><w:r><w:t xml:space="preserve"> </w:t></w:r><w:r><w:t xml:space="preserve">убивает за единицу времени</w:t></w:r><w:r><w:t xml:space="preserve"> </w:t></w:r><m:oMath><m:r><m:t>c</m:t></m:r></m:oMath><w:r><w:t xml:space="preserve"> </w:t></w:r><w:r><w:t xml:space="preserve">солдат армии</w:t></w:r><w:r><w:t xml:space="preserve"> </w:t></w:r><m:oMath><m:r><m:t>y</m:t></m:r></m:oMath><w:r><w:t xml:space="preserve"> </w:t></w:r><w:r><w:t xml:space="preserve">(и, соответственно, каждый</w:t></w:r><w:r><w:t xml:space="preserve"> </w:t></w:r><w:r><w:t xml:space="preserve">солдат армии</w:t></w:r><w:r><w:t xml:space="preserve"> </w:t></w:r><m:oMath><m:r><m:t>y</m:t></m:r></m:oMath><w:r><w:t xml:space="preserve"> </w:t></w:r><w:r><w:t xml:space="preserve">убивает</w:t></w:r><w:r><w:t xml:space="preserve"> </w:t></w:r><m:oMath><m:r><m:t>b</m:t></m:r></m:oMath><w:r><w:t xml:space="preserve"> </w:t></w:r><w:r><w:t xml:space="preserve">солдат армии</w:t></w:r><w:r><w:t xml:space="preserve"> </w:t></w:r><m:oMath><m:r><m:t>x</m:t></m:r></m:oMath><w:r><w:t xml:space="preserve">). Также не учитываются потери, не</w:t></w:r><w:r><w:t xml:space="preserve"> </w:t></w:r><w:r><w:t xml:space="preserve">связанные с боевыми действиями, и возможность подхода подкрепления.</w:t></w:r><w:r><w:t xml:space="preserve"> </w:t></w:r><w:r><w:t xml:space="preserve">Состояние системы описывается точкой</w:t></w:r><w:r><w:t xml:space="preserve"> </w:t></w:r><m:oMath><m:d><m:dPr><m:begChr m:val="(" /><m:endChr m:val=")" /><m:sepChr m:val="" /><m:grow /></m:dPr><m:e><m:r><m:t>x</m:t></m:r><m:r><m:rPr><m:sty m:val="p" /></m:rPr><m:t>,</m:t></m:r><m:r><m:t>y</m:t></m:r></m:e></m:d></m:oMath><w:r><w:t xml:space="preserve"> </w:t></w:r><w:r><w:t xml:space="preserve">положительного квадранта плоскости.</w:t></w:r><w:r><w:t xml:space="preserve"> </w:t></w:r><w:r><w:t xml:space="preserve">Координаты этой точки,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- это численности противостоящих армий. Тогда</w:t></w:r><w:r><w:t xml:space="preserve"> </w:t></w:r><w:r><w:t xml:space="preserve">модель принимает вид (формула [</w:t></w:r><w:hyperlink w:anchor="eq:04"><w:r><w:rPr><w:rStyle w:val="Hyperlink" /></w:rPr><w:t xml:space="preserve">4</w:t></w:r></w:hyperlink><w:r><w:t xml:space="preserve">]):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rPr><m:sty m:val="p" /></m:rPr><m:t>−</m:t></m:r><m:r><m:t>b</m:t></m:r><m:r><m:t>y</m:t></m:r></m:e></m:mr><m:mr><m:e><m:acc><m:accPr><m:chr m:val="̇" /></m:accPr><m:e><m:r><m:t>y</m:t></m:r></m:e></m:acc><m:r><m:rPr><m:sty m:val="p" /></m:rPr><m:t>=</m:t></m:r><m:r><m:rPr><m:sty m:val="p" /></m:rPr><m:t>−</m:t></m:r><m:r><m:t>c</m:t></m:r><m:r><m:t>x</m:t></m:r></m:e></m:mr></m:m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Это - жесткая модель, которая допускает точное решение ([</w:t></w:r><w:hyperlink w:anchor="eq:05"><w:r><w:rPr><w:rStyle w:val="Hyperlink" /></w:rPr><w:t xml:space="preserve">5</w:t></w:r></w:hyperlink><w:r><w:t xml:space="preserve">]):</w:t></w:r></w:p><w:p><w:pPr><w:pStyle w:val="BodyText" /></w:pPr><w:bookmarkStart w:id="0" w:name="eq:05"/><w:r><w:t></w:p><w:p><w:pPr><w:pStyle w:val="BodyText" /></w:pPr><m:oMathPara><m:oMathParaPr><m:jc m:val="center" /></m:oMathParaPr><m:oMath><m:m><m:mPr><m:baseJc m:val="center" /><m:plcHide m:val="1" /><m:mcs><m:mc><m:mcPr><m:mcJc m:val="right" /><m:count m:val="1" /></m:mcPr></m:mc></m:mcs></m:mPr><m:mr><m:e><m:f><m:fPr><m:type m:val="bar" /></m:fPr><m:num><m:r><m:t>d</m:t></m:r><m:r><m:t>x</m:t></m:r></m:num><m:den><m:r><m:t>d</m:t></m:r><m:r><m:t>y</m:t></m:r></m:den></m:f><m:r><m:rPr><m:sty m:val="p" /></m:rPr><m:t>=</m:t></m:r><m:f><m:fPr><m:type m:val="bar" /></m:fPr><m:num><m:r><m:t>b</m:t></m:r><m:r><m:t>y</m:t></m:r></m:num><m:den><m:r><m:t>c</m:t></m:r><m:r><m:t>x</m:t></m:r></m:den></m:f></m:e></m:mr><m:mr><m:e><m:r><m:t>c</m:t></m:r><m:r><m:t>x</m:t></m:r><m:r><m:t>d</m:t></m:r><m:r><m:t>x</m:t></m:r><m:r><m:rPr><m:sty m:val="p" /></m:rPr><m:t>=</m:t></m:r><m:r><m:t>b</m:t></m:r><m:r><m:t>y</m:t></m:r><m:r><m:t>d</m:t></m:r><m:r><m:t>y</m:t></m:r></m:e></m:mr><m:mr><m:e><m:r><m:t>c</m:t></m:r><m:sSup><m:e><m:r><m:t>x</m:t></m:r></m:e><m:sup><m:r><m:t>2</m:t></m:r></m:sup></m:sSup><m:r><m:rPr><m:sty m:val="p" /></m:rPr><m:t>−</m:t></m:r><m:r><m:t>b</m:t></m:r><m:sSup><m:e><m:r><m:t>y</m:t></m:r></m:e><m:sup><m:r><m:t>2</m:t></m:r></m:sup></m:sSup><m:r><m:rPr><m:sty m:val="p" /></m:rPr><m:t>=</m:t></m:r><m:r><m:t>C</m:t></m:r></m:e></m:mr></m:m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Эволюция численностей армий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происходит вдоль гиперболы, заданной</w:t></w:r><w:r><w:t xml:space="preserve"> </w:t></w:r><w:r><w:t xml:space="preserve">этим уравнением (рис. [??]). По какой именно гиперболе пойдет война, зависит от начальной точки.</w:t></w:r></w:p><w:p><w:pPr><w:pStyle w:val="CaptionedFigure" /></w:pPr><w:r><w:drawing><wp:inline><wp:extent cx="3442447" cy="2397418" /><wp:effectExtent b="0" l="0" r="0" t="0" /><wp:docPr descr="Жесткая модель войны" title="fig:" id="24" name="Picture" /><a:graphic><a:graphicData uri="http://schemas.openxmlformats.org/drawingml/2006/picture"><pic:pic><pic:nvPicPr><pic:cNvPr descr="./image/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442447" cy="239741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Жесткая модель войны</w:t></w:r></w:p><w:p><w:pPr><w:pStyle w:val="BodyText" /></w:pPr><w:r><w:t xml:space="preserve">Эти гиперболы разделены прямой</w:t></w:r><w:r><w:t xml:space="preserve"> </w:t></w:r><m:oMath><m:rad><m:radPr><m:degHide m:val="1" /></m:radPr><m:deg /><m:e><m:r><m:t>c</m:t></m:r></m:e></m:rad><m:r><m:t>x</m:t></m:r><m:r><m:rPr><m:sty m:val="p" /></m:rPr><m:t>=</m:t></m:r><m:rad><m:radPr><m:degHide m:val="1" /></m:radPr><m:deg /><m:e><m:r><m:t>b</m:t></m:r></m:e></m:rad><m:r><m:t>y</m:t></m:r></m:oMath><w:r><w:t xml:space="preserve">. Если начальная точка лежит</w:t></w:r><w:r><w:t xml:space="preserve"> </w:t></w:r><w:r><w:t xml:space="preserve">выше этой прямой, то гипербола выходит на ось</w:t></w:r><w:r><w:t xml:space="preserve"> </w:t></w:r><m:oMath><m:r><m:t>y</m:t></m:r></m:oMath><w:r><w:t xml:space="preserve">. Это значит, что в ходе войны</w:t></w:r><w:r><w:t xml:space="preserve"> </w:t></w:r><w:r><w:t xml:space="preserve">численность армии</w:t></w:r><w:r><w:t xml:space="preserve"> </w:t></w:r><m:oMath><m:r><m:t>x</m:t></m:r></m:oMath><w:r><w:t xml:space="preserve"> </w:t></w:r><w:r><w:t xml:space="preserve">уменьшается до нуля (за конечное время). Армия</w:t></w:r><w:r><w:t xml:space="preserve"> </w:t></w:r><m:oMath><m:r><m:t>y</m:t></m:r></m:oMath><w:r><w:t xml:space="preserve"> </w:t></w:r><w:r><w:t xml:space="preserve">выигрывает, противник уничтожен.</w:t></w:r><w:r><w:t xml:space="preserve"> </w:t></w:r><w:r><w:t xml:space="preserve">Если начальная точка лежит ниже, то выигрывает армия</w:t></w:r><w:r><w:t xml:space="preserve"> </w:t></w:r><m:oMath><m:r><m:t>x</m:t></m:r></m:oMath><w:r><w:t xml:space="preserve">. В разделяющем</w:t></w:r><w:r><w:t xml:space="preserve"> </w:t></w:r><w:r><w:t xml:space="preserve">эти случаи состоянии (на прямой) война заканчивается истреблением обеих армий.</w:t></w:r><w:r><w:t xml:space="preserve"> </w:t></w:r><w:r><w:t xml:space="preserve">Но на это требуется бесконечно большое время: конфликт продолжает тлеть, когда</w:t></w:r><w:r><w:t xml:space="preserve"> </w:t></w:r><w:r><w:t xml:space="preserve">оба противника уже обессилены.</w:t></w:r></w:p><w:p><w:pPr><w:numPr><w:ilvl w:val="0" /><w:numId w:val="1007" /></w:numPr></w:pPr><w:r><w:t xml:space="preserve">По условию задачи в первом случае мы имеем следующие начальные значения:</w:t></w:r><w:r><w:t xml:space="preserve"> </w:t></w:r><w:r><w:t xml:space="preserve">Подставим значения из варианта</w:t></w:r></w:p><w:p><w:pPr><w:numPr><w:ilvl w:val="0" /><w:numId w:val="1007" /></w:numPr></w:pPr><w:r><w:t xml:space="preserve">Во втором случае 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 В результате модель принимает вид (формула [</w:t></w:r><w:hyperlink w:anchor="eq:06"><w:r><w:rPr><w:rStyle w:val="Hyperlink" /></w:rPr><w:t xml:space="preserve">6</w:t></w:r></w:hyperlink><w:r><w:t xml:space="preserve">]):</w:t></w:r></w:p><w:p><w:pPr><w:pStyle w:val="FirstParagraph" /></w:pPr><w:bookmarkStart w:id="0" w:name="eq:06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6</m:t></m:r></m:e></m:d></m:oMath></m:oMathPara></w:p><w:p><w:pPr><w:pStyle w:val="FirstParagraph" /></w:pPr></w:t></w:r><w:bookmarkEnd w:id="0"/></w:p><w:p><w:pPr><w:pStyle w:val="BodyText" /></w:pPr><w:r><w:t xml:space="preserve">В этой системе все величины имею тот же смысл, что и в системе [</w:t></w:r><w:hyperlink w:anchor="eq:03"><w:r><w:rPr><w:rStyle w:val="Hyperlink" /></w:rPr><w:t xml:space="preserve">3</w:t></w:r></w:hyperlink><w:r><w:t xml:space="preserve">].</w:t></w:r></w:p><w:p><w:pPr><w:pStyle w:val="BodyText" /></w:pPr><w:r><w:t xml:space="preserve">C теми же упрощениями, что и в первом случае, модель [</w:t></w:r><w:hyperlink w:anchor="eq:06"><w:r><w:rPr><w:rStyle w:val="Hyperlink" /></w:rPr><w:t xml:space="preserve">6</w:t></w:r></w:hyperlink><w:r><w:t xml:space="preserve">] принимает вид:</w:t></w:r></w:p><w:p><w:pPr><w:pStyle w:val="BodyText" /></w:pPr><w:bookmarkStart w:id="0" w:name="eq:07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b</m:t></m:r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7</m:t></m:r></m:e></m:d></m:oMath></m:oMathPara></w:p><w:p><w:pPr><w:pStyle w:val="FirstParagraph" /></w:pPr></w:t></w:r><w:bookmarkEnd w:id="0"/></w:p><w:p><w:pPr><w:pStyle w:val="BodyText" /></w:pPr><w:r><w:t xml:space="preserve">Эта система приводится к уравнению:</w:t></w:r></w:p><w:p><w:pPr><w:pStyle w:val="BodyText" /></w:pPr><w:bookmarkStart w:id="0" w:name="eq:08"/><w:r><w:t></w:p><w:p><w:pPr><w:pStyle w:val="BodyText" /></w:pPr><m:oMathPara><m:oMathParaPr><m:jc m:val="center" /></m:oMathParaPr><m:oMath><m:f><m:fPr><m:type m:val="bar" /></m:fPr><m:num><m:r><m:t>d</m:t></m:r></m:num><m:den><m:r><m:t>d</m:t></m:r><m:r><m:t>t</m:t></m:r></m:den></m:f><m:d><m:dPr><m:begChr m:val="(" /><m:endChr m:val=")" /><m:sepChr m:val="" /><m:grow /></m:dPr><m:e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/m:e></m:d><m:r><m:rPr><m:sty m:val="p" /></m:rPr><m:t>=</m:t></m:r><m:r><m:t>0</m:t></m:r><m:r><m:t>  </m:t></m:r><m:d><m:dPr><m:begChr m:val="(" /><m:endChr m:val=")" /><m:sepChr m:val="" /><m:grow /></m:dPr><m:e><m:r><m:t>8</m:t></m:r></m:e></m:d></m:oMath></m:oMathPara></w:p><w:p><w:pPr><w:pStyle w:val="FirstParagraph" /></w:pPr></w:t></w:r><w:bookmarkEnd w:id="0"/></w:p><w:p><w:pPr><w:pStyle w:val="BodyText" /></w:pPr><w:r><w:t xml:space="preserve">которое при заданных начальных условиях имеет единственное решение:</w:t></w:r></w:p><w:p><w:pPr><w:pStyle w:val="BodyText" /></w:pPr><w:bookmarkStart w:id="0" w:name="eq:09"/><w:r><w:t></w:p><w:p><w:pPr><w:pStyle w:val="BodyText" /></w:pPr><m:oMathPara><m:oMathParaPr><m:jc m:val="center" /></m:oMathParaP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=</m:t></m:r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−</m:t></m:r><m:r><m:t>c</m:t></m:r><m:r><m:t>y</m:t></m:r><m:d><m:dPr><m:begChr m:val="(" /><m:endChr m:val=")" /><m:sepChr m:val="" /><m:grow /></m:dPr><m:e><m:r><m:t>0</m:t></m:r></m:e></m:d><m:r><m:rPr><m:sty m:val="p" /></m:rPr><m:t>=</m:t></m:r><m:sSub><m:e><m:r><m:t>C</m:t></m:r></m:e><m:sub><m:r><m:t>1</m:t></m:r></m:sub></m:sSub><m:r><m:t>  </m:t></m:r><m:d><m:dPr><m:begChr m:val="(" /><m:endChr m:val=")" /><m:sepChr m:val="" /><m:grow /></m:dPr><m:e><m:r><m:t>9</m:t></m:r></m:e></m:d></m:oMath></m:oMathPara></w:p><w:p><w:pPr><w:pStyle w:val="FirstParagraph" /></w:pPr></w:t></w:r><w:bookmarkEnd w:id="0"/></w:p><w:p><w:pPr><w:pStyle w:val="BodyText" /></w:pPr><w:r><w:t xml:space="preserve">Из рис. [??] видно, что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побеждает регулярная армия, при</w:t></w:r><w:r><w:t xml:space="preserve"> </w:t></w:r><m:oMath><m:sSub><m:e><m:r><m:t>C</m:t></m:r></m:e><m:sub><m:r><m:t>1</m:t></m:r></m:sub></m:sSub><m:r><m:rPr><m:sty m:val="p" /></m:rPr><m:t>&lt;</m:t></m:r><m:r><m:t>0</m:t></m:r></m:oMath><w:r><w:t xml:space="preserve"> </w:t></w:r><w:r>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</w:t></w:r><w:r><w:t xml:space="preserve"> </w:t></w:r><w:r><w:t xml:space="preserve">качеством вооружения.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получаем соотношение</w:t></w:r><w:r><w:t xml:space="preserve"> </w:t></w: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&gt;</m:t></m:r><m:r><m:t>c</m:t></m:r><m:r><m:t>y</m:t></m:r><m:d><m:dPr><m:begChr m:val="(" /><m:endChr m:val=")" /><m:sepChr m:val="" /><m:grow /></m:dPr><m:e><m:r><m:t>0</m:t></m:r></m:e></m:d></m:oMath><w:r><w:t xml:space="preserve">. Чтобы</w:t></w:r><w:r><w:t xml:space="preserve"> </w:t></w:r><w:r><w:t xml:space="preserve">одержать победу партизанам необходимо увеличить коэффициент c и повысить</w:t></w:r><w:r><w:t xml:space="preserve"> </w:t></w:r><w:r><w:t xml:space="preserve">свою начальную численность на соответствующую величину. Причем это</w:t></w:r><w:r><w:t xml:space="preserve"> </w:t></w:r><w:r><w:t xml:space="preserve">увеличение, с ростом начальной численности регулярных войск (</w:t></w:r><m:oMath><m:r><m:t>x</m:t></m:r><m:d><m:dPr><m:begChr m:val="(" /><m:endChr m:val=")" /><m:sepChr m:val="" /><m:grow /></m:dPr><m:e><m:r><m:t>0</m:t></m:r></m:e></m:d></m:oMath><w:r><w:t xml:space="preserve">) , должно</w:t></w:r><w:r><w:t xml:space="preserve"> </w:t></w:r><w:r><w:t xml:space="preserve">расти не линейно, а пропорционально второй степени</w:t></w:r><w:r><w:t xml:space="preserve"> </w:t></w:r><m:oMath><m:r><m:t>x</m:t></m:r><m:d><m:dPr><m:begChr m:val="(" /><m:endChr m:val=")" /><m:sepChr m:val="" /><m:grow /></m:dPr><m:e><m:r><m:t>0</m:t></m:r></m:e></m:d></m:oMath><w:r><w:t xml:space="preserve">. Таким образом, можно</w:t></w:r><w:r><w:t xml:space="preserve"> </w:t></w:r><w:r><w:t xml:space="preserve">сделать вывод, что регулярные войска находятся в более выгодном положении, так</w:t></w:r><w:r><w:t xml:space="preserve"> </w:t></w:r><w:r><w:t xml:space="preserve">как неравенство для них выполняется прим меньшем росте начальной численности</w:t></w:r><w:r><w:t xml:space="preserve"> </w:t></w:r><w:r><w:t xml:space="preserve">войск.</w:t></w:r></w:p><w:p><w:pPr><w:pStyle w:val="CaptionedFigure" /></w:pPr><w:r><w:drawing><wp:inline><wp:extent cx="3173505" cy="2243737" /><wp:effectExtent b="0" l="0" r="0" t="0" /><wp:docPr descr="Фазовные траектории системы" title="fig:" id="27" name="Picture" /><a:graphic><a:graphicData uri="http://schemas.openxmlformats.org/drawingml/2006/picture"><pic:pic><pic:nvPicPr><pic:cNvPr descr="./image/2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173505" cy="224373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Фазовные траектории системы</w:t></w:r></w:p><w:p><w:pPr><w:numPr><w:ilvl w:val="0" /><w:numId w:val="1008" /></w:numPr></w:pPr><w:r><w:t xml:space="preserve">Подставим значения из варианта</w:t></w:r></w:p><w:p><w:pPr><w:numPr><w:ilvl w:val="0" /><w:numId w:val="1008" /></w:numPr></w:pPr><w:r><w:t xml:space="preserve">Напишем код на Julia :</w:t></w:r></w:p><w:p><w:pPr><w:pStyle w:val="CaptionedFigure" /></w:pPr><w:r><w:drawing><wp:inline><wp:extent cx="5334000" cy="3814762" /><wp:effectExtent b="0" l="0" r="0" t="0" /><wp:docPr descr="Код 1" title="fig:" id="30" name="Picture" /><a:graphic><a:graphicData uri="http://schemas.openxmlformats.org/drawingml/2006/picture"><pic:pic><pic:nvPicPr><pic:cNvPr descr="image/julia1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5334000" cy="3814762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Код 1</w:t></w:r></w:p><w:p><w:pPr><w:pStyle w:val="CaptionedFigure" /></w:pPr><w:r><w:drawing><wp:inline><wp:extent cx="5334000" cy="4993085" /><wp:effectExtent b="0" l="0" r="0" t="0" /><wp:docPr descr="Код 2" title="fig:" id="33" name="Picture" /><a:graphic><a:graphicData uri="http://schemas.openxmlformats.org/drawingml/2006/picture"><pic:pic><pic:nvPicPr><pic:cNvPr descr="image/julia2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5334000" cy="499308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Код 2</w:t></w:r></w:p><w:p><w:pPr><w:pStyle w:val="CaptionedFigure" /></w:pPr><w:r><w:drawing><wp:inline><wp:extent cx="3733800" cy="2489200" /><wp:effectExtent b="0" l="0" r="0" t="0" /><wp:docPr descr="Модель боевых действий №1" title="fig:" id="36" name="Picture" /><a:graphic><a:graphicData uri="http://schemas.openxmlformats.org/drawingml/2006/picture"><pic:pic><pic:nvPicPr><pic:cNvPr descr="image/model_1_julia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боевых действий №1</w:t></w:r></w:p><w:p><w:pPr><w:pStyle w:val="CaptionedFigure" /></w:pPr><w:r><w:drawing><wp:inline><wp:extent cx="3733800" cy="2489200" /><wp:effectExtent b="0" l="0" r="0" t="0" /><wp:docPr descr="Модель боевых действия №2" title="fig:" id="39" name="Picture" /><a:graphic><a:graphicData uri="http://schemas.openxmlformats.org/drawingml/2006/picture"><pic:pic><pic:nvPicPr><pic:cNvPr descr="image/model_2_julia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боевых действия №2</w:t></w:r></w:p><w:p><w:pPr><w:pStyle w:val="BodyText" /></w:pPr><w:r><w:t xml:space="preserve">В обоих случаях побеждает страна X.</w:t></w:r></w:p><w:p><w:pPr><w:numPr><w:ilvl w:val="0" /><w:numId w:val="1009" /></w:numPr><w:pStyle w:val="Compact" /></w:pPr><w:r><w:t xml:space="preserve">Напишем код на OpenModelica.</w:t></w:r></w:p><w:p><w:pPr><w:pStyle w:val="FirstParagraph" /></w:pPr><w:r><w:t xml:space="preserve">Для первой модели:</w:t></w:r></w:p><w:p><w:pPr><w:pStyle w:val="CaptionedFigure" /></w:pPr><w:r><w:drawing><wp:inline><wp:extent cx="5334000" cy="2399135" /><wp:effectExtent b="0" l="0" r="0" t="0" /><wp:docPr descr="Модель №1" title="fig:" id="42" name="Picture" /><a:graphic><a:graphicData uri="http://schemas.openxmlformats.org/drawingml/2006/picture"><pic:pic><pic:nvPicPr><pic:cNvPr descr="image/modelica1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334000" cy="239913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№1</w:t></w:r></w:p><w:p><w:pPr><w:pStyle w:val="BodyText" /></w:pPr><w:r><w:t xml:space="preserve">График имеет следующий вид :</w:t></w:r></w:p><w:p><w:pPr><w:pStyle w:val="CaptionedFigure" /></w:pPr><w:r><w:drawing><wp:inline><wp:extent cx="3733800" cy="1915481" /><wp:effectExtent b="0" l="0" r="0" t="0" /><wp:docPr descr="График №1" title="fig:" id="45" name="Picture" /><a:graphic><a:graphicData uri="http://schemas.openxmlformats.org/drawingml/2006/picture"><pic:pic><pic:nvPicPr><pic:cNvPr descr="image/model1_Modelica.pn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3733800" cy="191548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№1</w:t></w:r></w:p><w:p><w:pPr><w:pStyle w:val="BodyText" /></w:pPr><w:r><w:t xml:space="preserve">Для второй модели:</w:t></w:r></w:p><w:p><w:pPr><w:pStyle w:val="CaptionedFigure" /></w:pPr><w:r><w:drawing><wp:inline><wp:extent cx="5334000" cy="2501080" /><wp:effectExtent b="0" l="0" r="0" t="0" /><wp:docPr descr="Модель №2" title="fig:" id="48" name="Picture" /><a:graphic><a:graphicData uri="http://schemas.openxmlformats.org/drawingml/2006/picture"><pic:pic><pic:nvPicPr><pic:cNvPr descr="image/modelica2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5334000" cy="250108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№2</w:t></w:r></w:p><w:p><w:pPr><w:pStyle w:val="BodyText" /></w:pPr><w:r><w:t xml:space="preserve">График имеет следующий вид :</w:t></w:r></w:p><w:p><w:pPr><w:pStyle w:val="CaptionedFigure" /></w:pPr><w:r><w:drawing><wp:inline><wp:extent cx="3733800" cy="2233805" /><wp:effectExtent b="0" l="0" r="0" t="0" /><wp:docPr descr="График №2" title="fig:" id="51" name="Picture" /><a:graphic><a:graphicData uri="http://schemas.openxmlformats.org/drawingml/2006/picture"><pic:pic><pic:nvPicPr><pic:cNvPr descr="image/model2_Modelica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3733800" cy="223380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№2</w:t></w:r></w:p><w:p><w:pPr><w:pStyle w:val="BodyText" /></w:pPr><w:r><w:t xml:space="preserve">Хоть на 2 графике и кажется, что всё слилось . В действительности, численность армии Y стала нулём, в то время как численность страны X отлична от нуля</w:t></w:r></w:p><w:bookmarkEnd w:id="53" /><w:bookmarkStart w:id="54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Я создал модель боевых действий по средствам языков Julia и OpenModelica. Построил соответствующие графики двух случаев ведения боевых действий.</w:t></w:r></w:p><w:bookmarkEnd w:id="54" /><w:bookmarkStart w:id="56" w:name="список-литературы" /><w:p><w:pPr><w:pStyle w:val="Heading1" /></w:pPr><w:r><w:t xml:space="preserve">Список литературы</w:t></w:r></w:p><w:bookmarkStart w:id="55" w:name="refs" /><w:bookmarkEnd w:id="55" /><w:bookmarkEnd w:id="56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Выполнил: Гаглоев Олег Мелорович</dc:creator>
  <dc:language>ru-RU</dc:language>
  <cp:keywords/>
  <dcterms:created xsi:type="dcterms:W3CDTF">2023-02-25T18:13:06Z</dcterms:created>
  <dcterms:modified xsi:type="dcterms:W3CDTF">2023-02-25T18:13:06Z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