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j</w:t>
      </w:r>
    </w:p>
    <w:p>
      <w:r>
        <w:rPr>
          <w:color w:val="808080"/>
          <w:sz w:val="44"/>
        </w:rPr>
        <w:t>ab</w:t>
      </w:r>
    </w:p>
    <w:p>
      <w:r>
        <w:rPr>
          <w:color w:val="808080"/>
          <w:sz w:val="44"/>
        </w:rPr>
        <w:t>ac</w:t>
      </w:r>
    </w:p>
    <w:p>
      <w:r>
        <w:rPr>
          <w:color w:val="808080"/>
          <w:sz w:val="44"/>
        </w:rPr>
        <w:t>Молодченков А.И.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