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мы уже создали учетную запись пользователя guest и задали пароль для пользователя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r>
        <w:drawing>
          <wp:inline>
            <wp:extent cx="5334000" cy="4157103"/>
            <wp:effectExtent b="0" l="0" r="0" t="0"/>
            <wp:docPr descr="Работа со вторым пользователем" title="fig:" id="22" name="Picture"/>
            <a:graphic>
              <a:graphicData uri="http://schemas.openxmlformats.org/drawingml/2006/picture">
                <pic:pic>
                  <pic:nvPicPr>
                    <pic:cNvPr descr="../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со вторым пользователем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pStyle w:val="CaptionedFigure"/>
      </w:pPr>
      <w:r>
        <w:drawing>
          <wp:inline>
            <wp:extent cx="5334000" cy="2767214"/>
            <wp:effectExtent b="0" l="0" r="0" t="0"/>
            <wp:docPr descr="pwd для пользователей" title="fig:" id="25" name="Picture"/>
            <a:graphic>
              <a:graphicData uri="http://schemas.openxmlformats.org/drawingml/2006/picture">
                <pic:pic>
                  <pic:nvPicPr>
                    <pic:cNvPr descr="../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 для пользователей</w:t>
      </w:r>
    </w:p>
    <w:p>
      <w:pPr>
        <w:numPr>
          <w:ilvl w:val="0"/>
          <w:numId w:val="1003"/>
        </w:numPr>
        <w:pStyle w:val="Compact"/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5334000" cy="4845827"/>
            <wp:effectExtent b="0" l="0" r="0" t="0"/>
            <wp:docPr descr="Информация о пользователях" title="fig:" id="28" name="Picture"/>
            <a:graphic>
              <a:graphicData uri="http://schemas.openxmlformats.org/drawingml/2006/picture">
                <pic:pic>
                  <pic:nvPicPr>
                    <pic:cNvPr descr="../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4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pStyle w:val="CaptionedFigure"/>
      </w:pPr>
      <w:r>
        <w:drawing>
          <wp:inline>
            <wp:extent cx="5334000" cy="2314519"/>
            <wp:effectExtent b="0" l="0" r="0" t="0"/>
            <wp:docPr descr="Вывод команды cat" title="fig:" id="31" name="Picture"/>
            <a:graphic>
              <a:graphicData uri="http://schemas.openxmlformats.org/drawingml/2006/picture">
                <pic:pic>
                  <pic:nvPicPr>
                    <pic:cNvPr descr="../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cat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r>
        <w:drawing>
          <wp:inline>
            <wp:extent cx="5334000" cy="1406939"/>
            <wp:effectExtent b="0" l="0" r="0" t="0"/>
            <wp:docPr descr="newgrp" title="fig:" id="34" name="Picture"/>
            <a:graphic>
              <a:graphicData uri="http://schemas.openxmlformats.org/drawingml/2006/picture">
                <pic:pic>
                  <pic:nvPicPr>
                    <pic:cNvPr descr="../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r>
        <w:drawing>
          <wp:inline>
            <wp:extent cx="5334000" cy="1604882"/>
            <wp:effectExtent b="0" l="0" r="0" t="0"/>
            <wp:docPr descr="Проверка прав доступа" title="fig:" id="37" name="Picture"/>
            <a:graphic>
              <a:graphicData uri="http://schemas.openxmlformats.org/drawingml/2006/picture">
                <pic:pic>
                  <pic:nvPicPr>
                    <pic:cNvPr descr="../img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доступа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7"/>
        </w:numPr>
        <w:pStyle w:val="Compact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Запись в файл</w:t>
      </w:r>
    </w:p>
    <w:p>
      <w:pPr>
        <w:numPr>
          <w:ilvl w:val="0"/>
          <w:numId w:val="1007"/>
        </w:numPr>
        <w:pStyle w:val="Compact"/>
      </w:pPr>
      <w:r>
        <w:t xml:space="preserve">Чтение файла</w:t>
      </w:r>
    </w:p>
    <w:p>
      <w:pPr>
        <w:numPr>
          <w:ilvl w:val="0"/>
          <w:numId w:val="1007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7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7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7"/>
        </w:numPr>
        <w:pStyle w:val="Compact"/>
      </w:pPr>
      <w:r>
        <w:t xml:space="preserve">Смена атрибутов файла</w:t>
      </w:r>
    </w:p>
    <w:bookmarkStart w:id="0" w:name="tbl:rig-act"/>
    <w:bookmarkStart w:id="39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9"/>
    <w:bookmarkEnd w:id="0"/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заполнили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проверили минимальные права для создания и удаления поддиректории.</w:t>
      </w:r>
    </w:p>
    <w:bookmarkStart w:id="0" w:name="tbl:min-rig"/>
    <w:bookmarkStart w:id="40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0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 права владельцу, а в этот раз группе.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Гаглоев Олег Мелорович НПИбд-01-20</dc:creator>
  <dc:language>ru-RU</dc:language>
  <cp:keywords/>
  <dcterms:created xsi:type="dcterms:W3CDTF">2023-09-23T15:01:45Z</dcterms:created>
  <dcterms:modified xsi:type="dcterms:W3CDTF">2023-09-23T15:01:45Z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