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2063114</wp:posOffset>
            </wp:positionH>
            <wp:positionV relativeFrom="paragraph">
              <wp:posOffset>0</wp:posOffset>
            </wp:positionV>
            <wp:extent cx="1235075" cy="766445"/>
            <wp:effectExtent b="0" l="0" r="0" t="0"/>
            <wp:wrapSquare wrapText="bothSides" distB="0" distT="0" distL="114300" distR="114300"/>
            <wp:docPr descr="http://www.minhapos.com.br/data/artigos/images/usf.jpg" id="1" name="image1.jpg"/>
            <a:graphic>
              <a:graphicData uri="http://schemas.openxmlformats.org/drawingml/2006/picture">
                <pic:pic>
                  <pic:nvPicPr>
                    <pic:cNvPr descr="http://www.minhapos.com.br/data/artigos/images/usf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76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36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5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077" w:firstLine="363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SÃO FRANCISCO – USF</w:t>
      </w:r>
    </w:p>
    <w:p w:rsidR="00000000" w:rsidDel="00000000" w:rsidP="00000000" w:rsidRDefault="00000000" w:rsidRPr="00000000" w14:paraId="00000008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797" w:firstLine="363.000000000000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Family Tree - Estrutura de Dados</w:t>
      </w:r>
    </w:p>
    <w:p w:rsidR="00000000" w:rsidDel="00000000" w:rsidP="00000000" w:rsidRDefault="00000000" w:rsidRPr="00000000" w14:paraId="00000012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dos alunos</w:t>
      </w:r>
    </w:p>
    <w:p w:rsidR="00000000" w:rsidDel="00000000" w:rsidP="00000000" w:rsidRDefault="00000000" w:rsidRPr="00000000" w14:paraId="00000019">
      <w:pPr>
        <w:spacing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Nathalia Lima Veiga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5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797" w:firstLine="363.000000000000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Family Tree - Estrutura de Dados</w:t>
      </w:r>
    </w:p>
    <w:p w:rsidR="00000000" w:rsidDel="00000000" w:rsidP="00000000" w:rsidRDefault="00000000" w:rsidRPr="00000000" w14:paraId="00000022">
      <w:pPr>
        <w:spacing w:line="360" w:lineRule="auto"/>
        <w:ind w:left="1797" w:firstLine="363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620" w:hanging="126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a estrutura, os componentes e o funcionamento do código-fonte do projeto "Family Tree Manager". O objetivo desta aplicação é permitir a criação, visualização, manipulação e busca de árvores genealógicas através de uma interface de linha de comando 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jc w:val="both"/>
        <w:rPr>
          <w:sz w:val="34"/>
          <w:szCs w:val="34"/>
        </w:rPr>
      </w:pPr>
      <w:bookmarkStart w:colFirst="0" w:colLast="0" w:name="_7u53gtu5xtfc" w:id="0"/>
      <w:bookmarkEnd w:id="0"/>
      <w:r w:rsidDel="00000000" w:rsidR="00000000" w:rsidRPr="00000000">
        <w:rPr>
          <w:sz w:val="24"/>
          <w:szCs w:val="24"/>
          <w:rtl w:val="0"/>
        </w:rPr>
        <w:t xml:space="preserve">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Linguagem:</w:t>
      </w:r>
      <w:r w:rsidDel="00000000" w:rsidR="00000000" w:rsidRPr="00000000">
        <w:rPr>
          <w:sz w:val="24"/>
          <w:szCs w:val="24"/>
          <w:rtl w:val="0"/>
        </w:rPr>
        <w:t xml:space="preserve"> C (Padrão C99 ou superior)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Bibliotecas Padrão C: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stdio.h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stdlib.h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string.h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stdbool.h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time.h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assert.h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Compilação:</w:t>
      </w:r>
      <w:r w:rsidDel="00000000" w:rsidR="00000000" w:rsidRPr="00000000">
        <w:rPr>
          <w:sz w:val="24"/>
          <w:szCs w:val="24"/>
          <w:rtl w:val="0"/>
        </w:rPr>
        <w:t xml:space="preserve"> GCC com </w:t>
      </w: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(inferido).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jc w:val="both"/>
        <w:rPr/>
      </w:pPr>
      <w:bookmarkStart w:colFirst="0" w:colLast="0" w:name="_yo8bpecpt29b" w:id="1"/>
      <w:bookmarkEnd w:id="1"/>
      <w:r w:rsidDel="00000000" w:rsidR="00000000" w:rsidRPr="00000000">
        <w:rPr>
          <w:sz w:val="24"/>
          <w:szCs w:val="24"/>
          <w:rtl w:val="0"/>
        </w:rPr>
        <w:t xml:space="preserve">ARQUITETURA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é modular, separando responsabilidades: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Núcleo (</w:t>
      </w:r>
      <w:r w:rsidDel="00000000" w:rsidR="00000000" w:rsidRPr="00000000">
        <w:rPr>
          <w:b w:val="1"/>
          <w:sz w:val="24"/>
          <w:szCs w:val="24"/>
          <w:rtl w:val="0"/>
        </w:rPr>
        <w:t xml:space="preserve">familyTree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Define e gerencia as estruturas de dados (árvore, tabela hash).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Define o estado global da aplicação.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Lida com a entrada de dados do usuário.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UI (</w:t>
      </w:r>
      <w:r w:rsidDel="00000000" w:rsidR="00000000" w:rsidRPr="00000000">
        <w:rPr>
          <w:b w:val="1"/>
          <w:sz w:val="24"/>
          <w:szCs w:val="24"/>
          <w:rtl w:val="0"/>
        </w:rPr>
        <w:t xml:space="preserve">ui_utils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main_menu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tree_manager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Gerencia a interface do usuário, incluindo telas e utilitários visuais.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(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Orquestra o fluxo da aplicação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 PRINCIPAL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