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Open Sans" w:cs="Open Sans" w:eastAsia="Open Sans" w:hAnsi="Open Sans"/>
          <w:b w:val="1"/>
          <w:color w:val="3f3f3f"/>
          <w:sz w:val="24"/>
          <w:szCs w:val="24"/>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05">
      <w:pPr>
        <w:spacing w:after="160" w:line="256" w:lineRule="auto"/>
        <w:jc w:val="center"/>
        <w:rPr>
          <w:rFonts w:ascii="Open Sans" w:cs="Open Sans" w:eastAsia="Open Sans" w:hAnsi="Open Sans"/>
          <w:b w:val="1"/>
          <w:color w:val="3f3f3f"/>
          <w:sz w:val="44"/>
          <w:szCs w:val="44"/>
        </w:rPr>
      </w:pPr>
      <w:r w:rsidDel="00000000" w:rsidR="00000000" w:rsidRPr="00000000">
        <w:rPr>
          <w:rFonts w:ascii="Open Sans" w:cs="Open Sans" w:eastAsia="Open Sans" w:hAnsi="Open Sans"/>
          <w:b w:val="1"/>
          <w:color w:val="3f3f3f"/>
          <w:sz w:val="44"/>
          <w:szCs w:val="44"/>
          <w:rtl w:val="0"/>
        </w:rPr>
        <w:t xml:space="preserve">Microsoft Azure</w:t>
      </w:r>
    </w:p>
    <w:p w:rsidR="00000000" w:rsidDel="00000000" w:rsidP="00000000" w:rsidRDefault="00000000" w:rsidRPr="00000000" w14:paraId="00000006">
      <w:pPr>
        <w:spacing w:after="160" w:line="259" w:lineRule="auto"/>
        <w:jc w:val="center"/>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Lab Guide </w:t>
      </w:r>
    </w:p>
    <w:p w:rsidR="00000000" w:rsidDel="00000000" w:rsidP="00000000" w:rsidRDefault="00000000" w:rsidRPr="00000000" w14:paraId="00000007">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color w:val="3f3f3f"/>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84" name="image5.jpg"/>
            <a:graphic>
              <a:graphicData uri="http://schemas.openxmlformats.org/drawingml/2006/picture">
                <pic:pic>
                  <pic:nvPicPr>
                    <pic:cNvPr descr="Image result for simplilearn logo" id="0" name="image5.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color w:val="3f3f3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line="259" w:lineRule="auto"/>
        <w:rPr>
          <w:rFonts w:ascii="Open Sans" w:cs="Open Sans" w:eastAsia="Open Sans" w:hAnsi="Open Sans"/>
          <w:b w:val="1"/>
          <w:color w:val="3f3f3f"/>
          <w:sz w:val="44"/>
          <w:szCs w:val="44"/>
        </w:rPr>
      </w:pPr>
      <w:r w:rsidDel="00000000" w:rsidR="00000000" w:rsidRPr="00000000">
        <w:rPr>
          <w:rFonts w:ascii="Open Sans" w:cs="Open Sans" w:eastAsia="Open Sans" w:hAnsi="Open Sans"/>
          <w:b w:val="1"/>
          <w:color w:val="3f3f3f"/>
          <w:sz w:val="44"/>
          <w:szCs w:val="44"/>
          <w:rtl w:val="0"/>
        </w:rPr>
        <w:t xml:space="preserve">Lab Instruction</w:t>
      </w:r>
    </w:p>
    <w:p w:rsidR="00000000" w:rsidDel="00000000" w:rsidP="00000000" w:rsidRDefault="00000000" w:rsidRPr="00000000" w14:paraId="00000015">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b w:val="1"/>
          <w:color w:val="3f3f3f"/>
          <w:sz w:val="24"/>
          <w:szCs w:val="24"/>
          <w:rtl w:val="0"/>
        </w:rPr>
        <w:t xml:space="preserve">Note: The screenshots used in Step 1 are only for your reference. Your LMS may look different depending on your course content.</w:t>
      </w:r>
      <w:r w:rsidDel="00000000" w:rsidR="00000000" w:rsidRPr="00000000">
        <w:rPr>
          <w:rtl w:val="0"/>
        </w:rPr>
      </w:r>
    </w:p>
    <w:p w:rsidR="00000000" w:rsidDel="00000000" w:rsidP="00000000" w:rsidRDefault="00000000" w:rsidRPr="00000000" w14:paraId="00000016">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7">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This section will guide you to: </w:t>
      </w:r>
    </w:p>
    <w:p w:rsidR="00000000" w:rsidDel="00000000" w:rsidP="00000000" w:rsidRDefault="00000000" w:rsidRPr="00000000" w14:paraId="00000018">
      <w:pPr>
        <w:numPr>
          <w:ilvl w:val="0"/>
          <w:numId w:val="2"/>
        </w:numPr>
        <w:spacing w:line="24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Use labs for executing all the demos included in this course</w:t>
      </w:r>
    </w:p>
    <w:p w:rsidR="00000000" w:rsidDel="00000000" w:rsidP="00000000" w:rsidRDefault="00000000" w:rsidRPr="00000000" w14:paraId="00000019">
      <w:pPr>
        <w:spacing w:line="240"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A">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This lab has two subsections, namely:</w:t>
      </w:r>
    </w:p>
    <w:p w:rsidR="00000000" w:rsidDel="00000000" w:rsidP="00000000" w:rsidRDefault="00000000" w:rsidRPr="00000000" w14:paraId="0000001C">
      <w:pPr>
        <w:numPr>
          <w:ilvl w:val="0"/>
          <w:numId w:val="1"/>
        </w:numPr>
        <w:spacing w:line="259"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Starting practice labs on LMS</w:t>
      </w:r>
    </w:p>
    <w:p w:rsidR="00000000" w:rsidDel="00000000" w:rsidP="00000000" w:rsidRDefault="00000000" w:rsidRPr="00000000" w14:paraId="0000001D">
      <w:pPr>
        <w:numPr>
          <w:ilvl w:val="0"/>
          <w:numId w:val="1"/>
        </w:numPr>
        <w:spacing w:line="259"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Searching and creating the services or resources</w:t>
      </w:r>
    </w:p>
    <w:p w:rsidR="00000000" w:rsidDel="00000000" w:rsidP="00000000" w:rsidRDefault="00000000" w:rsidRPr="00000000" w14:paraId="0000001E">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b w:val="1"/>
          <w:color w:val="3f3f3f"/>
          <w:sz w:val="24"/>
          <w:szCs w:val="24"/>
          <w:rtl w:val="0"/>
        </w:rPr>
        <w:t xml:space="preserve">Step 1:</w:t>
      </w:r>
      <w:r w:rsidDel="00000000" w:rsidR="00000000" w:rsidRPr="00000000">
        <w:rPr>
          <w:rFonts w:ascii="Open Sans" w:cs="Open Sans" w:eastAsia="Open Sans" w:hAnsi="Open Sans"/>
          <w:color w:val="3f3f3f"/>
          <w:sz w:val="24"/>
          <w:szCs w:val="24"/>
          <w:rtl w:val="0"/>
        </w:rPr>
        <w:t xml:space="preserve"> Starting </w:t>
      </w:r>
      <w:r w:rsidDel="00000000" w:rsidR="00000000" w:rsidRPr="00000000">
        <w:rPr>
          <w:rFonts w:ascii="Open Sans" w:cs="Open Sans" w:eastAsia="Open Sans" w:hAnsi="Open Sans"/>
          <w:b w:val="1"/>
          <w:color w:val="3f3f3f"/>
          <w:sz w:val="24"/>
          <w:szCs w:val="24"/>
          <w:rtl w:val="0"/>
        </w:rPr>
        <w:t xml:space="preserve">Practice Labs</w:t>
      </w:r>
      <w:r w:rsidDel="00000000" w:rsidR="00000000" w:rsidRPr="00000000">
        <w:rPr>
          <w:rFonts w:ascii="Open Sans" w:cs="Open Sans" w:eastAsia="Open Sans" w:hAnsi="Open Sans"/>
          <w:color w:val="3f3f3f"/>
          <w:sz w:val="24"/>
          <w:szCs w:val="24"/>
          <w:rtl w:val="0"/>
        </w:rPr>
        <w:t xml:space="preserve"> on LMS</w:t>
      </w:r>
    </w:p>
    <w:p w:rsidR="00000000" w:rsidDel="00000000" w:rsidP="00000000" w:rsidRDefault="00000000" w:rsidRPr="00000000" w14:paraId="00000020">
      <w:pPr>
        <w:numPr>
          <w:ilvl w:val="0"/>
          <w:numId w:val="5"/>
        </w:numPr>
        <w:spacing w:line="259"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Log in the Simplilearn LMS</w:t>
      </w:r>
    </w:p>
    <w:p w:rsidR="00000000" w:rsidDel="00000000" w:rsidP="00000000" w:rsidRDefault="00000000" w:rsidRPr="00000000" w14:paraId="00000021">
      <w:pPr>
        <w:numPr>
          <w:ilvl w:val="0"/>
          <w:numId w:val="5"/>
        </w:numPr>
        <w:spacing w:after="160" w:line="259"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Go to the respective course</w:t>
      </w:r>
    </w:p>
    <w:p w:rsidR="00000000" w:rsidDel="00000000" w:rsidP="00000000" w:rsidRDefault="00000000" w:rsidRPr="00000000" w14:paraId="00000022">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Pr>
        <w:drawing>
          <wp:inline distB="0" distT="0" distL="0" distR="0">
            <wp:extent cx="5943600" cy="3201670"/>
            <wp:effectExtent b="12700" l="12700" r="12700" t="12700"/>
            <wp:docPr id="7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20167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1562100</wp:posOffset>
                </wp:positionV>
                <wp:extent cx="2819400" cy="1639570"/>
                <wp:effectExtent b="0" l="0" r="0" t="0"/>
                <wp:wrapNone/>
                <wp:docPr id="70" name=""/>
                <a:graphic>
                  <a:graphicData uri="http://schemas.microsoft.com/office/word/2010/wordprocessingShape">
                    <wps:wsp>
                      <wps:cNvSpPr/>
                      <wps:cNvPr id="8" name="Shape 8"/>
                      <wps:spPr>
                        <a:xfrm>
                          <a:off x="3945825" y="2969740"/>
                          <a:ext cx="2800350" cy="162052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1562100</wp:posOffset>
                </wp:positionV>
                <wp:extent cx="2819400" cy="1639570"/>
                <wp:effectExtent b="0" l="0" r="0" t="0"/>
                <wp:wrapNone/>
                <wp:docPr id="70"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2819400" cy="1639570"/>
                        </a:xfrm>
                        <a:prstGeom prst="rect"/>
                        <a:ln/>
                      </pic:spPr>
                    </pic:pic>
                  </a:graphicData>
                </a:graphic>
              </wp:anchor>
            </w:drawing>
          </mc:Fallback>
        </mc:AlternateContent>
      </w:r>
    </w:p>
    <w:p w:rsidR="00000000" w:rsidDel="00000000" w:rsidP="00000000" w:rsidRDefault="00000000" w:rsidRPr="00000000" w14:paraId="00000023">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4">
      <w:pPr>
        <w:numPr>
          <w:ilvl w:val="0"/>
          <w:numId w:val="3"/>
        </w:numPr>
        <w:spacing w:after="160" w:line="259" w:lineRule="auto"/>
        <w:ind w:left="720" w:hanging="360"/>
        <w:rPr>
          <w:color w:val="3f3f3f"/>
          <w:sz w:val="24"/>
          <w:szCs w:val="24"/>
        </w:rPr>
      </w:pPr>
      <w:r w:rsidDel="00000000" w:rsidR="00000000" w:rsidRPr="00000000">
        <w:rPr>
          <w:rFonts w:ascii="Open Sans" w:cs="Open Sans" w:eastAsia="Open Sans" w:hAnsi="Open Sans"/>
          <w:color w:val="3f3f3f"/>
          <w:sz w:val="24"/>
          <w:szCs w:val="24"/>
          <w:rtl w:val="0"/>
        </w:rPr>
        <w:t xml:space="preserve">You will see the course TOC page, click on </w:t>
      </w:r>
      <w:r w:rsidDel="00000000" w:rsidR="00000000" w:rsidRPr="00000000">
        <w:rPr>
          <w:rFonts w:ascii="Open Sans" w:cs="Open Sans" w:eastAsia="Open Sans" w:hAnsi="Open Sans"/>
          <w:b w:val="1"/>
          <w:color w:val="3f3f3f"/>
          <w:sz w:val="24"/>
          <w:szCs w:val="24"/>
          <w:rtl w:val="0"/>
        </w:rPr>
        <w:t xml:space="preserve">PRACTICE LABS</w:t>
      </w:r>
      <w:r w:rsidDel="00000000" w:rsidR="00000000" w:rsidRPr="00000000">
        <w:rPr>
          <w:rtl w:val="0"/>
        </w:rPr>
      </w:r>
    </w:p>
    <w:p w:rsidR="00000000" w:rsidDel="00000000" w:rsidP="00000000" w:rsidRDefault="00000000" w:rsidRPr="00000000" w14:paraId="00000025">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6">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7">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Pr>
        <w:drawing>
          <wp:inline distB="0" distT="0" distL="0" distR="0">
            <wp:extent cx="5943600" cy="2609215"/>
            <wp:effectExtent b="12700" l="12700" r="12700" t="12700"/>
            <wp:docPr id="7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609215"/>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609600</wp:posOffset>
                </wp:positionV>
                <wp:extent cx="504825" cy="428625"/>
                <wp:effectExtent b="0" l="0" r="0" t="0"/>
                <wp:wrapNone/>
                <wp:docPr id="69" name=""/>
                <a:graphic>
                  <a:graphicData uri="http://schemas.microsoft.com/office/word/2010/wordprocessingShape">
                    <wps:wsp>
                      <wps:cNvSpPr/>
                      <wps:cNvPr id="7" name="Shape 7"/>
                      <wps:spPr>
                        <a:xfrm>
                          <a:off x="5103113" y="3575213"/>
                          <a:ext cx="485775" cy="409575"/>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609600</wp:posOffset>
                </wp:positionV>
                <wp:extent cx="504825" cy="428625"/>
                <wp:effectExtent b="0" l="0" r="0" t="0"/>
                <wp:wrapNone/>
                <wp:docPr id="69"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50482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2324100</wp:posOffset>
                </wp:positionV>
                <wp:extent cx="968375" cy="314325"/>
                <wp:effectExtent b="0" l="0" r="0" t="0"/>
                <wp:wrapNone/>
                <wp:docPr id="72" name=""/>
                <a:graphic>
                  <a:graphicData uri="http://schemas.microsoft.com/office/word/2010/wordprocessingShape">
                    <wps:wsp>
                      <wps:cNvSpPr/>
                      <wps:cNvPr id="10" name="Shape 10"/>
                      <wps:spPr>
                        <a:xfrm>
                          <a:off x="4871338" y="3632363"/>
                          <a:ext cx="949325" cy="295275"/>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2324100</wp:posOffset>
                </wp:positionV>
                <wp:extent cx="968375" cy="314325"/>
                <wp:effectExtent b="0" l="0" r="0" t="0"/>
                <wp:wrapNone/>
                <wp:docPr id="72"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968375" cy="314325"/>
                        </a:xfrm>
                        <a:prstGeom prst="rect"/>
                        <a:ln/>
                      </pic:spPr>
                    </pic:pic>
                  </a:graphicData>
                </a:graphic>
              </wp:anchor>
            </w:drawing>
          </mc:Fallback>
        </mc:AlternateContent>
      </w:r>
    </w:p>
    <w:p w:rsidR="00000000" w:rsidDel="00000000" w:rsidP="00000000" w:rsidRDefault="00000000" w:rsidRPr="00000000" w14:paraId="00000028">
      <w:pPr>
        <w:numPr>
          <w:ilvl w:val="0"/>
          <w:numId w:val="3"/>
        </w:numPr>
        <w:spacing w:after="160" w:line="259" w:lineRule="auto"/>
        <w:ind w:left="720" w:hanging="360"/>
        <w:rPr>
          <w:color w:val="3f3f3f"/>
          <w:sz w:val="24"/>
          <w:szCs w:val="24"/>
        </w:rPr>
      </w:pPr>
      <w:r w:rsidDel="00000000" w:rsidR="00000000" w:rsidRPr="00000000">
        <w:rPr>
          <w:rFonts w:ascii="Open Sans" w:cs="Open Sans" w:eastAsia="Open Sans" w:hAnsi="Open Sans"/>
          <w:color w:val="3f3f3f"/>
          <w:sz w:val="24"/>
          <w:szCs w:val="24"/>
          <w:rtl w:val="0"/>
        </w:rPr>
        <w:t xml:space="preserve">A new window will open. Read the instructions and click on the </w:t>
      </w:r>
      <w:r w:rsidDel="00000000" w:rsidR="00000000" w:rsidRPr="00000000">
        <w:rPr>
          <w:rFonts w:ascii="Open Sans" w:cs="Open Sans" w:eastAsia="Open Sans" w:hAnsi="Open Sans"/>
          <w:b w:val="1"/>
          <w:color w:val="3f3f3f"/>
          <w:sz w:val="24"/>
          <w:szCs w:val="24"/>
          <w:rtl w:val="0"/>
        </w:rPr>
        <w:t xml:space="preserve">LAUNCH LAB </w:t>
      </w:r>
      <w:r w:rsidDel="00000000" w:rsidR="00000000" w:rsidRPr="00000000">
        <w:rPr>
          <w:rFonts w:ascii="Open Sans" w:cs="Open Sans" w:eastAsia="Open Sans" w:hAnsi="Open Sans"/>
          <w:color w:val="3f3f3f"/>
          <w:sz w:val="24"/>
          <w:szCs w:val="24"/>
          <w:rtl w:val="0"/>
        </w:rPr>
        <w:t xml:space="preserve">button</w:t>
      </w:r>
      <w:r w:rsidDel="00000000" w:rsidR="00000000" w:rsidRPr="00000000">
        <w:rPr>
          <w:rFonts w:ascii="Open Sans" w:cs="Open Sans" w:eastAsia="Open Sans" w:hAnsi="Open Sans"/>
          <w:b w:val="1"/>
          <w:color w:val="3f3f3f"/>
          <w:sz w:val="24"/>
          <w:szCs w:val="24"/>
          <w:rtl w:val="0"/>
        </w:rPr>
        <w:t xml:space="preserve">. </w:t>
      </w:r>
      <w:r w:rsidDel="00000000" w:rsidR="00000000" w:rsidRPr="00000000">
        <w:rPr>
          <w:rFonts w:ascii="Open Sans" w:cs="Open Sans" w:eastAsia="Open Sans" w:hAnsi="Open Sans"/>
          <w:color w:val="3f3f3f"/>
          <w:sz w:val="24"/>
          <w:szCs w:val="24"/>
          <w:rtl w:val="0"/>
        </w:rPr>
        <w:t xml:space="preserve">This will launch the practice labs for this course. </w:t>
      </w:r>
    </w:p>
    <w:p w:rsidR="00000000" w:rsidDel="00000000" w:rsidP="00000000" w:rsidRDefault="00000000" w:rsidRPr="00000000" w14:paraId="00000029">
      <w:pPr>
        <w:numPr>
          <w:ilvl w:val="0"/>
          <w:numId w:val="3"/>
        </w:numPr>
        <w:spacing w:after="160" w:line="259"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In the next window, click on the </w:t>
      </w:r>
      <w:r w:rsidDel="00000000" w:rsidR="00000000" w:rsidRPr="00000000">
        <w:rPr>
          <w:rFonts w:ascii="Open Sans" w:cs="Open Sans" w:eastAsia="Open Sans" w:hAnsi="Open Sans"/>
          <w:b w:val="1"/>
          <w:color w:val="3f3f3f"/>
          <w:sz w:val="24"/>
          <w:szCs w:val="24"/>
          <w:rtl w:val="0"/>
        </w:rPr>
        <w:t xml:space="preserve">Auth URL</w:t>
      </w:r>
      <w:r w:rsidDel="00000000" w:rsidR="00000000" w:rsidRPr="00000000">
        <w:rPr>
          <w:rFonts w:ascii="Open Sans" w:cs="Open Sans" w:eastAsia="Open Sans" w:hAnsi="Open Sans"/>
          <w:color w:val="3f3f3f"/>
          <w:sz w:val="24"/>
          <w:szCs w:val="24"/>
          <w:rtl w:val="0"/>
        </w:rPr>
        <w:t xml:space="preserve">, which will direct you to the Azure console in a new browser tab</w:t>
      </w:r>
    </w:p>
    <w:p w:rsidR="00000000" w:rsidDel="00000000" w:rsidP="00000000" w:rsidRDefault="00000000" w:rsidRPr="00000000" w14:paraId="0000002A">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Pr>
        <w:drawing>
          <wp:inline distB="0" distT="0" distL="0" distR="0">
            <wp:extent cx="5943600" cy="2546985"/>
            <wp:effectExtent b="12700" l="12700" r="12700" t="12700"/>
            <wp:docPr id="7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546985"/>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5524500</wp:posOffset>
                </wp:positionH>
                <wp:positionV relativeFrom="paragraph">
                  <wp:posOffset>2159000</wp:posOffset>
                </wp:positionV>
                <wp:extent cx="438150" cy="343853"/>
                <wp:effectExtent b="0" l="0" r="0" t="0"/>
                <wp:wrapNone/>
                <wp:docPr id="71" name=""/>
                <a:graphic>
                  <a:graphicData uri="http://schemas.microsoft.com/office/word/2010/wordprocessingShape">
                    <wps:wsp>
                      <wps:cNvSpPr/>
                      <wps:cNvPr id="9" name="Shape 9"/>
                      <wps:spPr>
                        <a:xfrm>
                          <a:off x="5136450" y="3617599"/>
                          <a:ext cx="419100" cy="324803"/>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5524500</wp:posOffset>
                </wp:positionH>
                <wp:positionV relativeFrom="paragraph">
                  <wp:posOffset>2159000</wp:posOffset>
                </wp:positionV>
                <wp:extent cx="438150" cy="343853"/>
                <wp:effectExtent b="0" l="0" r="0" t="0"/>
                <wp:wrapNone/>
                <wp:docPr id="71"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438150" cy="34385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2146300</wp:posOffset>
                </wp:positionV>
                <wp:extent cx="1724025" cy="343853"/>
                <wp:effectExtent b="0" l="0" r="0" t="0"/>
                <wp:wrapNone/>
                <wp:docPr id="66" name=""/>
                <a:graphic>
                  <a:graphicData uri="http://schemas.microsoft.com/office/word/2010/wordprocessingShape">
                    <wps:wsp>
                      <wps:cNvSpPr/>
                      <wps:cNvPr id="4" name="Shape 4"/>
                      <wps:spPr>
                        <a:xfrm>
                          <a:off x="4493513" y="3617599"/>
                          <a:ext cx="1704975" cy="324803"/>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2146300</wp:posOffset>
                </wp:positionV>
                <wp:extent cx="1724025" cy="343853"/>
                <wp:effectExtent b="0" l="0" r="0" t="0"/>
                <wp:wrapNone/>
                <wp:docPr id="66"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724025" cy="34385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2146300</wp:posOffset>
                </wp:positionV>
                <wp:extent cx="1724025" cy="343853"/>
                <wp:effectExtent b="0" l="0" r="0" t="0"/>
                <wp:wrapNone/>
                <wp:docPr id="65" name=""/>
                <a:graphic>
                  <a:graphicData uri="http://schemas.microsoft.com/office/word/2010/wordprocessingShape">
                    <wps:wsp>
                      <wps:cNvSpPr/>
                      <wps:cNvPr id="3" name="Shape 3"/>
                      <wps:spPr>
                        <a:xfrm>
                          <a:off x="4493513" y="3617599"/>
                          <a:ext cx="1704975" cy="324803"/>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2146300</wp:posOffset>
                </wp:positionV>
                <wp:extent cx="1724025" cy="343853"/>
                <wp:effectExtent b="0" l="0" r="0" t="0"/>
                <wp:wrapNone/>
                <wp:docPr id="65"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724025" cy="343853"/>
                        </a:xfrm>
                        <a:prstGeom prst="rect"/>
                        <a:ln/>
                      </pic:spPr>
                    </pic:pic>
                  </a:graphicData>
                </a:graphic>
              </wp:anchor>
            </w:drawing>
          </mc:Fallback>
        </mc:AlternateContent>
      </w:r>
    </w:p>
    <w:p w:rsidR="00000000" w:rsidDel="00000000" w:rsidP="00000000" w:rsidRDefault="00000000" w:rsidRPr="00000000" w14:paraId="0000002B">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D">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E">
      <w:pPr>
        <w:numPr>
          <w:ilvl w:val="0"/>
          <w:numId w:val="3"/>
        </w:numPr>
        <w:spacing w:after="160" w:line="259"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In the newly opened tab, you need to provide the login credentials to get started. (You can copy paste the Username and password here)</w:t>
      </w:r>
    </w:p>
    <w:p w:rsidR="00000000" w:rsidDel="00000000" w:rsidP="00000000" w:rsidRDefault="00000000" w:rsidRPr="00000000" w14:paraId="0000002F">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Pr>
        <w:drawing>
          <wp:inline distB="114300" distT="114300" distL="114300" distR="114300">
            <wp:extent cx="5943600" cy="2603500"/>
            <wp:effectExtent b="12700" l="12700" r="12700" t="12700"/>
            <wp:docPr id="8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603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Pr>
        <w:drawing>
          <wp:inline distB="114300" distT="114300" distL="114300" distR="114300">
            <wp:extent cx="5943600" cy="2590800"/>
            <wp:effectExtent b="12700" l="12700" r="12700" t="12700"/>
            <wp:docPr id="7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spacing w:after="160" w:line="259"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You will be able to access the required services and resources in this console.</w:t>
      </w:r>
    </w:p>
    <w:p w:rsidR="00000000" w:rsidDel="00000000" w:rsidP="00000000" w:rsidRDefault="00000000" w:rsidRPr="00000000" w14:paraId="00000032">
      <w:pPr>
        <w:spacing w:after="160" w:line="259" w:lineRule="auto"/>
        <w:ind w:left="720" w:firstLine="0"/>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33">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34">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Pr>
        <w:drawing>
          <wp:inline distB="0" distT="0" distL="0" distR="0">
            <wp:extent cx="5943600" cy="2410460"/>
            <wp:effectExtent b="12700" l="12700" r="12700" t="12700"/>
            <wp:docPr id="7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4104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line="256" w:lineRule="auto"/>
        <w:rPr>
          <w:rFonts w:ascii="Open Sans" w:cs="Open Sans" w:eastAsia="Open Sans" w:hAnsi="Open Sans"/>
          <w:color w:val="3f3f3f"/>
          <w:sz w:val="24"/>
          <w:szCs w:val="24"/>
        </w:rPr>
      </w:pPr>
      <w:r w:rsidDel="00000000" w:rsidR="00000000" w:rsidRPr="00000000">
        <w:rPr>
          <w:rFonts w:ascii="Open Sans" w:cs="Open Sans" w:eastAsia="Open Sans" w:hAnsi="Open Sans"/>
          <w:b w:val="1"/>
          <w:color w:val="3f3f3f"/>
          <w:sz w:val="24"/>
          <w:szCs w:val="24"/>
          <w:rtl w:val="0"/>
        </w:rPr>
        <w:t xml:space="preserve">Step 2:</w:t>
      </w:r>
      <w:r w:rsidDel="00000000" w:rsidR="00000000" w:rsidRPr="00000000">
        <w:rPr>
          <w:rFonts w:ascii="Open Sans" w:cs="Open Sans" w:eastAsia="Open Sans" w:hAnsi="Open Sans"/>
          <w:color w:val="3f3f3f"/>
          <w:sz w:val="24"/>
          <w:szCs w:val="24"/>
          <w:rtl w:val="0"/>
        </w:rPr>
        <w:t xml:space="preserve"> Searching and creating the services or resources</w:t>
      </w:r>
    </w:p>
    <w:p w:rsidR="00000000" w:rsidDel="00000000" w:rsidP="00000000" w:rsidRDefault="00000000" w:rsidRPr="00000000" w14:paraId="00000036">
      <w:pPr>
        <w:spacing w:line="256" w:lineRule="auto"/>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37">
      <w:pPr>
        <w:numPr>
          <w:ilvl w:val="0"/>
          <w:numId w:val="3"/>
        </w:numPr>
        <w:spacing w:after="160" w:line="259"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You can create services or resources by clicking on the </w:t>
      </w:r>
      <w:r w:rsidDel="00000000" w:rsidR="00000000" w:rsidRPr="00000000">
        <w:rPr>
          <w:rFonts w:ascii="Open Sans" w:cs="Open Sans" w:eastAsia="Open Sans" w:hAnsi="Open Sans"/>
          <w:b w:val="1"/>
          <w:color w:val="3f3f3f"/>
          <w:sz w:val="24"/>
          <w:szCs w:val="24"/>
          <w:rtl w:val="0"/>
        </w:rPr>
        <w:t xml:space="preserve">+</w:t>
      </w:r>
      <w:r w:rsidDel="00000000" w:rsidR="00000000" w:rsidRPr="00000000">
        <w:rPr>
          <w:rFonts w:ascii="Open Sans" w:cs="Open Sans" w:eastAsia="Open Sans" w:hAnsi="Open Sans"/>
          <w:color w:val="3f3f3f"/>
          <w:sz w:val="24"/>
          <w:szCs w:val="24"/>
          <w:rtl w:val="0"/>
        </w:rPr>
        <w:t xml:space="preserve"> </w:t>
      </w:r>
      <w:r w:rsidDel="00000000" w:rsidR="00000000" w:rsidRPr="00000000">
        <w:rPr>
          <w:rFonts w:ascii="Open Sans" w:cs="Open Sans" w:eastAsia="Open Sans" w:hAnsi="Open Sans"/>
          <w:b w:val="1"/>
          <w:color w:val="3f3f3f"/>
          <w:sz w:val="24"/>
          <w:szCs w:val="24"/>
          <w:rtl w:val="0"/>
        </w:rPr>
        <w:t xml:space="preserve">Create a resource </w:t>
      </w:r>
      <w:r w:rsidDel="00000000" w:rsidR="00000000" w:rsidRPr="00000000">
        <w:rPr>
          <w:rFonts w:ascii="Open Sans" w:cs="Open Sans" w:eastAsia="Open Sans" w:hAnsi="Open Sans"/>
          <w:color w:val="3f3f3f"/>
          <w:sz w:val="24"/>
          <w:szCs w:val="24"/>
          <w:rtl w:val="0"/>
        </w:rPr>
        <w:t xml:space="preserve">option.</w:t>
      </w:r>
    </w:p>
    <w:p w:rsidR="00000000" w:rsidDel="00000000" w:rsidP="00000000" w:rsidRDefault="00000000" w:rsidRPr="00000000" w14:paraId="00000038">
      <w:pPr>
        <w:spacing w:after="160" w:line="259" w:lineRule="auto"/>
        <w:ind w:left="0" w:firstLine="0"/>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39">
      <w:pPr>
        <w:spacing w:after="160" w:line="259" w:lineRule="auto"/>
        <w:ind w:left="0" w:firstLine="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Pr>
        <w:drawing>
          <wp:inline distB="0" distT="0" distL="0" distR="0">
            <wp:extent cx="5943600" cy="2845435"/>
            <wp:effectExtent b="12700" l="12700" r="12700" t="12700"/>
            <wp:docPr id="8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2845435"/>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393700</wp:posOffset>
                </wp:positionV>
                <wp:extent cx="514350" cy="514350"/>
                <wp:effectExtent b="0" l="0" r="0" t="0"/>
                <wp:wrapNone/>
                <wp:docPr id="68" name=""/>
                <a:graphic>
                  <a:graphicData uri="http://schemas.microsoft.com/office/word/2010/wordprocessingShape">
                    <wps:wsp>
                      <wps:cNvSpPr/>
                      <wps:cNvPr id="6" name="Shape 6"/>
                      <wps:spPr>
                        <a:xfrm>
                          <a:off x="5098350" y="3532350"/>
                          <a:ext cx="495300" cy="4953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393700</wp:posOffset>
                </wp:positionV>
                <wp:extent cx="514350" cy="514350"/>
                <wp:effectExtent b="0" l="0" r="0" t="0"/>
                <wp:wrapNone/>
                <wp:docPr id="68"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514350" cy="514350"/>
                        </a:xfrm>
                        <a:prstGeom prst="rect"/>
                        <a:ln/>
                      </pic:spPr>
                    </pic:pic>
                  </a:graphicData>
                </a:graphic>
              </wp:anchor>
            </w:drawing>
          </mc:Fallback>
        </mc:AlternateContent>
      </w:r>
    </w:p>
    <w:p w:rsidR="00000000" w:rsidDel="00000000" w:rsidP="00000000" w:rsidRDefault="00000000" w:rsidRPr="00000000" w14:paraId="0000003A">
      <w:pPr>
        <w:spacing w:after="160" w:line="259" w:lineRule="auto"/>
        <w:ind w:left="720" w:firstLine="0"/>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3B">
      <w:pPr>
        <w:numPr>
          <w:ilvl w:val="0"/>
          <w:numId w:val="3"/>
        </w:numPr>
        <w:spacing w:after="160" w:line="259"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You can search services or resources by clicking on the search tab.</w:t>
      </w:r>
    </w:p>
    <w:p w:rsidR="00000000" w:rsidDel="00000000" w:rsidP="00000000" w:rsidRDefault="00000000" w:rsidRPr="00000000" w14:paraId="0000003C">
      <w:pPr>
        <w:spacing w:after="160" w:line="259" w:lineRule="auto"/>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             </w:t>
      </w:r>
      <w:r w:rsidDel="00000000" w:rsidR="00000000" w:rsidRPr="00000000">
        <w:rPr>
          <w:rFonts w:ascii="Open Sans" w:cs="Open Sans" w:eastAsia="Open Sans" w:hAnsi="Open Sans"/>
          <w:color w:val="3f3f3f"/>
          <w:sz w:val="24"/>
          <w:szCs w:val="24"/>
        </w:rPr>
        <w:drawing>
          <wp:inline distB="0" distT="0" distL="0" distR="0">
            <wp:extent cx="5943600" cy="2849880"/>
            <wp:effectExtent b="12700" l="12700" r="12700" t="12700"/>
            <wp:docPr id="7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284988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228600</wp:posOffset>
                </wp:positionV>
                <wp:extent cx="3019425" cy="314325"/>
                <wp:effectExtent b="0" l="0" r="0" t="0"/>
                <wp:wrapNone/>
                <wp:docPr id="67" name=""/>
                <a:graphic>
                  <a:graphicData uri="http://schemas.microsoft.com/office/word/2010/wordprocessingShape">
                    <wps:wsp>
                      <wps:cNvSpPr/>
                      <wps:cNvPr id="5" name="Shape 5"/>
                      <wps:spPr>
                        <a:xfrm>
                          <a:off x="3845813" y="3632363"/>
                          <a:ext cx="3000375" cy="295275"/>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228600</wp:posOffset>
                </wp:positionV>
                <wp:extent cx="3019425" cy="314325"/>
                <wp:effectExtent b="0" l="0" r="0" t="0"/>
                <wp:wrapNone/>
                <wp:docPr id="67"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3019425" cy="314325"/>
                        </a:xfrm>
                        <a:prstGeom prst="rect"/>
                        <a:ln/>
                      </pic:spPr>
                    </pic:pic>
                  </a:graphicData>
                </a:graphic>
              </wp:anchor>
            </w:drawing>
          </mc:Fallback>
        </mc:AlternateContent>
      </w:r>
    </w:p>
    <w:p w:rsidR="00000000" w:rsidDel="00000000" w:rsidP="00000000" w:rsidRDefault="00000000" w:rsidRPr="00000000" w14:paraId="0000003D">
      <w:pPr>
        <w:spacing w:after="160" w:line="259" w:lineRule="auto"/>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3f3f3f"/>
          <w:sz w:val="24"/>
          <w:szCs w:val="24"/>
          <w:shd w:fill="auto" w:val="clear"/>
          <w:vertAlign w:val="baseline"/>
        </w:rPr>
      </w:pPr>
      <w:r w:rsidDel="00000000" w:rsidR="00000000" w:rsidRPr="00000000">
        <w:rPr>
          <w:rFonts w:ascii="Open Sans" w:cs="Open Sans" w:eastAsia="Open Sans" w:hAnsi="Open Sans"/>
          <w:i w:val="0"/>
          <w:smallCaps w:val="0"/>
          <w:strike w:val="0"/>
          <w:color w:val="3f3f3f"/>
          <w:sz w:val="24"/>
          <w:szCs w:val="24"/>
          <w:u w:val="none"/>
          <w:shd w:fill="auto" w:val="clear"/>
          <w:vertAlign w:val="baseline"/>
          <w:rtl w:val="0"/>
        </w:rPr>
        <w:t xml:space="preserve">You can create services or resources by clicking on the </w:t>
      </w:r>
      <w:r w:rsidDel="00000000" w:rsidR="00000000" w:rsidRPr="00000000">
        <w:rPr>
          <w:rFonts w:ascii="Open Sans" w:cs="Open Sans" w:eastAsia="Open Sans" w:hAnsi="Open Sans"/>
          <w:b w:val="1"/>
          <w:i w:val="0"/>
          <w:smallCaps w:val="0"/>
          <w:strike w:val="0"/>
          <w:color w:val="3f3f3f"/>
          <w:sz w:val="24"/>
          <w:szCs w:val="24"/>
          <w:u w:val="none"/>
          <w:shd w:fill="auto" w:val="clear"/>
          <w:vertAlign w:val="baseline"/>
          <w:rtl w:val="0"/>
        </w:rPr>
        <w:t xml:space="preserve">+</w:t>
      </w:r>
      <w:r w:rsidDel="00000000" w:rsidR="00000000" w:rsidRPr="00000000">
        <w:rPr>
          <w:rFonts w:ascii="Open Sans" w:cs="Open Sans" w:eastAsia="Open Sans" w:hAnsi="Open Sans"/>
          <w:i w:val="0"/>
          <w:smallCaps w:val="0"/>
          <w:strike w:val="0"/>
          <w:color w:val="3f3f3f"/>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3f3f3f"/>
          <w:sz w:val="24"/>
          <w:szCs w:val="24"/>
          <w:u w:val="none"/>
          <w:shd w:fill="auto" w:val="clear"/>
          <w:vertAlign w:val="baseline"/>
          <w:rtl w:val="0"/>
        </w:rPr>
        <w:t xml:space="preserve">Create a resource </w:t>
      </w:r>
      <w:r w:rsidDel="00000000" w:rsidR="00000000" w:rsidRPr="00000000">
        <w:rPr>
          <w:rFonts w:ascii="Open Sans" w:cs="Open Sans" w:eastAsia="Open Sans" w:hAnsi="Open Sans"/>
          <w:i w:val="0"/>
          <w:smallCaps w:val="0"/>
          <w:strike w:val="0"/>
          <w:color w:val="3f3f3f"/>
          <w:sz w:val="24"/>
          <w:szCs w:val="24"/>
          <w:u w:val="none"/>
          <w:shd w:fill="auto" w:val="clear"/>
          <w:vertAlign w:val="baseline"/>
          <w:rtl w:val="0"/>
        </w:rPr>
        <w:t xml:space="preserve">option on the left side pane.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i w:val="0"/>
          <w:smallCaps w:val="0"/>
          <w:strike w:val="0"/>
          <w:color w:val="3f3f3f"/>
          <w:sz w:val="24"/>
          <w:szCs w:val="24"/>
          <w:u w:val="none"/>
          <w:shd w:fill="auto" w:val="clear"/>
          <w:vertAlign w:val="baseline"/>
        </w:rPr>
      </w:pPr>
      <w:r w:rsidDel="00000000" w:rsidR="00000000" w:rsidRPr="00000000">
        <w:rPr>
          <w:rFonts w:ascii="Open Sans" w:cs="Open Sans" w:eastAsia="Open Sans" w:hAnsi="Open Sans"/>
          <w:i w:val="0"/>
          <w:smallCaps w:val="0"/>
          <w:strike w:val="0"/>
          <w:color w:val="3f3f3f"/>
          <w:sz w:val="24"/>
          <w:szCs w:val="24"/>
          <w:u w:val="none"/>
          <w:shd w:fill="auto" w:val="clear"/>
          <w:vertAlign w:val="baseline"/>
        </w:rPr>
        <w:drawing>
          <wp:inline distB="0" distT="0" distL="0" distR="0">
            <wp:extent cx="5943600" cy="2840990"/>
            <wp:effectExtent b="12700" l="12700" r="12700" t="12700"/>
            <wp:docPr id="8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284099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114300</wp:posOffset>
                </wp:positionV>
                <wp:extent cx="737316" cy="202393"/>
                <wp:effectExtent b="0" l="0" r="0" t="0"/>
                <wp:wrapNone/>
                <wp:docPr id="64" name=""/>
                <a:graphic>
                  <a:graphicData uri="http://schemas.microsoft.com/office/word/2010/wordprocessingShape">
                    <wps:wsp>
                      <wps:cNvSpPr/>
                      <wps:cNvPr id="2" name="Shape 2"/>
                      <wps:spPr>
                        <a:xfrm>
                          <a:off x="4986867" y="3688329"/>
                          <a:ext cx="718266" cy="183343"/>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114300</wp:posOffset>
                </wp:positionV>
                <wp:extent cx="737316" cy="202393"/>
                <wp:effectExtent b="0" l="0" r="0" t="0"/>
                <wp:wrapNone/>
                <wp:docPr id="64"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737316" cy="202393"/>
                        </a:xfrm>
                        <a:prstGeom prst="rect"/>
                        <a:ln/>
                      </pic:spPr>
                    </pic:pic>
                  </a:graphicData>
                </a:graphic>
              </wp:anchor>
            </w:drawing>
          </mc:Fallback>
        </mc:AlternateConten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1"/>
          <w:color w:val="3f3f3f"/>
          <w:sz w:val="44"/>
          <w:szCs w:val="44"/>
        </w:rPr>
      </w:pPr>
      <w:r w:rsidDel="00000000" w:rsidR="00000000" w:rsidRPr="00000000">
        <w:rPr>
          <w:rFonts w:ascii="Open Sans" w:cs="Open Sans" w:eastAsia="Open Sans" w:hAnsi="Open Sans"/>
          <w:b w:val="1"/>
          <w:color w:val="3f3f3f"/>
          <w:sz w:val="44"/>
          <w:szCs w:val="44"/>
          <w:rtl w:val="0"/>
        </w:rPr>
        <w:t xml:space="preserve">Azure Service Guide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1"/>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Please note: This lab is configured based on the curriculum covered during the live virtual classes.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1"/>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Please adhere to the below configurations to avoid any error in your lab.</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Region</w:t>
      </w:r>
      <w:r w:rsidDel="00000000" w:rsidR="00000000" w:rsidRPr="00000000">
        <w:rPr>
          <w:rFonts w:ascii="Open Sans" w:cs="Open Sans" w:eastAsia="Open Sans" w:hAnsi="Open Sans"/>
          <w:color w:val="3f3f3f"/>
          <w:sz w:val="24"/>
          <w:szCs w:val="24"/>
          <w:highlight w:val="white"/>
          <w:rtl w:val="0"/>
        </w:rPr>
        <w:t xml:space="preserve">: West US, West US2, East US, East US2, Central US, and Global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Virtual Machine OS Flavors</w:t>
      </w:r>
      <w:r w:rsidDel="00000000" w:rsidR="00000000" w:rsidRPr="00000000">
        <w:rPr>
          <w:rFonts w:ascii="Open Sans" w:cs="Open Sans" w:eastAsia="Open Sans" w:hAnsi="Open Sans"/>
          <w:color w:val="3f3f3f"/>
          <w:sz w:val="24"/>
          <w:szCs w:val="24"/>
          <w:highlight w:val="whit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Ubuntu 16.04-LTS, 17.10, 14.04.5-LTS, and 18.04-LTS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Windows 2016-Datacenter, 2016-Datacenter-Server-Core, 2016-Datacenter-with-Containers, and 2016-Datacenter-Server-Core-smalldisk</w:t>
      </w:r>
    </w:p>
    <w:p w:rsidR="00000000" w:rsidDel="00000000" w:rsidP="00000000" w:rsidRDefault="00000000" w:rsidRPr="00000000" w14:paraId="00000049">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Application Gateway</w:t>
      </w:r>
      <w:r w:rsidDel="00000000" w:rsidR="00000000" w:rsidRPr="00000000">
        <w:rPr>
          <w:rFonts w:ascii="Open Sans" w:cs="Open Sans" w:eastAsia="Open Sans" w:hAnsi="Open Sans"/>
          <w:color w:val="3f3f3f"/>
          <w:sz w:val="24"/>
          <w:szCs w:val="24"/>
          <w:highlight w:val="white"/>
          <w:rtl w:val="0"/>
        </w:rPr>
        <w:t xml:space="preserve">: Tier-Standard/Size-Small</w:t>
      </w:r>
    </w:p>
    <w:p w:rsidR="00000000" w:rsidDel="00000000" w:rsidP="00000000" w:rsidRDefault="00000000" w:rsidRPr="00000000" w14:paraId="0000004A">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Load Balancer</w:t>
      </w:r>
      <w:r w:rsidDel="00000000" w:rsidR="00000000" w:rsidRPr="00000000">
        <w:rPr>
          <w:rFonts w:ascii="Open Sans" w:cs="Open Sans" w:eastAsia="Open Sans" w:hAnsi="Open Sans"/>
          <w:color w:val="3f3f3f"/>
          <w:sz w:val="24"/>
          <w:szCs w:val="24"/>
          <w:highlight w:val="white"/>
          <w:rtl w:val="0"/>
        </w:rPr>
        <w:t xml:space="preserve">: SKU-Basic/Assignment-Dynamic</w:t>
      </w:r>
    </w:p>
    <w:p w:rsidR="00000000" w:rsidDel="00000000" w:rsidP="00000000" w:rsidRDefault="00000000" w:rsidRPr="00000000" w14:paraId="0000004B">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-Traffic Manager</w:t>
      </w:r>
      <w:r w:rsidDel="00000000" w:rsidR="00000000" w:rsidRPr="00000000">
        <w:rPr>
          <w:rFonts w:ascii="Open Sans" w:cs="Open Sans" w:eastAsia="Open Sans" w:hAnsi="Open Sans"/>
          <w:color w:val="3f3f3f"/>
          <w:sz w:val="24"/>
          <w:szCs w:val="24"/>
          <w:highlight w:val="white"/>
          <w:rtl w:val="0"/>
        </w:rPr>
        <w:t xml:space="preserve">: Routing method-Priority</w:t>
      </w:r>
    </w:p>
    <w:p w:rsidR="00000000" w:rsidDel="00000000" w:rsidP="00000000" w:rsidRDefault="00000000" w:rsidRPr="00000000" w14:paraId="0000004C">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AzureFileShare</w:t>
      </w:r>
      <w:r w:rsidDel="00000000" w:rsidR="00000000" w:rsidRPr="00000000">
        <w:rPr>
          <w:rFonts w:ascii="Open Sans" w:cs="Open Sans" w:eastAsia="Open Sans" w:hAnsi="Open Sans"/>
          <w:color w:val="3f3f3f"/>
          <w:sz w:val="24"/>
          <w:szCs w:val="24"/>
          <w:highlight w:val="white"/>
          <w:rtl w:val="0"/>
        </w:rPr>
        <w:t xml:space="preserve">: Quota-StandardFileShare/Size-PremiuimFileShare</w:t>
      </w:r>
    </w:p>
    <w:p w:rsidR="00000000" w:rsidDel="00000000" w:rsidP="00000000" w:rsidRDefault="00000000" w:rsidRPr="00000000" w14:paraId="0000004D">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StorageAccount</w:t>
      </w:r>
      <w:r w:rsidDel="00000000" w:rsidR="00000000" w:rsidRPr="00000000">
        <w:rPr>
          <w:rFonts w:ascii="Open Sans" w:cs="Open Sans" w:eastAsia="Open Sans" w:hAnsi="Open Sans"/>
          <w:color w:val="3f3f3f"/>
          <w:sz w:val="24"/>
          <w:szCs w:val="24"/>
          <w:highlight w:val="white"/>
          <w:rtl w:val="0"/>
        </w:rPr>
        <w:t xml:space="preserve">: ReplicationModel-LRS</w:t>
      </w:r>
    </w:p>
    <w:p w:rsidR="00000000" w:rsidDel="00000000" w:rsidP="00000000" w:rsidRDefault="00000000" w:rsidRPr="00000000" w14:paraId="0000004E">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VirtualMachineOS  DiskType</w:t>
      </w:r>
      <w:r w:rsidDel="00000000" w:rsidR="00000000" w:rsidRPr="00000000">
        <w:rPr>
          <w:rFonts w:ascii="Open Sans" w:cs="Open Sans" w:eastAsia="Open Sans" w:hAnsi="Open Sans"/>
          <w:color w:val="3f3f3f"/>
          <w:sz w:val="24"/>
          <w:szCs w:val="24"/>
          <w:highlight w:val="white"/>
          <w:rtl w:val="0"/>
        </w:rPr>
        <w:t xml:space="preserve">: Premium SSD/Standard HDD</w:t>
      </w:r>
    </w:p>
    <w:p w:rsidR="00000000" w:rsidDel="00000000" w:rsidP="00000000" w:rsidRDefault="00000000" w:rsidRPr="00000000" w14:paraId="0000004F">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ContainerRegistry</w:t>
      </w:r>
      <w:r w:rsidDel="00000000" w:rsidR="00000000" w:rsidRPr="00000000">
        <w:rPr>
          <w:rFonts w:ascii="Open Sans" w:cs="Open Sans" w:eastAsia="Open Sans" w:hAnsi="Open Sans"/>
          <w:color w:val="3f3f3f"/>
          <w:sz w:val="24"/>
          <w:szCs w:val="24"/>
          <w:highlight w:val="white"/>
          <w:rtl w:val="0"/>
        </w:rPr>
        <w:t xml:space="preserve">: SKU-Basic</w:t>
      </w:r>
    </w:p>
    <w:p w:rsidR="00000000" w:rsidDel="00000000" w:rsidP="00000000" w:rsidRDefault="00000000" w:rsidRPr="00000000" w14:paraId="00000050">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WebApp</w:t>
      </w:r>
      <w:r w:rsidDel="00000000" w:rsidR="00000000" w:rsidRPr="00000000">
        <w:rPr>
          <w:rFonts w:ascii="Open Sans" w:cs="Open Sans" w:eastAsia="Open Sans" w:hAnsi="Open Sans"/>
          <w:color w:val="3f3f3f"/>
          <w:sz w:val="24"/>
          <w:szCs w:val="24"/>
          <w:highlight w:val="white"/>
          <w:rtl w:val="0"/>
        </w:rPr>
        <w:t xml:space="preserve">: Publish-Code/Runtime Stack- .NET Core 3.0/OS- Windows/ SKU and Size-F1</w:t>
      </w:r>
    </w:p>
    <w:p w:rsidR="00000000" w:rsidDel="00000000" w:rsidP="00000000" w:rsidRDefault="00000000" w:rsidRPr="00000000" w14:paraId="00000051">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Product</w:t>
      </w:r>
      <w:r w:rsidDel="00000000" w:rsidR="00000000" w:rsidRPr="00000000">
        <w:rPr>
          <w:rFonts w:ascii="Open Sans" w:cs="Open Sans" w:eastAsia="Open Sans" w:hAnsi="Open Sans"/>
          <w:color w:val="3f3f3f"/>
          <w:sz w:val="24"/>
          <w:szCs w:val="24"/>
          <w:highlight w:val="white"/>
          <w:rtl w:val="0"/>
        </w:rPr>
        <w:t xml:space="preserve">: State-Published/</w:t>
      </w:r>
    </w:p>
    <w:p w:rsidR="00000000" w:rsidDel="00000000" w:rsidP="00000000" w:rsidRDefault="00000000" w:rsidRPr="00000000" w14:paraId="00000052">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CosmosDB</w:t>
      </w:r>
      <w:r w:rsidDel="00000000" w:rsidR="00000000" w:rsidRPr="00000000">
        <w:rPr>
          <w:rFonts w:ascii="Open Sans" w:cs="Open Sans" w:eastAsia="Open Sans" w:hAnsi="Open Sans"/>
          <w:color w:val="3f3f3f"/>
          <w:sz w:val="24"/>
          <w:szCs w:val="24"/>
          <w:highlight w:val="white"/>
          <w:rtl w:val="0"/>
        </w:rPr>
        <w:t xml:space="preserve">: API-Select Core(SQL)</w:t>
      </w:r>
    </w:p>
    <w:p w:rsidR="00000000" w:rsidDel="00000000" w:rsidP="00000000" w:rsidRDefault="00000000" w:rsidRPr="00000000" w14:paraId="00000053">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AzureNotificationHub</w:t>
      </w:r>
      <w:r w:rsidDel="00000000" w:rsidR="00000000" w:rsidRPr="00000000">
        <w:rPr>
          <w:rFonts w:ascii="Open Sans" w:cs="Open Sans" w:eastAsia="Open Sans" w:hAnsi="Open Sans"/>
          <w:color w:val="3f3f3f"/>
          <w:sz w:val="24"/>
          <w:szCs w:val="24"/>
          <w:highlight w:val="white"/>
          <w:rtl w:val="0"/>
        </w:rPr>
        <w:t xml:space="preserve">: Pricing Tier-Free</w:t>
      </w:r>
    </w:p>
    <w:p w:rsidR="00000000" w:rsidDel="00000000" w:rsidP="00000000" w:rsidRDefault="00000000" w:rsidRPr="00000000" w14:paraId="00000054">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AzureServiceBus</w:t>
      </w:r>
      <w:r w:rsidDel="00000000" w:rsidR="00000000" w:rsidRPr="00000000">
        <w:rPr>
          <w:rFonts w:ascii="Open Sans" w:cs="Open Sans" w:eastAsia="Open Sans" w:hAnsi="Open Sans"/>
          <w:color w:val="3f3f3f"/>
          <w:sz w:val="24"/>
          <w:szCs w:val="24"/>
          <w:highlight w:val="white"/>
          <w:rtl w:val="0"/>
        </w:rPr>
        <w:t xml:space="preserve">: Pricing Tier: Basic</w:t>
      </w:r>
    </w:p>
    <w:p w:rsidR="00000000" w:rsidDel="00000000" w:rsidP="00000000" w:rsidRDefault="00000000" w:rsidRPr="00000000" w14:paraId="00000055">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Azure SQL DB</w:t>
      </w:r>
      <w:r w:rsidDel="00000000" w:rsidR="00000000" w:rsidRPr="00000000">
        <w:rPr>
          <w:rFonts w:ascii="Open Sans" w:cs="Open Sans" w:eastAsia="Open Sans" w:hAnsi="Open Sans"/>
          <w:color w:val="3f3f3f"/>
          <w:sz w:val="24"/>
          <w:szCs w:val="24"/>
          <w:highlight w:val="white"/>
          <w:rtl w:val="0"/>
        </w:rPr>
        <w:t xml:space="preserve">: Compute+Storage-Standard S1 DTU(20)</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Microsoft.Network/loadBalancers: </w:t>
      </w:r>
      <w:r w:rsidDel="00000000" w:rsidR="00000000" w:rsidRPr="00000000">
        <w:rPr>
          <w:rFonts w:ascii="Open Sans" w:cs="Open Sans" w:eastAsia="Open Sans" w:hAnsi="Open Sans"/>
          <w:color w:val="3f3f3f"/>
          <w:sz w:val="24"/>
          <w:szCs w:val="24"/>
          <w:highlight w:val="white"/>
          <w:rtl w:val="0"/>
        </w:rPr>
        <w:t xml:space="preserve"> Microsoft.Network/loadBalancers/sku.name:Basic</w:t>
      </w:r>
    </w:p>
    <w:p w:rsidR="00000000" w:rsidDel="00000000" w:rsidP="00000000" w:rsidRDefault="00000000" w:rsidRPr="00000000" w14:paraId="00000058">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 </w:t>
      </w:r>
    </w:p>
    <w:p w:rsidR="00000000" w:rsidDel="00000000" w:rsidP="00000000" w:rsidRDefault="00000000" w:rsidRPr="00000000" w14:paraId="00000059">
      <w:pPr>
        <w:shd w:fill="ffffff" w:val="clear"/>
        <w:spacing w:after="160" w:line="259" w:lineRule="auto"/>
        <w:ind w:left="720" w:firstLine="0"/>
        <w:rPr>
          <w:rFonts w:ascii="Open Sans" w:cs="Open Sans" w:eastAsia="Open Sans" w:hAnsi="Open Sans"/>
          <w:b w:val="1"/>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Microsoft.Network/applicationGateways: </w:t>
      </w:r>
    </w:p>
    <w:p w:rsidR="00000000" w:rsidDel="00000000" w:rsidP="00000000" w:rsidRDefault="00000000" w:rsidRPr="00000000" w14:paraId="0000005A">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Microsoft.Network/applicationGateways/sku.name: Standard_Small</w:t>
      </w:r>
    </w:p>
    <w:p w:rsidR="00000000" w:rsidDel="00000000" w:rsidP="00000000" w:rsidRDefault="00000000" w:rsidRPr="00000000" w14:paraId="0000005B">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Microsoft.Network/applicationGateways/sku.tier: Standard</w:t>
      </w:r>
    </w:p>
    <w:p w:rsidR="00000000" w:rsidDel="00000000" w:rsidP="00000000" w:rsidRDefault="00000000" w:rsidRPr="00000000" w14:paraId="0000005C">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Microsoft.Network/applicationGateways/sku.capacity: 2</w:t>
      </w:r>
    </w:p>
    <w:p w:rsidR="00000000" w:rsidDel="00000000" w:rsidP="00000000" w:rsidRDefault="00000000" w:rsidRPr="00000000" w14:paraId="0000005D">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5E">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w:t>
      </w:r>
      <w:r w:rsidDel="00000000" w:rsidR="00000000" w:rsidRPr="00000000">
        <w:rPr>
          <w:rFonts w:ascii="Open Sans" w:cs="Open Sans" w:eastAsia="Open Sans" w:hAnsi="Open Sans"/>
          <w:b w:val="1"/>
          <w:color w:val="3f3f3f"/>
          <w:sz w:val="24"/>
          <w:szCs w:val="24"/>
          <w:highlight w:val="white"/>
          <w:rtl w:val="0"/>
        </w:rPr>
        <w:t xml:space="preserve">Session Time</w:t>
      </w:r>
      <w:r w:rsidDel="00000000" w:rsidR="00000000" w:rsidRPr="00000000">
        <w:rPr>
          <w:rFonts w:ascii="Open Sans" w:cs="Open Sans" w:eastAsia="Open Sans" w:hAnsi="Open Sans"/>
          <w:color w:val="3f3f3f"/>
          <w:sz w:val="24"/>
          <w:szCs w:val="24"/>
          <w:highlight w:val="white"/>
          <w:rtl w:val="0"/>
        </w:rPr>
        <w:t xml:space="preserve">:</w:t>
      </w:r>
    </w:p>
    <w:p w:rsidR="00000000" w:rsidDel="00000000" w:rsidP="00000000" w:rsidRDefault="00000000" w:rsidRPr="00000000" w14:paraId="0000005F">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 The Azure Portal access duration per session is 300 mins (5 hrs)</w:t>
      </w:r>
    </w:p>
    <w:p w:rsidR="00000000" w:rsidDel="00000000" w:rsidP="00000000" w:rsidRDefault="00000000" w:rsidRPr="00000000" w14:paraId="00000060">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 The Lab will automatically end after the access duration is complete.</w:t>
      </w:r>
    </w:p>
    <w:p w:rsidR="00000000" w:rsidDel="00000000" w:rsidP="00000000" w:rsidRDefault="00000000" w:rsidRPr="00000000" w14:paraId="00000061">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 You can start a fresh session again if required.</w:t>
      </w:r>
    </w:p>
    <w:p w:rsidR="00000000" w:rsidDel="00000000" w:rsidP="00000000" w:rsidRDefault="00000000" w:rsidRPr="00000000" w14:paraId="00000062">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 </w:t>
      </w:r>
      <w:r w:rsidDel="00000000" w:rsidR="00000000" w:rsidRPr="00000000">
        <w:rPr>
          <w:rFonts w:ascii="Open Sans" w:cs="Open Sans" w:eastAsia="Open Sans" w:hAnsi="Open Sans"/>
          <w:b w:val="1"/>
          <w:color w:val="3f3f3f"/>
          <w:sz w:val="24"/>
          <w:szCs w:val="24"/>
          <w:highlight w:val="white"/>
          <w:rtl w:val="0"/>
        </w:rPr>
        <w:t xml:space="preserve">Microsoft.Sql/servers/databases</w:t>
      </w:r>
      <w:r w:rsidDel="00000000" w:rsidR="00000000" w:rsidRPr="00000000">
        <w:rPr>
          <w:rFonts w:ascii="Open Sans" w:cs="Open Sans" w:eastAsia="Open Sans" w:hAnsi="Open Sans"/>
          <w:color w:val="3f3f3f"/>
          <w:sz w:val="24"/>
          <w:szCs w:val="24"/>
          <w:highlight w:val="white"/>
          <w:rtl w:val="0"/>
        </w:rPr>
        <w:t xml:space="preserve">:</w:t>
      </w:r>
    </w:p>
    <w:p w:rsidR="00000000" w:rsidDel="00000000" w:rsidP="00000000" w:rsidRDefault="00000000" w:rsidRPr="00000000" w14:paraId="00000064">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Microsoft.Sql/servers/databases/requestedServiceObjectiveName: S1</w:t>
      </w:r>
    </w:p>
    <w:p w:rsidR="00000000" w:rsidDel="00000000" w:rsidP="00000000" w:rsidRDefault="00000000" w:rsidRPr="00000000" w14:paraId="00000065">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Microsoft.Sql/servers/databases/sku.tier: Basic | Standard</w:t>
      </w:r>
    </w:p>
    <w:p w:rsidR="00000000" w:rsidDel="00000000" w:rsidP="00000000" w:rsidRDefault="00000000" w:rsidRPr="00000000" w14:paraId="00000066">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67">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 </w:t>
      </w:r>
      <w:r w:rsidDel="00000000" w:rsidR="00000000" w:rsidRPr="00000000">
        <w:rPr>
          <w:rFonts w:ascii="Open Sans" w:cs="Open Sans" w:eastAsia="Open Sans" w:hAnsi="Open Sans"/>
          <w:b w:val="1"/>
          <w:color w:val="3f3f3f"/>
          <w:sz w:val="24"/>
          <w:szCs w:val="24"/>
          <w:highlight w:val="white"/>
          <w:rtl w:val="0"/>
        </w:rPr>
        <w:t xml:space="preserve">AllowOnlyStandardContainerRegistry</w:t>
      </w:r>
      <w:r w:rsidDel="00000000" w:rsidR="00000000" w:rsidRPr="00000000">
        <w:rPr>
          <w:rFonts w:ascii="Open Sans" w:cs="Open Sans" w:eastAsia="Open Sans" w:hAnsi="Open Sans"/>
          <w:color w:val="3f3f3f"/>
          <w:sz w:val="24"/>
          <w:szCs w:val="24"/>
          <w:highlight w:val="white"/>
          <w:rtl w:val="0"/>
        </w:rPr>
        <w:t xml:space="preserve">: Microsoft.ContainerRegistry/registries/Sku.name: Basic</w:t>
      </w:r>
    </w:p>
    <w:p w:rsidR="00000000" w:rsidDel="00000000" w:rsidP="00000000" w:rsidRDefault="00000000" w:rsidRPr="00000000" w14:paraId="00000068">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 </w:t>
      </w:r>
      <w:r w:rsidDel="00000000" w:rsidR="00000000" w:rsidRPr="00000000">
        <w:rPr>
          <w:rFonts w:ascii="Open Sans" w:cs="Open Sans" w:eastAsia="Open Sans" w:hAnsi="Open Sans"/>
          <w:b w:val="1"/>
          <w:color w:val="3f3f3f"/>
          <w:sz w:val="24"/>
          <w:szCs w:val="24"/>
          <w:highlight w:val="white"/>
          <w:rtl w:val="0"/>
        </w:rPr>
        <w:t xml:space="preserve">Microsoft Job collection</w:t>
      </w:r>
      <w:r w:rsidDel="00000000" w:rsidR="00000000" w:rsidRPr="00000000">
        <w:rPr>
          <w:rFonts w:ascii="Open Sans" w:cs="Open Sans" w:eastAsia="Open Sans" w:hAnsi="Open Sans"/>
          <w:color w:val="3f3f3f"/>
          <w:sz w:val="24"/>
          <w:szCs w:val="24"/>
          <w:highlight w:val="white"/>
          <w:rtl w:val="0"/>
        </w:rPr>
        <w:t xml:space="preserve">: Standard</w:t>
      </w:r>
    </w:p>
    <w:p w:rsidR="00000000" w:rsidDel="00000000" w:rsidP="00000000" w:rsidRDefault="00000000" w:rsidRPr="00000000" w14:paraId="0000006A">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 </w:t>
      </w:r>
      <w:r w:rsidDel="00000000" w:rsidR="00000000" w:rsidRPr="00000000">
        <w:rPr>
          <w:rFonts w:ascii="Open Sans" w:cs="Open Sans" w:eastAsia="Open Sans" w:hAnsi="Open Sans"/>
          <w:b w:val="1"/>
          <w:color w:val="3f3f3f"/>
          <w:sz w:val="24"/>
          <w:szCs w:val="24"/>
          <w:highlight w:val="white"/>
          <w:rtl w:val="0"/>
        </w:rPr>
        <w:t xml:space="preserve">AllowOnlyBasicPostgresql</w:t>
      </w:r>
      <w:r w:rsidDel="00000000" w:rsidR="00000000" w:rsidRPr="00000000">
        <w:rPr>
          <w:rFonts w:ascii="Open Sans" w:cs="Open Sans" w:eastAsia="Open Sans" w:hAnsi="Open Sans"/>
          <w:color w:val="3f3f3f"/>
          <w:sz w:val="24"/>
          <w:szCs w:val="24"/>
          <w:highlight w:val="white"/>
          <w:rtl w:val="0"/>
        </w:rPr>
        <w:t xml:space="preserve">: B_Gen5_2</w:t>
      </w:r>
    </w:p>
    <w:p w:rsidR="00000000" w:rsidDel="00000000" w:rsidP="00000000" w:rsidRDefault="00000000" w:rsidRPr="00000000" w14:paraId="0000006C">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6D">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 </w:t>
      </w:r>
      <w:r w:rsidDel="00000000" w:rsidR="00000000" w:rsidRPr="00000000">
        <w:rPr>
          <w:rFonts w:ascii="Open Sans" w:cs="Open Sans" w:eastAsia="Open Sans" w:hAnsi="Open Sans"/>
          <w:b w:val="1"/>
          <w:color w:val="3f3f3f"/>
          <w:sz w:val="24"/>
          <w:szCs w:val="24"/>
          <w:highlight w:val="white"/>
          <w:rtl w:val="0"/>
        </w:rPr>
        <w:t xml:space="preserve">AllowOnlyBasicMySql</w:t>
      </w:r>
      <w:r w:rsidDel="00000000" w:rsidR="00000000" w:rsidRPr="00000000">
        <w:rPr>
          <w:rFonts w:ascii="Open Sans" w:cs="Open Sans" w:eastAsia="Open Sans" w:hAnsi="Open Sans"/>
          <w:color w:val="3f3f3f"/>
          <w:sz w:val="24"/>
          <w:szCs w:val="24"/>
          <w:highlight w:val="white"/>
          <w:rtl w:val="0"/>
        </w:rPr>
        <w:t xml:space="preserve">:B_Gen5_2</w:t>
      </w:r>
    </w:p>
    <w:p w:rsidR="00000000" w:rsidDel="00000000" w:rsidP="00000000" w:rsidRDefault="00000000" w:rsidRPr="00000000" w14:paraId="0000006E">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 </w:t>
      </w:r>
      <w:r w:rsidDel="00000000" w:rsidR="00000000" w:rsidRPr="00000000">
        <w:rPr>
          <w:rFonts w:ascii="Open Sans" w:cs="Open Sans" w:eastAsia="Open Sans" w:hAnsi="Open Sans"/>
          <w:b w:val="1"/>
          <w:color w:val="3f3f3f"/>
          <w:sz w:val="24"/>
          <w:szCs w:val="24"/>
          <w:highlight w:val="white"/>
          <w:rtl w:val="0"/>
        </w:rPr>
        <w:t xml:space="preserve">Service Disabled</w:t>
      </w:r>
      <w:r w:rsidDel="00000000" w:rsidR="00000000" w:rsidRPr="00000000">
        <w:rPr>
          <w:rFonts w:ascii="Open Sans" w:cs="Open Sans" w:eastAsia="Open Sans" w:hAnsi="Open Sans"/>
          <w:color w:val="3f3f3f"/>
          <w:sz w:val="24"/>
          <w:szCs w:val="24"/>
          <w:highlight w:val="white"/>
          <w:rtl w:val="0"/>
        </w:rPr>
        <w:t xml:space="preserve">: Azure Marketplace, HD Insight, Azure Active Directory, IoT, Blockchain, Data Lakes, Azure Synapse, Azure Data Factory, Azure Redis Cache</w:t>
      </w:r>
    </w:p>
    <w:p w:rsidR="00000000" w:rsidDel="00000000" w:rsidP="00000000" w:rsidRDefault="00000000" w:rsidRPr="00000000" w14:paraId="00000070">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Note</w:t>
      </w:r>
      <w:r w:rsidDel="00000000" w:rsidR="00000000" w:rsidRPr="00000000">
        <w:rPr>
          <w:rFonts w:ascii="Open Sans" w:cs="Open Sans" w:eastAsia="Open Sans" w:hAnsi="Open Sans"/>
          <w:color w:val="3f3f3f"/>
          <w:sz w:val="24"/>
          <w:szCs w:val="24"/>
          <w:highlight w:val="white"/>
          <w:rtl w:val="0"/>
        </w:rPr>
        <w:t xml:space="preserve">: AD-specific demos are not supported in our lab at this point of time as that requires admin access. We are continuously working on them to get the services enabled for our learners to use.</w:t>
      </w:r>
    </w:p>
    <w:p w:rsidR="00000000" w:rsidDel="00000000" w:rsidP="00000000" w:rsidRDefault="00000000" w:rsidRPr="00000000" w14:paraId="00000071">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160" w:line="259" w:lineRule="auto"/>
        <w:ind w:left="720" w:firstLine="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IMPORTANT:</w:t>
      </w:r>
      <w:r w:rsidDel="00000000" w:rsidR="00000000" w:rsidRPr="00000000">
        <w:rPr>
          <w:rFonts w:ascii="Open Sans" w:cs="Open Sans" w:eastAsia="Open Sans" w:hAnsi="Open Sans"/>
          <w:color w:val="3f3f3f"/>
          <w:sz w:val="24"/>
          <w:szCs w:val="24"/>
          <w:highlight w:val="white"/>
          <w:rtl w:val="0"/>
        </w:rPr>
        <w:t xml:space="preserve"> Course-specific practices are available for download under </w:t>
      </w:r>
      <w:r w:rsidDel="00000000" w:rsidR="00000000" w:rsidRPr="00000000">
        <w:rPr>
          <w:rFonts w:ascii="Open Sans" w:cs="Open Sans" w:eastAsia="Open Sans" w:hAnsi="Open Sans"/>
          <w:b w:val="1"/>
          <w:color w:val="3f3f3f"/>
          <w:sz w:val="24"/>
          <w:szCs w:val="24"/>
          <w:highlight w:val="white"/>
          <w:rtl w:val="0"/>
        </w:rPr>
        <w:t xml:space="preserve">Course Resources</w:t>
      </w:r>
      <w:r w:rsidDel="00000000" w:rsidR="00000000" w:rsidRPr="00000000">
        <w:rPr>
          <w:rFonts w:ascii="Open Sans" w:cs="Open Sans" w:eastAsia="Open Sans" w:hAnsi="Open Sans"/>
          <w:color w:val="3f3f3f"/>
          <w:sz w:val="24"/>
          <w:szCs w:val="24"/>
          <w:highlight w:val="white"/>
          <w:rtl w:val="0"/>
        </w:rPr>
        <w:t xml:space="preserve">. You can refer to them to complete the demos.</w:t>
      </w:r>
    </w:p>
    <w:p w:rsidR="00000000" w:rsidDel="00000000" w:rsidP="00000000" w:rsidRDefault="00000000" w:rsidRPr="00000000" w14:paraId="00000073">
      <w:pPr>
        <w:shd w:fill="ffffff" w:val="clear"/>
        <w:spacing w:after="160" w:line="259" w:lineRule="auto"/>
        <w:ind w:left="0" w:firstLine="0"/>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Pr>
        <w:drawing>
          <wp:inline distB="114300" distT="114300" distL="114300" distR="114300">
            <wp:extent cx="5943600" cy="5448300"/>
            <wp:effectExtent b="0" l="0" r="0" t="0"/>
            <wp:docPr id="7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sectPr>
      <w:headerReference r:id="rId2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81" name="image3.png"/>
          <a:graphic>
            <a:graphicData uri="http://schemas.openxmlformats.org/drawingml/2006/picture">
              <pic:pic>
                <pic:nvPicPr>
                  <pic:cNvPr descr="page2image568" id="0" name="image3.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034A7"/>
    <w:pPr>
      <w:ind w:left="720"/>
      <w:contextualSpacing w:val="1"/>
    </w:pPr>
  </w:style>
  <w:style w:type="paragraph" w:styleId="NormalWeb">
    <w:name w:val="Normal (Web)"/>
    <w:basedOn w:val="Normal"/>
    <w:uiPriority w:val="99"/>
    <w:semiHidden w:val="1"/>
    <w:unhideWhenUsed w:val="1"/>
    <w:rsid w:val="00357B47"/>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F0541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05412"/>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17.png"/><Relationship Id="rId24" Type="http://schemas.openxmlformats.org/officeDocument/2006/relationships/image" Target="media/image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4.png"/><Relationship Id="rId25" Type="http://schemas.openxmlformats.org/officeDocument/2006/relationships/image" Target="media/image13.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8.png"/><Relationship Id="rId11" Type="http://schemas.openxmlformats.org/officeDocument/2006/relationships/image" Target="media/image18.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21.png"/><Relationship Id="rId15" Type="http://schemas.openxmlformats.org/officeDocument/2006/relationships/image" Target="media/image15.png"/><Relationship Id="rId14" Type="http://schemas.openxmlformats.org/officeDocument/2006/relationships/image" Target="media/image20.png"/><Relationship Id="rId17" Type="http://schemas.openxmlformats.org/officeDocument/2006/relationships/image" Target="media/image9.png"/><Relationship Id="rId16" Type="http://schemas.openxmlformats.org/officeDocument/2006/relationships/image" Target="media/image14.png"/><Relationship Id="rId19" Type="http://schemas.openxmlformats.org/officeDocument/2006/relationships/image" Target="media/image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sIph8+J+Eapu6kBoB48IC+rxDw==">AMUW2mUFEVjQOQXYaz/fUKL7ZmCmzZcQNrFyFkv2DU3CO+28wA38HKHrgTtwTar2BEZf/87uRxr33a14URKsAjmfH+DfDyxwsMO0alvGGNZvDZ9zGmkJZYrx7aiMnAqT1CsaNdMZ3bfT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2019-06-28T06:08:00Z</dcterms:created>
</cp:coreProperties>
</file>