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Certified Kubernetes Administrator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f3f3f"/>
          <w:sz w:val="28"/>
          <w:szCs w:val="28"/>
          <w:rtl w:val="0"/>
        </w:rPr>
        <w:t xml:space="preserve">Lab Guide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75" name="image9.jpg"/>
            <a:graphic>
              <a:graphicData uri="http://schemas.openxmlformats.org/drawingml/2006/picture">
                <pic:pic>
                  <pic:nvPicPr>
                    <pic:cNvPr descr="Image result for simplilearn logo"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Use labs to execute all demos included in this course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Checking the versions of installed OS and softwares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Accessing the Azure Resource Group through VM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Starting practice labs on LMS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Go to the respective course</w:t>
      </w:r>
    </w:p>
    <w:p w:rsidR="00000000" w:rsidDel="00000000" w:rsidP="00000000" w:rsidRDefault="00000000" w:rsidRPr="00000000" w14:paraId="0000001F">
      <w:pPr>
        <w:spacing w:after="160" w:line="25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505885" cy="3502943"/>
            <wp:effectExtent b="12700" l="12700" r="12700" t="12700"/>
            <wp:docPr id="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885" cy="350294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On the left side panel, you will find the course ToC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Click on it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619750" cy="2179265"/>
            <wp:effectExtent b="12700" l="12700" r="12700" t="12700"/>
            <wp:docPr id="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35350" l="0" r="32211" t="1105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792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LAUNCH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This will launch practice labs for this course</w:t>
      </w:r>
    </w:p>
    <w:p w:rsidR="00000000" w:rsidDel="00000000" w:rsidP="00000000" w:rsidRDefault="00000000" w:rsidRPr="00000000" w14:paraId="00000026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610225" cy="2320727"/>
            <wp:effectExtent b="12700" l="12700" r="12700" t="12700"/>
            <wp:docPr id="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1420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07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Once the lab instance is started, click on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Start Lab</w:t>
      </w:r>
      <w:r w:rsidDel="00000000" w:rsidR="00000000" w:rsidRPr="00000000">
        <w:rPr>
          <w:rFonts w:ascii="Calibri" w:cs="Calibri" w:eastAsia="Calibri" w:hAnsi="Calibri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 as shown below: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black"/>
        </w:rPr>
        <w:drawing>
          <wp:inline distB="0" distT="0" distL="0" distR="0">
            <wp:extent cx="5604483" cy="483840"/>
            <wp:effectExtent b="0" l="0" r="0" t="0"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81429" l="961" r="9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483" cy="48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You will be able to access the master and worker nodes which are present in labs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Master Node:</w:t>
      </w:r>
    </w:p>
    <w:p w:rsidR="00000000" w:rsidDel="00000000" w:rsidP="00000000" w:rsidRDefault="00000000" w:rsidRPr="00000000" w14:paraId="0000002B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334000" cy="1461361"/>
            <wp:effectExtent b="12700" l="12700" r="12700" t="1270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0439" l="1270" r="9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13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firstLine="72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Worker Node:</w:t>
      </w:r>
    </w:p>
    <w:p w:rsidR="00000000" w:rsidDel="00000000" w:rsidP="00000000" w:rsidRDefault="00000000" w:rsidRPr="00000000" w14:paraId="0000002D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381625" cy="1264384"/>
            <wp:effectExtent b="0" l="0" r="0" t="0"/>
            <wp:docPr id="7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45372" l="0" r="9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Checking the versions of installed OS and softwares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Linux OS: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To verify the version of the linux installation, execute the following command:</w:t>
      </w:r>
    </w:p>
    <w:p w:rsidR="00000000" w:rsidDel="00000000" w:rsidP="00000000" w:rsidRDefault="00000000" w:rsidRPr="00000000" w14:paraId="00000032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lsb_release -a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4733925" cy="1114425"/>
            <wp:effectExtent b="0" l="0" r="0" t="0"/>
            <wp:docPr id="6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Docker: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Docker is already installed in the labs. To check the Docker version run the following command:</w:t>
      </w:r>
    </w:p>
    <w:p w:rsidR="00000000" w:rsidDel="00000000" w:rsidP="00000000" w:rsidRDefault="00000000" w:rsidRPr="00000000" w14:paraId="00000036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37">
      <w:pPr>
        <w:spacing w:after="200" w:line="276" w:lineRule="auto"/>
        <w:ind w:firstLine="72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010150" cy="4295775"/>
            <wp:effectExtent b="0" l="0" r="0" t="0"/>
            <wp:docPr id="7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15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Kubernetes: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Kubernetes is already installed in the labs. To check the versions of kubeadm, kubectl, and kubelet run the following commands:</w:t>
      </w:r>
    </w:p>
    <w:p w:rsidR="00000000" w:rsidDel="00000000" w:rsidP="00000000" w:rsidRDefault="00000000" w:rsidRPr="00000000" w14:paraId="0000003A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kubeadm version</w:t>
      </w:r>
    </w:p>
    <w:p w:rsidR="00000000" w:rsidDel="00000000" w:rsidP="00000000" w:rsidRDefault="00000000" w:rsidRPr="00000000" w14:paraId="0000003B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kubectl version</w:t>
      </w:r>
    </w:p>
    <w:p w:rsidR="00000000" w:rsidDel="00000000" w:rsidP="00000000" w:rsidRDefault="00000000" w:rsidRPr="00000000" w14:paraId="0000003C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kubelet --version</w:t>
      </w:r>
    </w:p>
    <w:p w:rsidR="00000000" w:rsidDel="00000000" w:rsidP="00000000" w:rsidRDefault="00000000" w:rsidRPr="00000000" w14:paraId="0000003D">
      <w:pPr>
        <w:spacing w:after="200" w:line="276" w:lineRule="auto"/>
        <w:ind w:firstLine="72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19788" cy="1590675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8504" l="0" r="193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Notice that the installed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  <w:rtl w:val="0"/>
              </w:rPr>
              <w:t xml:space="preserve">Kubernetes version is 1.20.5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. Do not update to the latest version of Kubernetes (v1.22.0) as it will throw errors while setting up a Kubernetes Cluster.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Accessing the Azure Resource Group through VM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i w:val="1"/>
          <w:color w:val="3f3f3f"/>
          <w:sz w:val="24"/>
          <w:szCs w:val="24"/>
          <w:rtl w:val="0"/>
        </w:rPr>
        <w:t xml:space="preserve">Azure Resourcegroup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LAUNCH LAB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438775" cy="2482577"/>
            <wp:effectExtent b="12700" l="12700" r="12700" t="12700"/>
            <wp:docPr id="7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1426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825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Start Lab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  <w:br w:type="textWrapping"/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734050" cy="1514475"/>
            <wp:effectExtent b="12700" l="12700" r="12700" t="12700"/>
            <wp:docPr id="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1185" r="9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4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00" w:line="27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Once the lab is active, the credentials for the Azure account will be revealed. Note the credentials and click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Azure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 to launch the portal.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943600" cy="1473835"/>
            <wp:effectExtent b="12700" l="12700" r="12700" t="12700"/>
            <wp:docPr id="7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Enter the email ID provided and click on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3504262" cy="3272152"/>
            <wp:effectExtent b="12700" l="12700" r="12700" t="1270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219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262" cy="32721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Type the password and click on the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Sign in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3526034" cy="3127817"/>
            <wp:effectExtent b="12700" l="12700" r="12700" t="1270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6034" cy="31278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The Azure portal opens along with the Dashboard and the list of Azure services</w:t>
      </w:r>
    </w:p>
    <w:p w:rsidR="00000000" w:rsidDel="00000000" w:rsidP="00000000" w:rsidRDefault="00000000" w:rsidRPr="00000000" w14:paraId="0000004B">
      <w:pPr>
        <w:spacing w:after="200" w:line="276" w:lineRule="auto"/>
        <w:ind w:firstLine="72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0" distT="0" distL="0" distR="0">
            <wp:extent cx="5586413" cy="2710892"/>
            <wp:effectExtent b="12700" l="12700" r="12700" t="12700"/>
            <wp:docPr id="7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184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7108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8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9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wxqCbUzOkknuU9nsBTqyD7kSw==">AMUW2mW+5iG2SQd0IkCAGNttvRRZ3un+vrlke/Hi806nl5grqjn6axgfQmXNewXgO8sbtmHBVSuu1rzzlO4/cxDh05f8oQVBJtflFEsOtUPAlCZK3VZ5NMvPqQXsoIkYv9k52DKAxdf2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2021-08-05T08:40:00Z</dcterms:created>
</cp:coreProperties>
</file>