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3A5C"/>
          <w:sz w:val="40"/>
          <w:szCs w:val="40"/>
        </w:rPr>
        <w:t xml:space="preserve">HEAVY VEHICLE PRE-START CHECKLIST</w:t>
      </w:r>
    </w:p>
    <w:p>
      <w:pPr>
        <w:spacing w:after="40"/>
        <w:jc w:val="center"/>
      </w:pPr>
      <w:r>
        <w:rPr>
          <w:rFonts w:ascii="Arial" w:cs="Arial" w:eastAsia="Arial" w:hAnsi="Arial"/>
          <w:color w:val="2980B9"/>
          <w:sz w:val="24"/>
          <w:szCs w:val="24"/>
        </w:rPr>
        <w:t xml:space="preserve">Daily Vehicle Safety Inspection – NSW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980B9" w:sz="2"/>
              <w:left w:val="single" w:color="2980B9" w:sz="6"/>
              <w:bottom w:val="single" w:color="2980B9" w:sz="2"/>
              <w:right w:val="single" w:color="2980B9" w:sz="2"/>
            </w:tcBorders>
            <w:shd w:fill="EBF5FB" w:val="clear"/>
            <w:tcMar>
              <w:top w:type="dxa" w:w="100"/>
              <w:left w:type="dxa" w:w="160"/>
              <w:bottom w:type="dxa" w:w="100"/>
              <w:right w:type="dxa" w:w="160"/>
            </w:tcMar>
          </w:tcPr>
          <w:p>
            <w:pPr>
              <w:spacing w:after="60"/>
            </w:pPr>
            <w:r>
              <w:rPr>
                <w:rFonts w:ascii="Arial" w:cs="Arial" w:eastAsia="Arial" w:hAnsi="Arial"/>
                <w:b/>
                <w:bCs/>
                <w:color w:val="1B3A5C"/>
                <w:sz w:val="18"/>
                <w:szCs w:val="18"/>
              </w:rPr>
              <w:t xml:space="preserve">Regulatory Framework</w:t>
            </w:r>
          </w:p>
          <w:p>
            <w:pPr>
              <w:spacing w:after="20"/>
            </w:pPr>
            <w:r>
              <w:rPr>
                <w:rFonts w:ascii="Arial" w:cs="Arial" w:eastAsia="Arial" w:hAnsi="Arial"/>
                <w:sz w:val="16"/>
                <w:szCs w:val="16"/>
              </w:rPr>
              <w:t xml:space="preserve">This checklist supports compliance with the Heavy Vehicle National Law (HVNL), the NSW Work Health and Safety Act 2011, the National Heavy Vehicle Regulator (NHVR) Chain of Responsibility (CoR) obligations, and the NHVR Guide to Creating Heavy Vehicle Daily Checks. All parties in the supply chain share a primary duty to ensure the safety of transport activities so far as is reasonably practicable.</w:t>
            </w:r>
          </w:p>
          <w:p>
            <w:pPr>
              <w:spacing w:after="0"/>
            </w:pPr>
            <w:r>
              <w:rPr>
                <w:rFonts w:ascii="Arial" w:cs="Arial" w:eastAsia="Arial" w:hAnsi="Arial"/>
                <w:b/>
                <w:bCs/>
                <w:sz w:val="16"/>
                <w:szCs w:val="16"/>
              </w:rPr>
              <w:t xml:space="preserve">Vehicles over 4.5t GVM must be inspected daily before operation. Completed checklists must be retained as part of your Safety Management System (SMS).</w:t>
            </w:r>
          </w:p>
        </w:tc>
      </w:tr>
    </w:tbl>
    <w:p>
      <w:pPr>
        <w:spacing w:after="80" w:before="2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gridSpan w:val="2"/>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VEHICLE &amp; DRIVER DETAILS</w:t>
            </w:r>
          </w:p>
        </w:tc>
      </w:tr>
      <w:tr>
        <w:tc>
          <w:tcPr>
            <w:tcW w:type="dxa" w:w="4873"/>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before="40"/>
            </w:pPr>
            <w:r>
              <w:rPr>
                <w:rFonts w:ascii="Arial" w:cs="Arial" w:eastAsia="Arial" w:hAnsi="Arial"/>
                <w:b/>
                <w:bCs/>
                <w:color w:val="2C3E50"/>
                <w:sz w:val="18"/>
                <w:szCs w:val="18"/>
              </w:rPr>
              <w:t xml:space="preserve">Date:  </w:t>
            </w:r>
            <w:r>
              <w:rPr>
                <w:rFonts w:ascii="Arial" w:cs="Arial" w:eastAsia="Arial" w:hAnsi="Arial"/>
                <w:color w:val="DDDDDD"/>
                <w:sz w:val="18"/>
                <w:szCs w:val="18"/>
              </w:rPr>
              <w:t xml:space="preserve">________________________</w:t>
            </w:r>
          </w:p>
        </w:tc>
        <w:tc>
          <w:tcPr>
            <w:tcW w:type="dxa" w:w="4873"/>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before="40"/>
            </w:pPr>
            <w:r>
              <w:rPr>
                <w:rFonts w:ascii="Arial" w:cs="Arial" w:eastAsia="Arial" w:hAnsi="Arial"/>
                <w:b/>
                <w:bCs/>
                <w:color w:val="2C3E50"/>
                <w:sz w:val="18"/>
                <w:szCs w:val="18"/>
              </w:rPr>
              <w:t xml:space="preserve">Driver Name:  </w:t>
            </w:r>
            <w:r>
              <w:rPr>
                <w:rFonts w:ascii="Arial" w:cs="Arial" w:eastAsia="Arial" w:hAnsi="Arial"/>
                <w:color w:val="DDDDDD"/>
                <w:sz w:val="18"/>
                <w:szCs w:val="18"/>
              </w:rPr>
              <w:t xml:space="preserve">________________________</w:t>
            </w:r>
          </w:p>
        </w:tc>
      </w:tr>
      <w:tr>
        <w:tc>
          <w:tcPr>
            <w:tcW w:type="dxa" w:w="4873"/>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before="40"/>
            </w:pPr>
            <w:r>
              <w:rPr>
                <w:rFonts w:ascii="Arial" w:cs="Arial" w:eastAsia="Arial" w:hAnsi="Arial"/>
                <w:b/>
                <w:bCs/>
                <w:color w:val="2C3E50"/>
                <w:sz w:val="18"/>
                <w:szCs w:val="18"/>
              </w:rPr>
              <w:t xml:space="preserve">Vehicle Rego:  </w:t>
            </w:r>
            <w:r>
              <w:rPr>
                <w:rFonts w:ascii="Arial" w:cs="Arial" w:eastAsia="Arial" w:hAnsi="Arial"/>
                <w:color w:val="DDDDDD"/>
                <w:sz w:val="18"/>
                <w:szCs w:val="18"/>
              </w:rPr>
              <w:t xml:space="preserve">________________________</w:t>
            </w:r>
          </w:p>
        </w:tc>
        <w:tc>
          <w:tcPr>
            <w:tcW w:type="dxa" w:w="4873"/>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before="40"/>
            </w:pPr>
            <w:r>
              <w:rPr>
                <w:rFonts w:ascii="Arial" w:cs="Arial" w:eastAsia="Arial" w:hAnsi="Arial"/>
                <w:b/>
                <w:bCs/>
                <w:color w:val="2C3E50"/>
                <w:sz w:val="18"/>
                <w:szCs w:val="18"/>
              </w:rPr>
              <w:t xml:space="preserve">Fleet No:  </w:t>
            </w:r>
            <w:r>
              <w:rPr>
                <w:rFonts w:ascii="Arial" w:cs="Arial" w:eastAsia="Arial" w:hAnsi="Arial"/>
                <w:color w:val="DDDDDD"/>
                <w:sz w:val="18"/>
                <w:szCs w:val="18"/>
              </w:rPr>
              <w:t xml:space="preserve">________________________</w:t>
            </w:r>
          </w:p>
        </w:tc>
      </w:tr>
      <w:tr>
        <w:tc>
          <w:tcPr>
            <w:tcW w:type="dxa" w:w="4873"/>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before="40"/>
            </w:pPr>
            <w:r>
              <w:rPr>
                <w:rFonts w:ascii="Arial" w:cs="Arial" w:eastAsia="Arial" w:hAnsi="Arial"/>
                <w:b/>
                <w:bCs/>
                <w:color w:val="2C3E50"/>
                <w:sz w:val="18"/>
                <w:szCs w:val="18"/>
              </w:rPr>
              <w:t xml:space="preserve">Vehicle Make/Model:  </w:t>
            </w:r>
            <w:r>
              <w:rPr>
                <w:rFonts w:ascii="Arial" w:cs="Arial" w:eastAsia="Arial" w:hAnsi="Arial"/>
                <w:color w:val="DDDDDD"/>
                <w:sz w:val="18"/>
                <w:szCs w:val="18"/>
              </w:rPr>
              <w:t xml:space="preserve">________________________</w:t>
            </w:r>
          </w:p>
        </w:tc>
        <w:tc>
          <w:tcPr>
            <w:tcW w:type="dxa" w:w="4873"/>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before="40"/>
            </w:pPr>
            <w:r>
              <w:rPr>
                <w:rFonts w:ascii="Arial" w:cs="Arial" w:eastAsia="Arial" w:hAnsi="Arial"/>
                <w:b/>
                <w:bCs/>
                <w:color w:val="2C3E50"/>
                <w:sz w:val="18"/>
                <w:szCs w:val="18"/>
              </w:rPr>
              <w:t xml:space="preserve">Odometer (km):  </w:t>
            </w:r>
            <w:r>
              <w:rPr>
                <w:rFonts w:ascii="Arial" w:cs="Arial" w:eastAsia="Arial" w:hAnsi="Arial"/>
                <w:color w:val="DDDDDD"/>
                <w:sz w:val="18"/>
                <w:szCs w:val="18"/>
              </w:rPr>
              <w:t xml:space="preserve">________________________</w:t>
            </w:r>
          </w:p>
        </w:tc>
      </w:tr>
      <w:tr>
        <w:tc>
          <w:tcPr>
            <w:tcW w:type="dxa" w:w="4873"/>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before="40"/>
            </w:pPr>
            <w:r>
              <w:rPr>
                <w:rFonts w:ascii="Arial" w:cs="Arial" w:eastAsia="Arial" w:hAnsi="Arial"/>
                <w:b/>
                <w:bCs/>
                <w:color w:val="2C3E50"/>
                <w:sz w:val="18"/>
                <w:szCs w:val="18"/>
              </w:rPr>
              <w:t xml:space="preserve">Trailer Rego (if applicable):  </w:t>
            </w:r>
            <w:r>
              <w:rPr>
                <w:rFonts w:ascii="Arial" w:cs="Arial" w:eastAsia="Arial" w:hAnsi="Arial"/>
                <w:color w:val="DDDDDD"/>
                <w:sz w:val="18"/>
                <w:szCs w:val="18"/>
              </w:rPr>
              <w:t xml:space="preserve">________________________</w:t>
            </w:r>
          </w:p>
        </w:tc>
        <w:tc>
          <w:tcPr>
            <w:tcW w:type="dxa" w:w="4873"/>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before="40"/>
            </w:pPr>
            <w:r>
              <w:rPr>
                <w:rFonts w:ascii="Arial" w:cs="Arial" w:eastAsia="Arial" w:hAnsi="Arial"/>
                <w:b/>
                <w:bCs/>
                <w:color w:val="2C3E50"/>
                <w:sz w:val="18"/>
                <w:szCs w:val="18"/>
              </w:rPr>
              <w:t xml:space="preserve">Depot / Start Location:  </w:t>
            </w:r>
            <w:r>
              <w:rPr>
                <w:rFonts w:ascii="Arial" w:cs="Arial" w:eastAsia="Arial" w:hAnsi="Arial"/>
                <w:color w:val="DDDDDD"/>
                <w:sz w:val="18"/>
                <w:szCs w:val="18"/>
              </w:rPr>
              <w:t xml:space="preserve">________________________</w:t>
            </w:r>
          </w:p>
        </w:tc>
      </w:tr>
      <w:tr>
        <w:tc>
          <w:tcPr>
            <w:tcW w:type="dxa" w:w="4873"/>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before="40"/>
            </w:pPr>
            <w:r>
              <w:rPr>
                <w:rFonts w:ascii="Arial" w:cs="Arial" w:eastAsia="Arial" w:hAnsi="Arial"/>
                <w:b/>
                <w:bCs/>
                <w:color w:val="2C3E50"/>
                <w:sz w:val="18"/>
                <w:szCs w:val="18"/>
              </w:rPr>
              <w:t xml:space="preserve">Licence Number:  </w:t>
            </w:r>
            <w:r>
              <w:rPr>
                <w:rFonts w:ascii="Arial" w:cs="Arial" w:eastAsia="Arial" w:hAnsi="Arial"/>
                <w:color w:val="DDDDDD"/>
                <w:sz w:val="18"/>
                <w:szCs w:val="18"/>
              </w:rPr>
              <w:t xml:space="preserve">________________________</w:t>
            </w:r>
          </w:p>
        </w:tc>
        <w:tc>
          <w:tcPr>
            <w:tcW w:type="dxa" w:w="4873"/>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before="40"/>
            </w:pPr>
            <w:r>
              <w:rPr>
                <w:rFonts w:ascii="Arial" w:cs="Arial" w:eastAsia="Arial" w:hAnsi="Arial"/>
                <w:b/>
                <w:bCs/>
                <w:color w:val="2C3E50"/>
                <w:sz w:val="18"/>
                <w:szCs w:val="18"/>
              </w:rPr>
              <w:t xml:space="preserve">Licence Expiry:  </w:t>
            </w:r>
            <w:r>
              <w:rPr>
                <w:rFonts w:ascii="Arial" w:cs="Arial" w:eastAsia="Arial" w:hAnsi="Arial"/>
                <w:color w:val="DDDDDD"/>
                <w:sz w:val="18"/>
                <w:szCs w:val="18"/>
              </w:rPr>
              <w:t xml:space="preserve">________________________</w:t>
            </w:r>
          </w:p>
        </w:tc>
      </w:tr>
    </w:tbl>
    <w:p>
      <w:pPr>
        <w:spacing w:after="40" w:before="200"/>
      </w:pPr>
      <w:r>
        <w:rPr>
          <w:rFonts w:ascii="Arial" w:cs="Arial" w:eastAsia="Arial" w:hAnsi="Arial"/>
          <w:b/>
          <w:bCs/>
          <w:color w:val="2C3E50"/>
          <w:sz w:val="18"/>
          <w:szCs w:val="18"/>
        </w:rPr>
        <w:t xml:space="preserve">Instructions: </w:t>
      </w:r>
      <w:r>
        <w:rPr>
          <w:rFonts w:ascii="Arial" w:cs="Arial" w:eastAsia="Arial" w:hAnsi="Arial"/>
          <w:sz w:val="18"/>
          <w:szCs w:val="18"/>
        </w:rPr>
        <w:t xml:space="preserve">Conduct a thorough walk-around inspection of the vehicle before operation. Tick OK if satisfactory, Fault if a defect is found, or N/A if not applicable. Record details of any faults in the Comments column. Do not operate the vehicle if any critical safety defect is identified – report immediately to your supervisor.</w:t>
      </w:r>
    </w:p>
    <w:p>
      <w:pPr>
        <w:spacing w:after="80" w:before="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0"/>
        <w:gridCol w:w="700"/>
        <w:gridCol w:w="700"/>
        <w:gridCol w:w="700"/>
        <w:gridCol w:w="2446"/>
      </w:tblGrid>
      <w:tr>
        <w:tc>
          <w:tcPr>
            <w:tcW w:type="dxa" w:w="5200"/>
            <w:gridSpan w:val="5"/>
            <w:tcBorders>
              <w:top w:val="single" w:color="BDC3C7" w:sz="1"/>
              <w:left w:val="single" w:color="BDC3C7" w:sz="1"/>
              <w:bottom w:val="single" w:color="BDC3C7" w:sz="1"/>
              <w:right w:val="single" w:color="BDC3C7" w:sz="1"/>
            </w:tcBorders>
            <w:shd w:fill="1B3A5C" w:val="clear"/>
            <w:tcMar>
              <w:top w:type="dxa" w:w="80"/>
              <w:left w:type="dxa" w:w="100"/>
              <w:bottom w:type="dxa" w:w="80"/>
              <w:right w:type="dxa" w:w="100"/>
            </w:tcMar>
          </w:tcPr>
          <w:p>
            <w:r>
              <w:rPr>
                <w:rFonts w:ascii="Arial" w:cs="Arial" w:eastAsia="Arial" w:hAnsi="Arial"/>
                <w:b/>
                <w:bCs/>
                <w:color w:val="FFFFFF"/>
                <w:sz w:val="20"/>
                <w:szCs w:val="20"/>
              </w:rPr>
              <w:t xml:space="preserve">1. DRIVER FITNESS &amp; FATIGUE</w:t>
            </w:r>
          </w:p>
        </w:tc>
      </w:tr>
      <w:tr>
        <w:tc>
          <w:tcPr>
            <w:tcW w:type="dxa" w:w="5200"/>
            <w:tcBorders>
              <w:top w:val="single" w:color="BDC3C7" w:sz="1"/>
              <w:left w:val="single" w:color="BDC3C7" w:sz="1"/>
              <w:bottom w:val="single" w:color="BDC3C7" w:sz="1"/>
              <w:right w:val="single" w:color="BDC3C7" w:sz="1"/>
            </w:tcBorders>
            <w:shd w:fill="2980B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Inspection Item</w:t>
            </w:r>
          </w:p>
        </w:tc>
        <w:tc>
          <w:tcPr>
            <w:tcW w:type="dxa" w:w="700"/>
            <w:tcBorders>
              <w:top w:val="single" w:color="BDC3C7" w:sz="1"/>
              <w:left w:val="single" w:color="BDC3C7" w:sz="1"/>
              <w:bottom w:val="single" w:color="BDC3C7" w:sz="1"/>
              <w:right w:val="single" w:color="BDC3C7" w:sz="1"/>
            </w:tcBorders>
            <w:shd w:fill="2980B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OK</w:t>
            </w:r>
          </w:p>
        </w:tc>
        <w:tc>
          <w:tcPr>
            <w:tcW w:type="dxa" w:w="700"/>
            <w:tcBorders>
              <w:top w:val="single" w:color="BDC3C7" w:sz="1"/>
              <w:left w:val="single" w:color="BDC3C7" w:sz="1"/>
              <w:bottom w:val="single" w:color="BDC3C7" w:sz="1"/>
              <w:right w:val="single" w:color="BDC3C7" w:sz="1"/>
            </w:tcBorders>
            <w:shd w:fill="2980B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Fault</w:t>
            </w:r>
          </w:p>
        </w:tc>
        <w:tc>
          <w:tcPr>
            <w:tcW w:type="dxa" w:w="700"/>
            <w:tcBorders>
              <w:top w:val="single" w:color="BDC3C7" w:sz="1"/>
              <w:left w:val="single" w:color="BDC3C7" w:sz="1"/>
              <w:bottom w:val="single" w:color="BDC3C7" w:sz="1"/>
              <w:right w:val="single" w:color="BDC3C7" w:sz="1"/>
            </w:tcBorders>
            <w:shd w:fill="2980B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N/A</w:t>
            </w:r>
          </w:p>
        </w:tc>
        <w:tc>
          <w:tcPr>
            <w:tcW w:type="dxa" w:w="2446"/>
            <w:tcBorders>
              <w:top w:val="single" w:color="BDC3C7" w:sz="1"/>
              <w:left w:val="single" w:color="BDC3C7" w:sz="1"/>
              <w:bottom w:val="single" w:color="BDC3C7" w:sz="1"/>
              <w:right w:val="single" w:color="BDC3C7" w:sz="1"/>
            </w:tcBorders>
            <w:shd w:fill="2980B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Comments / Action</w:t>
            </w:r>
          </w:p>
        </w:tc>
      </w:tr>
      <w:tr>
        <w:tc>
          <w:tcPr>
            <w:tcW w:type="dxa" w:w="5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20" w:before="20"/>
            </w:pPr>
            <w:r>
              <w:rPr>
                <w:rFonts w:ascii="Arial" w:cs="Arial" w:eastAsia="Arial" w:hAnsi="Arial"/>
                <w:sz w:val="18"/>
                <w:szCs w:val="18"/>
              </w:rPr>
              <w:t xml:space="preserve">I am fit for duty (no illness, injury, or impairment)</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pPr>
              <w:spacing w:after="20" w:before="20"/>
            </w:pPr>
            <w:r>
              <w:rPr>
                <w:rFonts w:ascii="Arial" w:cs="Arial" w:eastAsia="Arial" w:hAnsi="Arial"/>
                <w:sz w:val="18"/>
                <w:szCs w:val="18"/>
              </w:rPr>
              <w:t xml:space="preserve">I am not affected by drugs or alcohol</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20" w:before="20"/>
            </w:pPr>
            <w:r>
              <w:rPr>
                <w:rFonts w:ascii="Arial" w:cs="Arial" w:eastAsia="Arial" w:hAnsi="Arial"/>
                <w:sz w:val="18"/>
                <w:szCs w:val="18"/>
              </w:rPr>
              <w:t xml:space="preserve">I have had adequate rest as per HVNL fatigue management requirements</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pPr>
              <w:spacing w:after="20" w:before="20"/>
            </w:pPr>
            <w:r>
              <w:rPr>
                <w:rFonts w:ascii="Arial" w:cs="Arial" w:eastAsia="Arial" w:hAnsi="Arial"/>
                <w:sz w:val="18"/>
                <w:szCs w:val="18"/>
              </w:rPr>
              <w:t xml:space="preserve">I hold a valid and appropriate class of driver licence for this vehicle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20" w:before="20"/>
            </w:pPr>
            <w:r>
              <w:rPr>
                <w:rFonts w:ascii="Arial" w:cs="Arial" w:eastAsia="Arial" w:hAnsi="Arial"/>
                <w:sz w:val="18"/>
                <w:szCs w:val="18"/>
              </w:rPr>
              <w:t xml:space="preserve">My work diary / EWD is up to date and available (if applicable)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pPr>
              <w:spacing w:after="20" w:before="20"/>
            </w:pPr>
            <w:r>
              <w:rPr>
                <w:rFonts w:ascii="Arial" w:cs="Arial" w:eastAsia="Arial" w:hAnsi="Arial"/>
                <w:sz w:val="18"/>
                <w:szCs w:val="18"/>
              </w:rPr>
              <w:t xml:space="preserve">I am aware of my planned route, load details, and delivery schedule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20" w:before="20"/>
            </w:pPr>
            <w:r>
              <w:rPr>
                <w:rFonts w:ascii="Arial" w:cs="Arial" w:eastAsia="Arial" w:hAnsi="Arial"/>
                <w:sz w:val="18"/>
                <w:szCs w:val="18"/>
              </w:rPr>
              <w:t xml:space="preserve">I have reviewed any relevant safety alerts or notices</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tc>
      </w:tr>
      <w:tr>
        <w:tc>
          <w:tcPr>
            <w:tcW w:type="dxa" w:w="5200"/>
            <w:gridSpan w:val="5"/>
            <w:tcBorders>
              <w:top w:val="single" w:color="BDC3C7" w:sz="1"/>
              <w:left w:val="single" w:color="BDC3C7" w:sz="1"/>
              <w:bottom w:val="single" w:color="BDC3C7" w:sz="1"/>
              <w:right w:val="single" w:color="BDC3C7" w:sz="1"/>
            </w:tcBorders>
            <w:shd w:fill="1B3A5C" w:val="clear"/>
            <w:tcMar>
              <w:top w:type="dxa" w:w="80"/>
              <w:left w:type="dxa" w:w="100"/>
              <w:bottom w:type="dxa" w:w="80"/>
              <w:right w:type="dxa" w:w="100"/>
            </w:tcMar>
          </w:tcPr>
          <w:p>
            <w:r>
              <w:rPr>
                <w:rFonts w:ascii="Arial" w:cs="Arial" w:eastAsia="Arial" w:hAnsi="Arial"/>
                <w:b/>
                <w:bCs/>
                <w:color w:val="FFFFFF"/>
                <w:sz w:val="20"/>
                <w:szCs w:val="20"/>
              </w:rPr>
              <w:t xml:space="preserve">2. ENGINE BAY &amp; UNDERBONNET</w:t>
            </w:r>
          </w:p>
        </w:tc>
      </w:tr>
      <w:tr>
        <w:tc>
          <w:tcPr>
            <w:tcW w:type="dxa" w:w="5200"/>
            <w:tcBorders>
              <w:top w:val="single" w:color="BDC3C7" w:sz="1"/>
              <w:left w:val="single" w:color="BDC3C7" w:sz="1"/>
              <w:bottom w:val="single" w:color="BDC3C7" w:sz="1"/>
              <w:right w:val="single" w:color="BDC3C7" w:sz="1"/>
            </w:tcBorders>
            <w:shd w:fill="2980B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Inspection Item</w:t>
            </w:r>
          </w:p>
        </w:tc>
        <w:tc>
          <w:tcPr>
            <w:tcW w:type="dxa" w:w="700"/>
            <w:tcBorders>
              <w:top w:val="single" w:color="BDC3C7" w:sz="1"/>
              <w:left w:val="single" w:color="BDC3C7" w:sz="1"/>
              <w:bottom w:val="single" w:color="BDC3C7" w:sz="1"/>
              <w:right w:val="single" w:color="BDC3C7" w:sz="1"/>
            </w:tcBorders>
            <w:shd w:fill="2980B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OK</w:t>
            </w:r>
          </w:p>
        </w:tc>
        <w:tc>
          <w:tcPr>
            <w:tcW w:type="dxa" w:w="700"/>
            <w:tcBorders>
              <w:top w:val="single" w:color="BDC3C7" w:sz="1"/>
              <w:left w:val="single" w:color="BDC3C7" w:sz="1"/>
              <w:bottom w:val="single" w:color="BDC3C7" w:sz="1"/>
              <w:right w:val="single" w:color="BDC3C7" w:sz="1"/>
            </w:tcBorders>
            <w:shd w:fill="2980B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Fault</w:t>
            </w:r>
          </w:p>
        </w:tc>
        <w:tc>
          <w:tcPr>
            <w:tcW w:type="dxa" w:w="700"/>
            <w:tcBorders>
              <w:top w:val="single" w:color="BDC3C7" w:sz="1"/>
              <w:left w:val="single" w:color="BDC3C7" w:sz="1"/>
              <w:bottom w:val="single" w:color="BDC3C7" w:sz="1"/>
              <w:right w:val="single" w:color="BDC3C7" w:sz="1"/>
            </w:tcBorders>
            <w:shd w:fill="2980B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N/A</w:t>
            </w:r>
          </w:p>
        </w:tc>
        <w:tc>
          <w:tcPr>
            <w:tcW w:type="dxa" w:w="2446"/>
            <w:tcBorders>
              <w:top w:val="single" w:color="BDC3C7" w:sz="1"/>
              <w:left w:val="single" w:color="BDC3C7" w:sz="1"/>
              <w:bottom w:val="single" w:color="BDC3C7" w:sz="1"/>
              <w:right w:val="single" w:color="BDC3C7" w:sz="1"/>
            </w:tcBorders>
            <w:shd w:fill="2980B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Comments / Action</w:t>
            </w:r>
          </w:p>
        </w:tc>
      </w:tr>
      <w:tr>
        <w:tc>
          <w:tcPr>
            <w:tcW w:type="dxa" w:w="5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20" w:before="20"/>
            </w:pPr>
            <w:r>
              <w:rPr>
                <w:rFonts w:ascii="Arial" w:cs="Arial" w:eastAsia="Arial" w:hAnsi="Arial"/>
                <w:sz w:val="18"/>
                <w:szCs w:val="18"/>
              </w:rPr>
              <w:t xml:space="preserve">Engine oil level – within acceptable range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pPr>
              <w:spacing w:after="20" w:before="20"/>
            </w:pPr>
            <w:r>
              <w:rPr>
                <w:rFonts w:ascii="Arial" w:cs="Arial" w:eastAsia="Arial" w:hAnsi="Arial"/>
                <w:sz w:val="18"/>
                <w:szCs w:val="18"/>
              </w:rPr>
              <w:t xml:space="preserve">Coolant level – within acceptable range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20" w:before="20"/>
            </w:pPr>
            <w:r>
              <w:rPr>
                <w:rFonts w:ascii="Arial" w:cs="Arial" w:eastAsia="Arial" w:hAnsi="Arial"/>
                <w:sz w:val="18"/>
                <w:szCs w:val="18"/>
              </w:rPr>
              <w:t xml:space="preserve">Power steering fluid – within acceptable range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pPr>
              <w:spacing w:after="20" w:before="20"/>
            </w:pPr>
            <w:r>
              <w:rPr>
                <w:rFonts w:ascii="Arial" w:cs="Arial" w:eastAsia="Arial" w:hAnsi="Arial"/>
                <w:sz w:val="18"/>
                <w:szCs w:val="18"/>
              </w:rPr>
              <w:t xml:space="preserve">Brake fluid / air system – no leaks, pressure building correctly</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20" w:before="20"/>
            </w:pPr>
            <w:r>
              <w:rPr>
                <w:rFonts w:ascii="Arial" w:cs="Arial" w:eastAsia="Arial" w:hAnsi="Arial"/>
                <w:sz w:val="18"/>
                <w:szCs w:val="18"/>
              </w:rPr>
              <w:t xml:space="preserve">Windscreen washer fluid – adequate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pPr>
              <w:spacing w:after="20" w:before="20"/>
            </w:pPr>
            <w:r>
              <w:rPr>
                <w:rFonts w:ascii="Arial" w:cs="Arial" w:eastAsia="Arial" w:hAnsi="Arial"/>
                <w:sz w:val="18"/>
                <w:szCs w:val="18"/>
              </w:rPr>
              <w:t xml:space="preserve">Fan belts and hoses – no cracks, fraying, or excessive wear</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20" w:before="20"/>
            </w:pPr>
            <w:r>
              <w:rPr>
                <w:rFonts w:ascii="Arial" w:cs="Arial" w:eastAsia="Arial" w:hAnsi="Arial"/>
                <w:sz w:val="18"/>
                <w:szCs w:val="18"/>
              </w:rPr>
              <w:t xml:space="preserve">Battery – secure, terminals clean, no corrosion</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pPr>
              <w:spacing w:after="20" w:before="20"/>
            </w:pPr>
            <w:r>
              <w:rPr>
                <w:rFonts w:ascii="Arial" w:cs="Arial" w:eastAsia="Arial" w:hAnsi="Arial"/>
                <w:sz w:val="18"/>
                <w:szCs w:val="18"/>
              </w:rPr>
              <w:t xml:space="preserve">No visible fluid leaks (oil, coolant, fuel, hydraulic)</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20" w:before="20"/>
            </w:pPr>
            <w:r>
              <w:rPr>
                <w:rFonts w:ascii="Arial" w:cs="Arial" w:eastAsia="Arial" w:hAnsi="Arial"/>
                <w:sz w:val="18"/>
                <w:szCs w:val="18"/>
              </w:rPr>
              <w:t xml:space="preserve">AdBlue / DEF level adequate (if fitted)</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tc>
      </w:tr>
      <w:tr>
        <w:tc>
          <w:tcPr>
            <w:tcW w:type="dxa" w:w="5200"/>
            <w:gridSpan w:val="5"/>
            <w:tcBorders>
              <w:top w:val="single" w:color="BDC3C7" w:sz="1"/>
              <w:left w:val="single" w:color="BDC3C7" w:sz="1"/>
              <w:bottom w:val="single" w:color="BDC3C7" w:sz="1"/>
              <w:right w:val="single" w:color="BDC3C7" w:sz="1"/>
            </w:tcBorders>
            <w:shd w:fill="1B3A5C" w:val="clear"/>
            <w:tcMar>
              <w:top w:type="dxa" w:w="80"/>
              <w:left w:type="dxa" w:w="100"/>
              <w:bottom w:type="dxa" w:w="80"/>
              <w:right w:type="dxa" w:w="100"/>
            </w:tcMar>
          </w:tcPr>
          <w:p>
            <w:r>
              <w:rPr>
                <w:rFonts w:ascii="Arial" w:cs="Arial" w:eastAsia="Arial" w:hAnsi="Arial"/>
                <w:b/>
                <w:bCs/>
                <w:color w:val="FFFFFF"/>
                <w:sz w:val="20"/>
                <w:szCs w:val="20"/>
              </w:rPr>
              <w:t xml:space="preserve">3. CABIN &amp; CONTROLS</w:t>
            </w:r>
          </w:p>
        </w:tc>
      </w:tr>
      <w:tr>
        <w:tc>
          <w:tcPr>
            <w:tcW w:type="dxa" w:w="5200"/>
            <w:tcBorders>
              <w:top w:val="single" w:color="BDC3C7" w:sz="1"/>
              <w:left w:val="single" w:color="BDC3C7" w:sz="1"/>
              <w:bottom w:val="single" w:color="BDC3C7" w:sz="1"/>
              <w:right w:val="single" w:color="BDC3C7" w:sz="1"/>
            </w:tcBorders>
            <w:shd w:fill="2980B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Inspection Item</w:t>
            </w:r>
          </w:p>
        </w:tc>
        <w:tc>
          <w:tcPr>
            <w:tcW w:type="dxa" w:w="700"/>
            <w:tcBorders>
              <w:top w:val="single" w:color="BDC3C7" w:sz="1"/>
              <w:left w:val="single" w:color="BDC3C7" w:sz="1"/>
              <w:bottom w:val="single" w:color="BDC3C7" w:sz="1"/>
              <w:right w:val="single" w:color="BDC3C7" w:sz="1"/>
            </w:tcBorders>
            <w:shd w:fill="2980B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OK</w:t>
            </w:r>
          </w:p>
        </w:tc>
        <w:tc>
          <w:tcPr>
            <w:tcW w:type="dxa" w:w="700"/>
            <w:tcBorders>
              <w:top w:val="single" w:color="BDC3C7" w:sz="1"/>
              <w:left w:val="single" w:color="BDC3C7" w:sz="1"/>
              <w:bottom w:val="single" w:color="BDC3C7" w:sz="1"/>
              <w:right w:val="single" w:color="BDC3C7" w:sz="1"/>
            </w:tcBorders>
            <w:shd w:fill="2980B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Fault</w:t>
            </w:r>
          </w:p>
        </w:tc>
        <w:tc>
          <w:tcPr>
            <w:tcW w:type="dxa" w:w="700"/>
            <w:tcBorders>
              <w:top w:val="single" w:color="BDC3C7" w:sz="1"/>
              <w:left w:val="single" w:color="BDC3C7" w:sz="1"/>
              <w:bottom w:val="single" w:color="BDC3C7" w:sz="1"/>
              <w:right w:val="single" w:color="BDC3C7" w:sz="1"/>
            </w:tcBorders>
            <w:shd w:fill="2980B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N/A</w:t>
            </w:r>
          </w:p>
        </w:tc>
        <w:tc>
          <w:tcPr>
            <w:tcW w:type="dxa" w:w="2446"/>
            <w:tcBorders>
              <w:top w:val="single" w:color="BDC3C7" w:sz="1"/>
              <w:left w:val="single" w:color="BDC3C7" w:sz="1"/>
              <w:bottom w:val="single" w:color="BDC3C7" w:sz="1"/>
              <w:right w:val="single" w:color="BDC3C7" w:sz="1"/>
            </w:tcBorders>
            <w:shd w:fill="2980B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Comments / Action</w:t>
            </w:r>
          </w:p>
        </w:tc>
      </w:tr>
      <w:tr>
        <w:tc>
          <w:tcPr>
            <w:tcW w:type="dxa" w:w="5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20" w:before="20"/>
            </w:pPr>
            <w:r>
              <w:rPr>
                <w:rFonts w:ascii="Arial" w:cs="Arial" w:eastAsia="Arial" w:hAnsi="Arial"/>
                <w:sz w:val="18"/>
                <w:szCs w:val="18"/>
              </w:rPr>
              <w:t xml:space="preserve">Seat, seatbelt, and head restraint – operational and adjusted</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pPr>
              <w:spacing w:after="20" w:before="20"/>
            </w:pPr>
            <w:r>
              <w:rPr>
                <w:rFonts w:ascii="Arial" w:cs="Arial" w:eastAsia="Arial" w:hAnsi="Arial"/>
                <w:sz w:val="18"/>
                <w:szCs w:val="18"/>
              </w:rPr>
              <w:t xml:space="preserve">All mirrors – clean, secure, and correctly adjusted</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20" w:before="20"/>
            </w:pPr>
            <w:r>
              <w:rPr>
                <w:rFonts w:ascii="Arial" w:cs="Arial" w:eastAsia="Arial" w:hAnsi="Arial"/>
                <w:sz w:val="18"/>
                <w:szCs w:val="18"/>
              </w:rPr>
              <w:t xml:space="preserve">Windscreen and windows – clean, no cracks impairing vision</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pPr>
              <w:spacing w:after="20" w:before="20"/>
            </w:pPr>
            <w:r>
              <w:rPr>
                <w:rFonts w:ascii="Arial" w:cs="Arial" w:eastAsia="Arial" w:hAnsi="Arial"/>
                <w:sz w:val="18"/>
                <w:szCs w:val="18"/>
              </w:rPr>
              <w:t xml:space="preserve">Wipers and washers – operational</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20" w:before="20"/>
            </w:pPr>
            <w:r>
              <w:rPr>
                <w:rFonts w:ascii="Arial" w:cs="Arial" w:eastAsia="Arial" w:hAnsi="Arial"/>
                <w:sz w:val="18"/>
                <w:szCs w:val="18"/>
              </w:rPr>
              <w:t xml:space="preserve">Horn – operational</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pPr>
              <w:spacing w:after="20" w:before="20"/>
            </w:pPr>
            <w:r>
              <w:rPr>
                <w:rFonts w:ascii="Arial" w:cs="Arial" w:eastAsia="Arial" w:hAnsi="Arial"/>
                <w:sz w:val="18"/>
                <w:szCs w:val="18"/>
              </w:rPr>
              <w:t xml:space="preserve">Dashboard warning lights – all clear after ignition</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20" w:before="20"/>
            </w:pPr>
            <w:r>
              <w:rPr>
                <w:rFonts w:ascii="Arial" w:cs="Arial" w:eastAsia="Arial" w:hAnsi="Arial"/>
                <w:sz w:val="18"/>
                <w:szCs w:val="18"/>
              </w:rPr>
              <w:t xml:space="preserve">Gauges (temp, oil pressure, air pressure, fuel) – reading normal</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pPr>
              <w:spacing w:after="20" w:before="20"/>
            </w:pPr>
            <w:r>
              <w:rPr>
                <w:rFonts w:ascii="Arial" w:cs="Arial" w:eastAsia="Arial" w:hAnsi="Arial"/>
                <w:sz w:val="18"/>
                <w:szCs w:val="18"/>
              </w:rPr>
              <w:t xml:space="preserve">Steering – no excessive free play</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20" w:before="20"/>
            </w:pPr>
            <w:r>
              <w:rPr>
                <w:rFonts w:ascii="Arial" w:cs="Arial" w:eastAsia="Arial" w:hAnsi="Arial"/>
                <w:sz w:val="18"/>
                <w:szCs w:val="18"/>
              </w:rPr>
              <w:t xml:space="preserve">Heating, ventilation, demisting – operational</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pPr>
              <w:spacing w:after="20" w:before="20"/>
            </w:pPr>
            <w:r>
              <w:rPr>
                <w:rFonts w:ascii="Arial" w:cs="Arial" w:eastAsia="Arial" w:hAnsi="Arial"/>
                <w:sz w:val="18"/>
                <w:szCs w:val="18"/>
              </w:rPr>
              <w:t xml:space="preserve">Reversing camera / sensors – operational (if fitted)</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20" w:before="20"/>
            </w:pPr>
            <w:r>
              <w:rPr>
                <w:rFonts w:ascii="Arial" w:cs="Arial" w:eastAsia="Arial" w:hAnsi="Arial"/>
                <w:sz w:val="18"/>
                <w:szCs w:val="18"/>
              </w:rPr>
              <w:t xml:space="preserve">Reversing alarm / beeper – operational (if fitted)</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pPr>
              <w:spacing w:after="20" w:before="20"/>
            </w:pPr>
            <w:r>
              <w:rPr>
                <w:rFonts w:ascii="Arial" w:cs="Arial" w:eastAsia="Arial" w:hAnsi="Arial"/>
                <w:sz w:val="18"/>
                <w:szCs w:val="18"/>
              </w:rPr>
              <w:t xml:space="preserve">Two-way radio / communication device – operational (if required)</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tc>
      </w:tr>
      <w:tr>
        <w:tc>
          <w:tcPr>
            <w:tcW w:type="dxa" w:w="5200"/>
            <w:gridSpan w:val="5"/>
            <w:tcBorders>
              <w:top w:val="single" w:color="BDC3C7" w:sz="1"/>
              <w:left w:val="single" w:color="BDC3C7" w:sz="1"/>
              <w:bottom w:val="single" w:color="BDC3C7" w:sz="1"/>
              <w:right w:val="single" w:color="BDC3C7" w:sz="1"/>
            </w:tcBorders>
            <w:shd w:fill="1B3A5C" w:val="clear"/>
            <w:tcMar>
              <w:top w:type="dxa" w:w="80"/>
              <w:left w:type="dxa" w:w="100"/>
              <w:bottom w:type="dxa" w:w="80"/>
              <w:right w:type="dxa" w:w="100"/>
            </w:tcMar>
          </w:tcPr>
          <w:p>
            <w:r>
              <w:rPr>
                <w:rFonts w:ascii="Arial" w:cs="Arial" w:eastAsia="Arial" w:hAnsi="Arial"/>
                <w:b/>
                <w:bCs/>
                <w:color w:val="FFFFFF"/>
                <w:sz w:val="20"/>
                <w:szCs w:val="20"/>
              </w:rPr>
              <w:t xml:space="preserve">4. BRAKES</w:t>
            </w:r>
          </w:p>
        </w:tc>
      </w:tr>
      <w:tr>
        <w:tc>
          <w:tcPr>
            <w:tcW w:type="dxa" w:w="5200"/>
            <w:tcBorders>
              <w:top w:val="single" w:color="BDC3C7" w:sz="1"/>
              <w:left w:val="single" w:color="BDC3C7" w:sz="1"/>
              <w:bottom w:val="single" w:color="BDC3C7" w:sz="1"/>
              <w:right w:val="single" w:color="BDC3C7" w:sz="1"/>
            </w:tcBorders>
            <w:shd w:fill="2980B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Inspection Item</w:t>
            </w:r>
          </w:p>
        </w:tc>
        <w:tc>
          <w:tcPr>
            <w:tcW w:type="dxa" w:w="700"/>
            <w:tcBorders>
              <w:top w:val="single" w:color="BDC3C7" w:sz="1"/>
              <w:left w:val="single" w:color="BDC3C7" w:sz="1"/>
              <w:bottom w:val="single" w:color="BDC3C7" w:sz="1"/>
              <w:right w:val="single" w:color="BDC3C7" w:sz="1"/>
            </w:tcBorders>
            <w:shd w:fill="2980B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OK</w:t>
            </w:r>
          </w:p>
        </w:tc>
        <w:tc>
          <w:tcPr>
            <w:tcW w:type="dxa" w:w="700"/>
            <w:tcBorders>
              <w:top w:val="single" w:color="BDC3C7" w:sz="1"/>
              <w:left w:val="single" w:color="BDC3C7" w:sz="1"/>
              <w:bottom w:val="single" w:color="BDC3C7" w:sz="1"/>
              <w:right w:val="single" w:color="BDC3C7" w:sz="1"/>
            </w:tcBorders>
            <w:shd w:fill="2980B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Fault</w:t>
            </w:r>
          </w:p>
        </w:tc>
        <w:tc>
          <w:tcPr>
            <w:tcW w:type="dxa" w:w="700"/>
            <w:tcBorders>
              <w:top w:val="single" w:color="BDC3C7" w:sz="1"/>
              <w:left w:val="single" w:color="BDC3C7" w:sz="1"/>
              <w:bottom w:val="single" w:color="BDC3C7" w:sz="1"/>
              <w:right w:val="single" w:color="BDC3C7" w:sz="1"/>
            </w:tcBorders>
            <w:shd w:fill="2980B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N/A</w:t>
            </w:r>
          </w:p>
        </w:tc>
        <w:tc>
          <w:tcPr>
            <w:tcW w:type="dxa" w:w="2446"/>
            <w:tcBorders>
              <w:top w:val="single" w:color="BDC3C7" w:sz="1"/>
              <w:left w:val="single" w:color="BDC3C7" w:sz="1"/>
              <w:bottom w:val="single" w:color="BDC3C7" w:sz="1"/>
              <w:right w:val="single" w:color="BDC3C7" w:sz="1"/>
            </w:tcBorders>
            <w:shd w:fill="2980B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Comments / Action</w:t>
            </w:r>
          </w:p>
        </w:tc>
      </w:tr>
      <w:tr>
        <w:tc>
          <w:tcPr>
            <w:tcW w:type="dxa" w:w="5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20" w:before="20"/>
            </w:pPr>
            <w:r>
              <w:rPr>
                <w:rFonts w:ascii="Arial" w:cs="Arial" w:eastAsia="Arial" w:hAnsi="Arial"/>
                <w:sz w:val="18"/>
                <w:szCs w:val="18"/>
              </w:rPr>
              <w:t xml:space="preserve">Service brake – pedal firm, no excessive travel</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pPr>
              <w:spacing w:after="20" w:before="20"/>
            </w:pPr>
            <w:r>
              <w:rPr>
                <w:rFonts w:ascii="Arial" w:cs="Arial" w:eastAsia="Arial" w:hAnsi="Arial"/>
                <w:sz w:val="18"/>
                <w:szCs w:val="18"/>
              </w:rPr>
              <w:t xml:space="preserve">Park brake / handbrake – holds vehicle on grade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20" w:before="20"/>
            </w:pPr>
            <w:r>
              <w:rPr>
                <w:rFonts w:ascii="Arial" w:cs="Arial" w:eastAsia="Arial" w:hAnsi="Arial"/>
                <w:sz w:val="18"/>
                <w:szCs w:val="18"/>
              </w:rPr>
              <w:t xml:space="preserve">Air system – builds to operating pressure, no audible leaks</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pPr>
              <w:spacing w:after="20" w:before="20"/>
            </w:pPr>
            <w:r>
              <w:rPr>
                <w:rFonts w:ascii="Arial" w:cs="Arial" w:eastAsia="Arial" w:hAnsi="Arial"/>
                <w:sz w:val="18"/>
                <w:szCs w:val="18"/>
              </w:rPr>
              <w:t xml:space="preserve">Low air pressure warning – operational</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20" w:before="20"/>
            </w:pPr>
            <w:r>
              <w:rPr>
                <w:rFonts w:ascii="Arial" w:cs="Arial" w:eastAsia="Arial" w:hAnsi="Arial"/>
                <w:sz w:val="18"/>
                <w:szCs w:val="18"/>
              </w:rPr>
              <w:t xml:space="preserve">Air dryer – cycling correctly</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pPr>
              <w:spacing w:after="20" w:before="20"/>
            </w:pPr>
            <w:r>
              <w:rPr>
                <w:rFonts w:ascii="Arial" w:cs="Arial" w:eastAsia="Arial" w:hAnsi="Arial"/>
                <w:sz w:val="18"/>
                <w:szCs w:val="18"/>
              </w:rPr>
              <w:t xml:space="preserve">Trailer brake connections (gladhands) – secure, no leaks (if applicable)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20" w:before="20"/>
            </w:pPr>
            <w:r>
              <w:rPr>
                <w:rFonts w:ascii="Arial" w:cs="Arial" w:eastAsia="Arial" w:hAnsi="Arial"/>
                <w:sz w:val="18"/>
                <w:szCs w:val="18"/>
              </w:rPr>
              <w:t xml:space="preserve">ABS / EBS warning lights – clear after start</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tc>
      </w:tr>
      <w:tr>
        <w:tc>
          <w:tcPr>
            <w:tcW w:type="dxa" w:w="5200"/>
            <w:gridSpan w:val="5"/>
            <w:tcBorders>
              <w:top w:val="single" w:color="BDC3C7" w:sz="1"/>
              <w:left w:val="single" w:color="BDC3C7" w:sz="1"/>
              <w:bottom w:val="single" w:color="BDC3C7" w:sz="1"/>
              <w:right w:val="single" w:color="BDC3C7" w:sz="1"/>
            </w:tcBorders>
            <w:shd w:fill="1B3A5C" w:val="clear"/>
            <w:tcMar>
              <w:top w:type="dxa" w:w="80"/>
              <w:left w:type="dxa" w:w="100"/>
              <w:bottom w:type="dxa" w:w="80"/>
              <w:right w:type="dxa" w:w="100"/>
            </w:tcMar>
          </w:tcPr>
          <w:p>
            <w:r>
              <w:rPr>
                <w:rFonts w:ascii="Arial" w:cs="Arial" w:eastAsia="Arial" w:hAnsi="Arial"/>
                <w:b/>
                <w:bCs/>
                <w:color w:val="FFFFFF"/>
                <w:sz w:val="20"/>
                <w:szCs w:val="20"/>
              </w:rPr>
              <w:t xml:space="preserve">5. TYRES &amp; WHEELS</w:t>
            </w:r>
          </w:p>
        </w:tc>
      </w:tr>
      <w:tr>
        <w:tc>
          <w:tcPr>
            <w:tcW w:type="dxa" w:w="5200"/>
            <w:tcBorders>
              <w:top w:val="single" w:color="BDC3C7" w:sz="1"/>
              <w:left w:val="single" w:color="BDC3C7" w:sz="1"/>
              <w:bottom w:val="single" w:color="BDC3C7" w:sz="1"/>
              <w:right w:val="single" w:color="BDC3C7" w:sz="1"/>
            </w:tcBorders>
            <w:shd w:fill="2980B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Inspection Item</w:t>
            </w:r>
          </w:p>
        </w:tc>
        <w:tc>
          <w:tcPr>
            <w:tcW w:type="dxa" w:w="700"/>
            <w:tcBorders>
              <w:top w:val="single" w:color="BDC3C7" w:sz="1"/>
              <w:left w:val="single" w:color="BDC3C7" w:sz="1"/>
              <w:bottom w:val="single" w:color="BDC3C7" w:sz="1"/>
              <w:right w:val="single" w:color="BDC3C7" w:sz="1"/>
            </w:tcBorders>
            <w:shd w:fill="2980B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OK</w:t>
            </w:r>
          </w:p>
        </w:tc>
        <w:tc>
          <w:tcPr>
            <w:tcW w:type="dxa" w:w="700"/>
            <w:tcBorders>
              <w:top w:val="single" w:color="BDC3C7" w:sz="1"/>
              <w:left w:val="single" w:color="BDC3C7" w:sz="1"/>
              <w:bottom w:val="single" w:color="BDC3C7" w:sz="1"/>
              <w:right w:val="single" w:color="BDC3C7" w:sz="1"/>
            </w:tcBorders>
            <w:shd w:fill="2980B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Fault</w:t>
            </w:r>
          </w:p>
        </w:tc>
        <w:tc>
          <w:tcPr>
            <w:tcW w:type="dxa" w:w="700"/>
            <w:tcBorders>
              <w:top w:val="single" w:color="BDC3C7" w:sz="1"/>
              <w:left w:val="single" w:color="BDC3C7" w:sz="1"/>
              <w:bottom w:val="single" w:color="BDC3C7" w:sz="1"/>
              <w:right w:val="single" w:color="BDC3C7" w:sz="1"/>
            </w:tcBorders>
            <w:shd w:fill="2980B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N/A</w:t>
            </w:r>
          </w:p>
        </w:tc>
        <w:tc>
          <w:tcPr>
            <w:tcW w:type="dxa" w:w="2446"/>
            <w:tcBorders>
              <w:top w:val="single" w:color="BDC3C7" w:sz="1"/>
              <w:left w:val="single" w:color="BDC3C7" w:sz="1"/>
              <w:bottom w:val="single" w:color="BDC3C7" w:sz="1"/>
              <w:right w:val="single" w:color="BDC3C7" w:sz="1"/>
            </w:tcBorders>
            <w:shd w:fill="2980B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Comments / Action</w:t>
            </w:r>
          </w:p>
        </w:tc>
      </w:tr>
      <w:tr>
        <w:tc>
          <w:tcPr>
            <w:tcW w:type="dxa" w:w="5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20" w:before="20"/>
            </w:pPr>
            <w:r>
              <w:rPr>
                <w:rFonts w:ascii="Arial" w:cs="Arial" w:eastAsia="Arial" w:hAnsi="Arial"/>
                <w:sz w:val="18"/>
                <w:szCs w:val="18"/>
              </w:rPr>
              <w:t xml:space="preserve">Tyre condition – adequate tread depth (min. 1.5mm), no cuts, bulges, or exposed cords</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pPr>
              <w:spacing w:after="20" w:before="20"/>
            </w:pPr>
            <w:r>
              <w:rPr>
                <w:rFonts w:ascii="Arial" w:cs="Arial" w:eastAsia="Arial" w:hAnsi="Arial"/>
                <w:sz w:val="18"/>
                <w:szCs w:val="18"/>
              </w:rPr>
              <w:t xml:space="preserve">Tyre pressure – appears correct (visual check / gauge if available)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20" w:before="20"/>
            </w:pPr>
            <w:r>
              <w:rPr>
                <w:rFonts w:ascii="Arial" w:cs="Arial" w:eastAsia="Arial" w:hAnsi="Arial"/>
                <w:sz w:val="18"/>
                <w:szCs w:val="18"/>
              </w:rPr>
              <w:t xml:space="preserve">Wheel nuts – all present and no signs of looseness (rust streaks, shifted indicators)</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pPr>
              <w:spacing w:after="20" w:before="20"/>
            </w:pPr>
            <w:r>
              <w:rPr>
                <w:rFonts w:ascii="Arial" w:cs="Arial" w:eastAsia="Arial" w:hAnsi="Arial"/>
                <w:sz w:val="18"/>
                <w:szCs w:val="18"/>
              </w:rPr>
              <w:t xml:space="preserve">Wheel rims – no cracks or damage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20" w:before="20"/>
            </w:pPr>
            <w:r>
              <w:rPr>
                <w:rFonts w:ascii="Arial" w:cs="Arial" w:eastAsia="Arial" w:hAnsi="Arial"/>
                <w:sz w:val="18"/>
                <w:szCs w:val="18"/>
              </w:rPr>
              <w:t xml:space="preserve">Spare tyre – present, inflated, and accessible (if required)</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pPr>
              <w:spacing w:after="20" w:before="20"/>
            </w:pPr>
            <w:r>
              <w:rPr>
                <w:rFonts w:ascii="Arial" w:cs="Arial" w:eastAsia="Arial" w:hAnsi="Arial"/>
                <w:sz w:val="18"/>
                <w:szCs w:val="18"/>
              </w:rPr>
              <w:t xml:space="preserve">Mud flaps – fitted and in good condition</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tc>
      </w:tr>
      <w:tr>
        <w:tc>
          <w:tcPr>
            <w:tcW w:type="dxa" w:w="5200"/>
            <w:gridSpan w:val="5"/>
            <w:tcBorders>
              <w:top w:val="single" w:color="BDC3C7" w:sz="1"/>
              <w:left w:val="single" w:color="BDC3C7" w:sz="1"/>
              <w:bottom w:val="single" w:color="BDC3C7" w:sz="1"/>
              <w:right w:val="single" w:color="BDC3C7" w:sz="1"/>
            </w:tcBorders>
            <w:shd w:fill="1B3A5C" w:val="clear"/>
            <w:tcMar>
              <w:top w:type="dxa" w:w="80"/>
              <w:left w:type="dxa" w:w="100"/>
              <w:bottom w:type="dxa" w:w="80"/>
              <w:right w:type="dxa" w:w="100"/>
            </w:tcMar>
          </w:tcPr>
          <w:p>
            <w:r>
              <w:rPr>
                <w:rFonts w:ascii="Arial" w:cs="Arial" w:eastAsia="Arial" w:hAnsi="Arial"/>
                <w:b/>
                <w:bCs/>
                <w:color w:val="FFFFFF"/>
                <w:sz w:val="20"/>
                <w:szCs w:val="20"/>
              </w:rPr>
              <w:t xml:space="preserve">6. LIGHTS &amp; ELECTRICAL</w:t>
            </w:r>
          </w:p>
        </w:tc>
      </w:tr>
      <w:tr>
        <w:tc>
          <w:tcPr>
            <w:tcW w:type="dxa" w:w="5200"/>
            <w:tcBorders>
              <w:top w:val="single" w:color="BDC3C7" w:sz="1"/>
              <w:left w:val="single" w:color="BDC3C7" w:sz="1"/>
              <w:bottom w:val="single" w:color="BDC3C7" w:sz="1"/>
              <w:right w:val="single" w:color="BDC3C7" w:sz="1"/>
            </w:tcBorders>
            <w:shd w:fill="2980B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Inspection Item</w:t>
            </w:r>
          </w:p>
        </w:tc>
        <w:tc>
          <w:tcPr>
            <w:tcW w:type="dxa" w:w="700"/>
            <w:tcBorders>
              <w:top w:val="single" w:color="BDC3C7" w:sz="1"/>
              <w:left w:val="single" w:color="BDC3C7" w:sz="1"/>
              <w:bottom w:val="single" w:color="BDC3C7" w:sz="1"/>
              <w:right w:val="single" w:color="BDC3C7" w:sz="1"/>
            </w:tcBorders>
            <w:shd w:fill="2980B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OK</w:t>
            </w:r>
          </w:p>
        </w:tc>
        <w:tc>
          <w:tcPr>
            <w:tcW w:type="dxa" w:w="700"/>
            <w:tcBorders>
              <w:top w:val="single" w:color="BDC3C7" w:sz="1"/>
              <w:left w:val="single" w:color="BDC3C7" w:sz="1"/>
              <w:bottom w:val="single" w:color="BDC3C7" w:sz="1"/>
              <w:right w:val="single" w:color="BDC3C7" w:sz="1"/>
            </w:tcBorders>
            <w:shd w:fill="2980B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Fault</w:t>
            </w:r>
          </w:p>
        </w:tc>
        <w:tc>
          <w:tcPr>
            <w:tcW w:type="dxa" w:w="700"/>
            <w:tcBorders>
              <w:top w:val="single" w:color="BDC3C7" w:sz="1"/>
              <w:left w:val="single" w:color="BDC3C7" w:sz="1"/>
              <w:bottom w:val="single" w:color="BDC3C7" w:sz="1"/>
              <w:right w:val="single" w:color="BDC3C7" w:sz="1"/>
            </w:tcBorders>
            <w:shd w:fill="2980B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N/A</w:t>
            </w:r>
          </w:p>
        </w:tc>
        <w:tc>
          <w:tcPr>
            <w:tcW w:type="dxa" w:w="2446"/>
            <w:tcBorders>
              <w:top w:val="single" w:color="BDC3C7" w:sz="1"/>
              <w:left w:val="single" w:color="BDC3C7" w:sz="1"/>
              <w:bottom w:val="single" w:color="BDC3C7" w:sz="1"/>
              <w:right w:val="single" w:color="BDC3C7" w:sz="1"/>
            </w:tcBorders>
            <w:shd w:fill="2980B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Comments / Action</w:t>
            </w:r>
          </w:p>
        </w:tc>
      </w:tr>
      <w:tr>
        <w:tc>
          <w:tcPr>
            <w:tcW w:type="dxa" w:w="5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20" w:before="20"/>
            </w:pPr>
            <w:r>
              <w:rPr>
                <w:rFonts w:ascii="Arial" w:cs="Arial" w:eastAsia="Arial" w:hAnsi="Arial"/>
                <w:sz w:val="18"/>
                <w:szCs w:val="18"/>
              </w:rPr>
              <w:t xml:space="preserve">Headlights (low beam and high beam) – operational</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pPr>
              <w:spacing w:after="20" w:before="20"/>
            </w:pPr>
            <w:r>
              <w:rPr>
                <w:rFonts w:ascii="Arial" w:cs="Arial" w:eastAsia="Arial" w:hAnsi="Arial"/>
                <w:sz w:val="18"/>
                <w:szCs w:val="18"/>
              </w:rPr>
              <w:t xml:space="preserve">Tail lights – operational</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20" w:before="20"/>
            </w:pPr>
            <w:r>
              <w:rPr>
                <w:rFonts w:ascii="Arial" w:cs="Arial" w:eastAsia="Arial" w:hAnsi="Arial"/>
                <w:sz w:val="18"/>
                <w:szCs w:val="18"/>
              </w:rPr>
              <w:t xml:space="preserve">Brake lights – operational</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pPr>
              <w:spacing w:after="20" w:before="20"/>
            </w:pPr>
            <w:r>
              <w:rPr>
                <w:rFonts w:ascii="Arial" w:cs="Arial" w:eastAsia="Arial" w:hAnsi="Arial"/>
                <w:sz w:val="18"/>
                <w:szCs w:val="18"/>
              </w:rPr>
              <w:t xml:space="preserve">Indicators / turn signals (front, rear, side) – operational</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20" w:before="20"/>
            </w:pPr>
            <w:r>
              <w:rPr>
                <w:rFonts w:ascii="Arial" w:cs="Arial" w:eastAsia="Arial" w:hAnsi="Arial"/>
                <w:sz w:val="18"/>
                <w:szCs w:val="18"/>
              </w:rPr>
              <w:t xml:space="preserve">Hazard lights – operational</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pPr>
              <w:spacing w:after="20" w:before="20"/>
            </w:pPr>
            <w:r>
              <w:rPr>
                <w:rFonts w:ascii="Arial" w:cs="Arial" w:eastAsia="Arial" w:hAnsi="Arial"/>
                <w:sz w:val="18"/>
                <w:szCs w:val="18"/>
              </w:rPr>
              <w:t xml:space="preserve">Clearance / marker lights – operational</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20" w:before="20"/>
            </w:pPr>
            <w:r>
              <w:rPr>
                <w:rFonts w:ascii="Arial" w:cs="Arial" w:eastAsia="Arial" w:hAnsi="Arial"/>
                <w:sz w:val="18"/>
                <w:szCs w:val="18"/>
              </w:rPr>
              <w:t xml:space="preserve">Number plate light – operational</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pPr>
              <w:spacing w:after="20" w:before="20"/>
            </w:pPr>
            <w:r>
              <w:rPr>
                <w:rFonts w:ascii="Arial" w:cs="Arial" w:eastAsia="Arial" w:hAnsi="Arial"/>
                <w:sz w:val="18"/>
                <w:szCs w:val="18"/>
              </w:rPr>
              <w:t xml:space="preserve">Reflectors and reflective tape – clean and intact</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tc>
      </w:tr>
      <w:tr>
        <w:tc>
          <w:tcPr>
            <w:tcW w:type="dxa" w:w="5200"/>
            <w:gridSpan w:val="5"/>
            <w:tcBorders>
              <w:top w:val="single" w:color="BDC3C7" w:sz="1"/>
              <w:left w:val="single" w:color="BDC3C7" w:sz="1"/>
              <w:bottom w:val="single" w:color="BDC3C7" w:sz="1"/>
              <w:right w:val="single" w:color="BDC3C7" w:sz="1"/>
            </w:tcBorders>
            <w:shd w:fill="1B3A5C" w:val="clear"/>
            <w:tcMar>
              <w:top w:type="dxa" w:w="80"/>
              <w:left w:type="dxa" w:w="100"/>
              <w:bottom w:type="dxa" w:w="80"/>
              <w:right w:type="dxa" w:w="100"/>
            </w:tcMar>
          </w:tcPr>
          <w:p>
            <w:r>
              <w:rPr>
                <w:rFonts w:ascii="Arial" w:cs="Arial" w:eastAsia="Arial" w:hAnsi="Arial"/>
                <w:b/>
                <w:bCs/>
                <w:color w:val="FFFFFF"/>
                <w:sz w:val="20"/>
                <w:szCs w:val="20"/>
              </w:rPr>
              <w:t xml:space="preserve">7. VEHICLE EXTERIOR &amp; BODY</w:t>
            </w:r>
          </w:p>
        </w:tc>
      </w:tr>
      <w:tr>
        <w:tc>
          <w:tcPr>
            <w:tcW w:type="dxa" w:w="5200"/>
            <w:tcBorders>
              <w:top w:val="single" w:color="BDC3C7" w:sz="1"/>
              <w:left w:val="single" w:color="BDC3C7" w:sz="1"/>
              <w:bottom w:val="single" w:color="BDC3C7" w:sz="1"/>
              <w:right w:val="single" w:color="BDC3C7" w:sz="1"/>
            </w:tcBorders>
            <w:shd w:fill="2980B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Inspection Item</w:t>
            </w:r>
          </w:p>
        </w:tc>
        <w:tc>
          <w:tcPr>
            <w:tcW w:type="dxa" w:w="700"/>
            <w:tcBorders>
              <w:top w:val="single" w:color="BDC3C7" w:sz="1"/>
              <w:left w:val="single" w:color="BDC3C7" w:sz="1"/>
              <w:bottom w:val="single" w:color="BDC3C7" w:sz="1"/>
              <w:right w:val="single" w:color="BDC3C7" w:sz="1"/>
            </w:tcBorders>
            <w:shd w:fill="2980B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OK</w:t>
            </w:r>
          </w:p>
        </w:tc>
        <w:tc>
          <w:tcPr>
            <w:tcW w:type="dxa" w:w="700"/>
            <w:tcBorders>
              <w:top w:val="single" w:color="BDC3C7" w:sz="1"/>
              <w:left w:val="single" w:color="BDC3C7" w:sz="1"/>
              <w:bottom w:val="single" w:color="BDC3C7" w:sz="1"/>
              <w:right w:val="single" w:color="BDC3C7" w:sz="1"/>
            </w:tcBorders>
            <w:shd w:fill="2980B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Fault</w:t>
            </w:r>
          </w:p>
        </w:tc>
        <w:tc>
          <w:tcPr>
            <w:tcW w:type="dxa" w:w="700"/>
            <w:tcBorders>
              <w:top w:val="single" w:color="BDC3C7" w:sz="1"/>
              <w:left w:val="single" w:color="BDC3C7" w:sz="1"/>
              <w:bottom w:val="single" w:color="BDC3C7" w:sz="1"/>
              <w:right w:val="single" w:color="BDC3C7" w:sz="1"/>
            </w:tcBorders>
            <w:shd w:fill="2980B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N/A</w:t>
            </w:r>
          </w:p>
        </w:tc>
        <w:tc>
          <w:tcPr>
            <w:tcW w:type="dxa" w:w="2446"/>
            <w:tcBorders>
              <w:top w:val="single" w:color="BDC3C7" w:sz="1"/>
              <w:left w:val="single" w:color="BDC3C7" w:sz="1"/>
              <w:bottom w:val="single" w:color="BDC3C7" w:sz="1"/>
              <w:right w:val="single" w:color="BDC3C7" w:sz="1"/>
            </w:tcBorders>
            <w:shd w:fill="2980B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Comments / Action</w:t>
            </w:r>
          </w:p>
        </w:tc>
      </w:tr>
      <w:tr>
        <w:tc>
          <w:tcPr>
            <w:tcW w:type="dxa" w:w="5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20" w:before="20"/>
            </w:pPr>
            <w:r>
              <w:rPr>
                <w:rFonts w:ascii="Arial" w:cs="Arial" w:eastAsia="Arial" w:hAnsi="Arial"/>
                <w:sz w:val="18"/>
                <w:szCs w:val="18"/>
              </w:rPr>
              <w:t xml:space="preserve">Body panels, doors, and tailgate – secure, no damage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pPr>
              <w:spacing w:after="20" w:before="20"/>
            </w:pPr>
            <w:r>
              <w:rPr>
                <w:rFonts w:ascii="Arial" w:cs="Arial" w:eastAsia="Arial" w:hAnsi="Arial"/>
                <w:sz w:val="18"/>
                <w:szCs w:val="18"/>
              </w:rPr>
              <w:t xml:space="preserve">Steps and handrails – secure, anti-slip surfaces intact</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20" w:before="20"/>
            </w:pPr>
            <w:r>
              <w:rPr>
                <w:rFonts w:ascii="Arial" w:cs="Arial" w:eastAsia="Arial" w:hAnsi="Arial"/>
                <w:sz w:val="18"/>
                <w:szCs w:val="18"/>
              </w:rPr>
              <w:t xml:space="preserve">Chassis and subframe – no visible cracks, loose bolts, or corrosion</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pPr>
              <w:spacing w:after="20" w:before="20"/>
            </w:pPr>
            <w:r>
              <w:rPr>
                <w:rFonts w:ascii="Arial" w:cs="Arial" w:eastAsia="Arial" w:hAnsi="Arial"/>
                <w:sz w:val="18"/>
                <w:szCs w:val="18"/>
              </w:rPr>
              <w:t xml:space="preserve">Exhaust system – secure, no excessive noise or visible leaks</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20" w:before="20"/>
            </w:pPr>
            <w:r>
              <w:rPr>
                <w:rFonts w:ascii="Arial" w:cs="Arial" w:eastAsia="Arial" w:hAnsi="Arial"/>
                <w:sz w:val="18"/>
                <w:szCs w:val="18"/>
              </w:rPr>
              <w:t xml:space="preserve">Suspension – no sagging, broken springs, or air bag damage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pPr>
              <w:spacing w:after="20" w:before="20"/>
            </w:pPr>
            <w:r>
              <w:rPr>
                <w:rFonts w:ascii="Arial" w:cs="Arial" w:eastAsia="Arial" w:hAnsi="Arial"/>
                <w:sz w:val="18"/>
                <w:szCs w:val="18"/>
              </w:rPr>
              <w:t xml:space="preserve">Fifth wheel / turntable (if applicable) – greased, locking jaw secure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20" w:before="20"/>
            </w:pPr>
            <w:r>
              <w:rPr>
                <w:rFonts w:ascii="Arial" w:cs="Arial" w:eastAsia="Arial" w:hAnsi="Arial"/>
                <w:sz w:val="18"/>
                <w:szCs w:val="18"/>
              </w:rPr>
              <w:t xml:space="preserve">Kingpin and coupling – secure, not worn beyond limits (if applicable)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pPr>
              <w:spacing w:after="20" w:before="20"/>
            </w:pPr>
            <w:r>
              <w:rPr>
                <w:rFonts w:ascii="Arial" w:cs="Arial" w:eastAsia="Arial" w:hAnsi="Arial"/>
                <w:sz w:val="18"/>
                <w:szCs w:val="18"/>
              </w:rPr>
              <w:t xml:space="preserve">Landing gear / dolly legs (if applicable) – fully retracted, handle stowed</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20" w:before="20"/>
            </w:pPr>
            <w:r>
              <w:rPr>
                <w:rFonts w:ascii="Arial" w:cs="Arial" w:eastAsia="Arial" w:hAnsi="Arial"/>
                <w:sz w:val="18"/>
                <w:szCs w:val="18"/>
              </w:rPr>
              <w:t xml:space="preserve">No visible damage from previous shift or overnight</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tc>
      </w:tr>
      <w:tr>
        <w:tc>
          <w:tcPr>
            <w:tcW w:type="dxa" w:w="5200"/>
            <w:gridSpan w:val="5"/>
            <w:tcBorders>
              <w:top w:val="single" w:color="BDC3C7" w:sz="1"/>
              <w:left w:val="single" w:color="BDC3C7" w:sz="1"/>
              <w:bottom w:val="single" w:color="BDC3C7" w:sz="1"/>
              <w:right w:val="single" w:color="BDC3C7" w:sz="1"/>
            </w:tcBorders>
            <w:shd w:fill="1B3A5C" w:val="clear"/>
            <w:tcMar>
              <w:top w:type="dxa" w:w="80"/>
              <w:left w:type="dxa" w:w="100"/>
              <w:bottom w:type="dxa" w:w="80"/>
              <w:right w:type="dxa" w:w="100"/>
            </w:tcMar>
          </w:tcPr>
          <w:p>
            <w:r>
              <w:rPr>
                <w:rFonts w:ascii="Arial" w:cs="Arial" w:eastAsia="Arial" w:hAnsi="Arial"/>
                <w:b/>
                <w:bCs/>
                <w:color w:val="FFFFFF"/>
                <w:sz w:val="20"/>
                <w:szCs w:val="20"/>
              </w:rPr>
              <w:t xml:space="preserve">8. SAFETY EQUIPMENT</w:t>
            </w:r>
          </w:p>
        </w:tc>
      </w:tr>
      <w:tr>
        <w:tc>
          <w:tcPr>
            <w:tcW w:type="dxa" w:w="5200"/>
            <w:tcBorders>
              <w:top w:val="single" w:color="BDC3C7" w:sz="1"/>
              <w:left w:val="single" w:color="BDC3C7" w:sz="1"/>
              <w:bottom w:val="single" w:color="BDC3C7" w:sz="1"/>
              <w:right w:val="single" w:color="BDC3C7" w:sz="1"/>
            </w:tcBorders>
            <w:shd w:fill="2980B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Inspection Item</w:t>
            </w:r>
          </w:p>
        </w:tc>
        <w:tc>
          <w:tcPr>
            <w:tcW w:type="dxa" w:w="700"/>
            <w:tcBorders>
              <w:top w:val="single" w:color="BDC3C7" w:sz="1"/>
              <w:left w:val="single" w:color="BDC3C7" w:sz="1"/>
              <w:bottom w:val="single" w:color="BDC3C7" w:sz="1"/>
              <w:right w:val="single" w:color="BDC3C7" w:sz="1"/>
            </w:tcBorders>
            <w:shd w:fill="2980B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OK</w:t>
            </w:r>
          </w:p>
        </w:tc>
        <w:tc>
          <w:tcPr>
            <w:tcW w:type="dxa" w:w="700"/>
            <w:tcBorders>
              <w:top w:val="single" w:color="BDC3C7" w:sz="1"/>
              <w:left w:val="single" w:color="BDC3C7" w:sz="1"/>
              <w:bottom w:val="single" w:color="BDC3C7" w:sz="1"/>
              <w:right w:val="single" w:color="BDC3C7" w:sz="1"/>
            </w:tcBorders>
            <w:shd w:fill="2980B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Fault</w:t>
            </w:r>
          </w:p>
        </w:tc>
        <w:tc>
          <w:tcPr>
            <w:tcW w:type="dxa" w:w="700"/>
            <w:tcBorders>
              <w:top w:val="single" w:color="BDC3C7" w:sz="1"/>
              <w:left w:val="single" w:color="BDC3C7" w:sz="1"/>
              <w:bottom w:val="single" w:color="BDC3C7" w:sz="1"/>
              <w:right w:val="single" w:color="BDC3C7" w:sz="1"/>
            </w:tcBorders>
            <w:shd w:fill="2980B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N/A</w:t>
            </w:r>
          </w:p>
        </w:tc>
        <w:tc>
          <w:tcPr>
            <w:tcW w:type="dxa" w:w="2446"/>
            <w:tcBorders>
              <w:top w:val="single" w:color="BDC3C7" w:sz="1"/>
              <w:left w:val="single" w:color="BDC3C7" w:sz="1"/>
              <w:bottom w:val="single" w:color="BDC3C7" w:sz="1"/>
              <w:right w:val="single" w:color="BDC3C7" w:sz="1"/>
            </w:tcBorders>
            <w:shd w:fill="2980B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Comments / Action</w:t>
            </w:r>
          </w:p>
        </w:tc>
      </w:tr>
      <w:tr>
        <w:tc>
          <w:tcPr>
            <w:tcW w:type="dxa" w:w="5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20" w:before="20"/>
            </w:pPr>
            <w:r>
              <w:rPr>
                <w:rFonts w:ascii="Arial" w:cs="Arial" w:eastAsia="Arial" w:hAnsi="Arial"/>
                <w:sz w:val="18"/>
                <w:szCs w:val="18"/>
              </w:rPr>
              <w:t xml:space="preserve">Fire extinguisher(s) – present, charged, in-date, and accessible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pPr>
              <w:spacing w:after="20" w:before="20"/>
            </w:pPr>
            <w:r>
              <w:rPr>
                <w:rFonts w:ascii="Arial" w:cs="Arial" w:eastAsia="Arial" w:hAnsi="Arial"/>
                <w:sz w:val="18"/>
                <w:szCs w:val="18"/>
              </w:rPr>
              <w:t xml:space="preserve">First aid kit – present, stocked, and in-date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20" w:before="20"/>
            </w:pPr>
            <w:r>
              <w:rPr>
                <w:rFonts w:ascii="Arial" w:cs="Arial" w:eastAsia="Arial" w:hAnsi="Arial"/>
                <w:sz w:val="18"/>
                <w:szCs w:val="18"/>
              </w:rPr>
              <w:t xml:space="preserve">Warning triangles / emergency reflectors – present</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pPr>
              <w:spacing w:after="20" w:before="20"/>
            </w:pPr>
            <w:r>
              <w:rPr>
                <w:rFonts w:ascii="Arial" w:cs="Arial" w:eastAsia="Arial" w:hAnsi="Arial"/>
                <w:sz w:val="18"/>
                <w:szCs w:val="18"/>
              </w:rPr>
              <w:t xml:space="preserve">High-visibility vest / PPE – present and in good condition</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20" w:before="20"/>
            </w:pPr>
            <w:r>
              <w:rPr>
                <w:rFonts w:ascii="Arial" w:cs="Arial" w:eastAsia="Arial" w:hAnsi="Arial"/>
                <w:sz w:val="18"/>
                <w:szCs w:val="18"/>
              </w:rPr>
              <w:t xml:space="preserve">Wheel chocks – present (if required)</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pPr>
              <w:spacing w:after="20" w:before="20"/>
            </w:pPr>
            <w:r>
              <w:rPr>
                <w:rFonts w:ascii="Arial" w:cs="Arial" w:eastAsia="Arial" w:hAnsi="Arial"/>
                <w:sz w:val="18"/>
                <w:szCs w:val="18"/>
              </w:rPr>
              <w:t xml:space="preserve">Spill kit – present (if carrying dangerous goods)</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20" w:before="20"/>
            </w:pPr>
            <w:r>
              <w:rPr>
                <w:rFonts w:ascii="Arial" w:cs="Arial" w:eastAsia="Arial" w:hAnsi="Arial"/>
                <w:sz w:val="18"/>
                <w:szCs w:val="18"/>
              </w:rPr>
              <w:t xml:space="preserve">Cargo restraint equipment – straps, chains, ratchets in good condition</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pPr>
              <w:spacing w:after="20" w:before="20"/>
            </w:pPr>
            <w:r>
              <w:rPr>
                <w:rFonts w:ascii="Arial" w:cs="Arial" w:eastAsia="Arial" w:hAnsi="Arial"/>
                <w:sz w:val="18"/>
                <w:szCs w:val="18"/>
              </w:rPr>
              <w:t xml:space="preserve">Load restraint guide / documentation available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tc>
      </w:tr>
      <w:tr>
        <w:tc>
          <w:tcPr>
            <w:tcW w:type="dxa" w:w="5200"/>
            <w:gridSpan w:val="5"/>
            <w:tcBorders>
              <w:top w:val="single" w:color="BDC3C7" w:sz="1"/>
              <w:left w:val="single" w:color="BDC3C7" w:sz="1"/>
              <w:bottom w:val="single" w:color="BDC3C7" w:sz="1"/>
              <w:right w:val="single" w:color="BDC3C7" w:sz="1"/>
            </w:tcBorders>
            <w:shd w:fill="1B3A5C" w:val="clear"/>
            <w:tcMar>
              <w:top w:type="dxa" w:w="80"/>
              <w:left w:type="dxa" w:w="100"/>
              <w:bottom w:type="dxa" w:w="80"/>
              <w:right w:type="dxa" w:w="100"/>
            </w:tcMar>
          </w:tcPr>
          <w:p>
            <w:r>
              <w:rPr>
                <w:rFonts w:ascii="Arial" w:cs="Arial" w:eastAsia="Arial" w:hAnsi="Arial"/>
                <w:b/>
                <w:bCs/>
                <w:color w:val="FFFFFF"/>
                <w:sz w:val="20"/>
                <w:szCs w:val="20"/>
              </w:rPr>
              <w:t xml:space="preserve">9. LOAD SECURITY &amp; COMPLIANCE</w:t>
            </w:r>
          </w:p>
        </w:tc>
      </w:tr>
      <w:tr>
        <w:tc>
          <w:tcPr>
            <w:tcW w:type="dxa" w:w="5200"/>
            <w:tcBorders>
              <w:top w:val="single" w:color="BDC3C7" w:sz="1"/>
              <w:left w:val="single" w:color="BDC3C7" w:sz="1"/>
              <w:bottom w:val="single" w:color="BDC3C7" w:sz="1"/>
              <w:right w:val="single" w:color="BDC3C7" w:sz="1"/>
            </w:tcBorders>
            <w:shd w:fill="2980B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Inspection Item</w:t>
            </w:r>
          </w:p>
        </w:tc>
        <w:tc>
          <w:tcPr>
            <w:tcW w:type="dxa" w:w="700"/>
            <w:tcBorders>
              <w:top w:val="single" w:color="BDC3C7" w:sz="1"/>
              <w:left w:val="single" w:color="BDC3C7" w:sz="1"/>
              <w:bottom w:val="single" w:color="BDC3C7" w:sz="1"/>
              <w:right w:val="single" w:color="BDC3C7" w:sz="1"/>
            </w:tcBorders>
            <w:shd w:fill="2980B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OK</w:t>
            </w:r>
          </w:p>
        </w:tc>
        <w:tc>
          <w:tcPr>
            <w:tcW w:type="dxa" w:w="700"/>
            <w:tcBorders>
              <w:top w:val="single" w:color="BDC3C7" w:sz="1"/>
              <w:left w:val="single" w:color="BDC3C7" w:sz="1"/>
              <w:bottom w:val="single" w:color="BDC3C7" w:sz="1"/>
              <w:right w:val="single" w:color="BDC3C7" w:sz="1"/>
            </w:tcBorders>
            <w:shd w:fill="2980B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Fault</w:t>
            </w:r>
          </w:p>
        </w:tc>
        <w:tc>
          <w:tcPr>
            <w:tcW w:type="dxa" w:w="700"/>
            <w:tcBorders>
              <w:top w:val="single" w:color="BDC3C7" w:sz="1"/>
              <w:left w:val="single" w:color="BDC3C7" w:sz="1"/>
              <w:bottom w:val="single" w:color="BDC3C7" w:sz="1"/>
              <w:right w:val="single" w:color="BDC3C7" w:sz="1"/>
            </w:tcBorders>
            <w:shd w:fill="2980B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N/A</w:t>
            </w:r>
          </w:p>
        </w:tc>
        <w:tc>
          <w:tcPr>
            <w:tcW w:type="dxa" w:w="2446"/>
            <w:tcBorders>
              <w:top w:val="single" w:color="BDC3C7" w:sz="1"/>
              <w:left w:val="single" w:color="BDC3C7" w:sz="1"/>
              <w:bottom w:val="single" w:color="BDC3C7" w:sz="1"/>
              <w:right w:val="single" w:color="BDC3C7" w:sz="1"/>
            </w:tcBorders>
            <w:shd w:fill="2980B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Comments / Action</w:t>
            </w:r>
          </w:p>
        </w:tc>
      </w:tr>
      <w:tr>
        <w:tc>
          <w:tcPr>
            <w:tcW w:type="dxa" w:w="5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20" w:before="20"/>
            </w:pPr>
            <w:r>
              <w:rPr>
                <w:rFonts w:ascii="Arial" w:cs="Arial" w:eastAsia="Arial" w:hAnsi="Arial"/>
                <w:sz w:val="18"/>
                <w:szCs w:val="18"/>
              </w:rPr>
              <w:t xml:space="preserve">Load correctly distributed and within rated mass limits (GVM / GCM)</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pPr>
              <w:spacing w:after="20" w:before="20"/>
            </w:pPr>
            <w:r>
              <w:rPr>
                <w:rFonts w:ascii="Arial" w:cs="Arial" w:eastAsia="Arial" w:hAnsi="Arial"/>
                <w:sz w:val="18"/>
                <w:szCs w:val="18"/>
              </w:rPr>
              <w:t xml:space="preserve">Load restrained in accordance with the Load Restraint Guide 2018</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20" w:before="20"/>
            </w:pPr>
            <w:r>
              <w:rPr>
                <w:rFonts w:ascii="Arial" w:cs="Arial" w:eastAsia="Arial" w:hAnsi="Arial"/>
                <w:sz w:val="18"/>
                <w:szCs w:val="18"/>
              </w:rPr>
              <w:t xml:space="preserve">All required permits and documentation carried (mass, dimension, access)</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pPr>
              <w:spacing w:after="20" w:before="20"/>
            </w:pPr>
            <w:r>
              <w:rPr>
                <w:rFonts w:ascii="Arial" w:cs="Arial" w:eastAsia="Arial" w:hAnsi="Arial"/>
                <w:sz w:val="18"/>
                <w:szCs w:val="18"/>
              </w:rPr>
              <w:t xml:space="preserve">Dangerous goods placards and documentation correct (if applicable)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20" w:before="20"/>
            </w:pPr>
            <w:r>
              <w:rPr>
                <w:rFonts w:ascii="Arial" w:cs="Arial" w:eastAsia="Arial" w:hAnsi="Arial"/>
                <w:sz w:val="18"/>
                <w:szCs w:val="18"/>
              </w:rPr>
              <w:t xml:space="preserve">Oversize / overmass signage and pilot requirements met (if applicable)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tc>
      </w:tr>
      <w:tr>
        <w:tc>
          <w:tcPr>
            <w:tcW w:type="dxa" w:w="52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pPr>
              <w:spacing w:after="20" w:before="20"/>
            </w:pPr>
            <w:r>
              <w:rPr>
                <w:rFonts w:ascii="Arial" w:cs="Arial" w:eastAsia="Arial" w:hAnsi="Arial"/>
                <w:sz w:val="18"/>
                <w:szCs w:val="18"/>
              </w:rPr>
              <w:t xml:space="preserve">Vehicle registration current and labels displayed</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7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vAlign w:val="center"/>
          </w:tcPr>
          <w:p>
            <w:pPr>
              <w:jc w:val="center"/>
            </w:pPr>
            <w:r>
              <w:rPr>
                <w:rFonts w:ascii="Segoe UI Symbol" w:cs="Segoe UI Symbol" w:eastAsia="Segoe UI Symbol" w:hAnsi="Segoe UI Symbol"/>
                <w:sz w:val="22"/>
                <w:szCs w:val="22"/>
              </w:rPr>
              <w:t xml:space="preserve">☐</w:t>
            </w:r>
          </w:p>
        </w:tc>
        <w:tc>
          <w:tcPr>
            <w:tcW w:type="dxa" w:w="2446"/>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tc>
      </w:tr>
    </w:tbl>
    <w:p>
      <w:r>
        <w:br w:type="page"/>
      </w:r>
    </w:p>
    <w:p>
      <w:pPr>
        <w:pStyle w:val="Heading2"/>
      </w:pPr>
      <w:r>
        <w:t xml:space="preserve">Fault / Defect Details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3200"/>
        <w:gridCol w:w="2146"/>
      </w:tblGrid>
      <w:tr>
        <w:tc>
          <w:tcPr>
            <w:tcW w:type="dxa" w:w="6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No.</w:t>
            </w:r>
          </w:p>
        </w:tc>
        <w:tc>
          <w:tcPr>
            <w:tcW w:type="dxa" w:w="38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Description of Fault</w:t>
            </w:r>
          </w:p>
        </w:tc>
        <w:tc>
          <w:tcPr>
            <w:tcW w:type="dxa" w:w="32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Action Taken / Required</w:t>
            </w:r>
          </w:p>
        </w:tc>
        <w:tc>
          <w:tcPr>
            <w:tcW w:type="dxa" w:w="2146"/>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Reported To</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w:t>
            </w:r>
          </w:p>
        </w:tc>
        <w:tc>
          <w:tcPr>
            <w:tcW w:type="dxa" w:w="3800"/>
            <w:tcBorders>
              <w:top w:val="single" w:color="BDC3C7" w:sz="1"/>
              <w:left w:val="single" w:color="BDC3C7" w:sz="1"/>
              <w:bottom w:val="single" w:color="BDC3C7" w:sz="1"/>
              <w:right w:val="single" w:color="BDC3C7" w:sz="1"/>
            </w:tcBorders>
            <w:shd w:fill="FFFFFF" w:val="clear"/>
            <w:tcMar>
              <w:top w:type="dxa" w:w="200"/>
              <w:left w:type="dxa" w:w="100"/>
              <w:bottom w:type="dxa" w:w="200"/>
              <w:right w:type="dxa" w:w="100"/>
            </w:tcMar>
          </w:tcPr>
          <w:p/>
        </w:tc>
        <w:tc>
          <w:tcPr>
            <w:tcW w:type="dxa" w:w="3200"/>
            <w:tcBorders>
              <w:top w:val="single" w:color="BDC3C7" w:sz="1"/>
              <w:left w:val="single" w:color="BDC3C7" w:sz="1"/>
              <w:bottom w:val="single" w:color="BDC3C7" w:sz="1"/>
              <w:right w:val="single" w:color="BDC3C7" w:sz="1"/>
            </w:tcBorders>
            <w:shd w:fill="FFFFFF" w:val="clear"/>
            <w:tcMar>
              <w:top w:type="dxa" w:w="200"/>
              <w:left w:type="dxa" w:w="100"/>
              <w:bottom w:type="dxa" w:w="200"/>
              <w:right w:type="dxa" w:w="100"/>
            </w:tcMar>
          </w:tcPr>
          <w:p/>
        </w:tc>
        <w:tc>
          <w:tcPr>
            <w:tcW w:type="dxa" w:w="2146"/>
            <w:tcBorders>
              <w:top w:val="single" w:color="BDC3C7" w:sz="1"/>
              <w:left w:val="single" w:color="BDC3C7" w:sz="1"/>
              <w:bottom w:val="single" w:color="BDC3C7" w:sz="1"/>
              <w:right w:val="single" w:color="BDC3C7" w:sz="1"/>
            </w:tcBorders>
            <w:shd w:fill="FFFFFF" w:val="clear"/>
            <w:tcMar>
              <w:top w:type="dxa" w:w="200"/>
              <w:left w:type="dxa" w:w="100"/>
              <w:bottom w:type="dxa" w:w="200"/>
              <w:right w:type="dxa" w:w="100"/>
            </w:tcMar>
          </w:tcPr>
          <w:p/>
        </w:tc>
      </w:tr>
      <w:tr>
        <w:tc>
          <w:tcPr>
            <w:tcW w:type="dxa" w:w="6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2</w:t>
            </w:r>
          </w:p>
        </w:tc>
        <w:tc>
          <w:tcPr>
            <w:tcW w:type="dxa" w:w="3800"/>
            <w:tcBorders>
              <w:top w:val="single" w:color="BDC3C7" w:sz="1"/>
              <w:left w:val="single" w:color="BDC3C7" w:sz="1"/>
              <w:bottom w:val="single" w:color="BDC3C7" w:sz="1"/>
              <w:right w:val="single" w:color="BDC3C7" w:sz="1"/>
            </w:tcBorders>
            <w:shd w:fill="F5F5F5" w:val="clear"/>
            <w:tcMar>
              <w:top w:type="dxa" w:w="200"/>
              <w:left w:type="dxa" w:w="100"/>
              <w:bottom w:type="dxa" w:w="200"/>
              <w:right w:type="dxa" w:w="100"/>
            </w:tcMar>
          </w:tcPr>
          <w:p/>
        </w:tc>
        <w:tc>
          <w:tcPr>
            <w:tcW w:type="dxa" w:w="3200"/>
            <w:tcBorders>
              <w:top w:val="single" w:color="BDC3C7" w:sz="1"/>
              <w:left w:val="single" w:color="BDC3C7" w:sz="1"/>
              <w:bottom w:val="single" w:color="BDC3C7" w:sz="1"/>
              <w:right w:val="single" w:color="BDC3C7" w:sz="1"/>
            </w:tcBorders>
            <w:shd w:fill="F5F5F5" w:val="clear"/>
            <w:tcMar>
              <w:top w:type="dxa" w:w="200"/>
              <w:left w:type="dxa" w:w="100"/>
              <w:bottom w:type="dxa" w:w="200"/>
              <w:right w:type="dxa" w:w="100"/>
            </w:tcMar>
          </w:tcPr>
          <w:p/>
        </w:tc>
        <w:tc>
          <w:tcPr>
            <w:tcW w:type="dxa" w:w="2146"/>
            <w:tcBorders>
              <w:top w:val="single" w:color="BDC3C7" w:sz="1"/>
              <w:left w:val="single" w:color="BDC3C7" w:sz="1"/>
              <w:bottom w:val="single" w:color="BDC3C7" w:sz="1"/>
              <w:right w:val="single" w:color="BDC3C7" w:sz="1"/>
            </w:tcBorders>
            <w:shd w:fill="F5F5F5" w:val="clear"/>
            <w:tcMar>
              <w:top w:type="dxa" w:w="200"/>
              <w:left w:type="dxa" w:w="100"/>
              <w:bottom w:type="dxa" w:w="200"/>
              <w:right w:type="dxa" w:w="100"/>
            </w:tcMar>
          </w:tcP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w:t>
            </w:r>
          </w:p>
        </w:tc>
        <w:tc>
          <w:tcPr>
            <w:tcW w:type="dxa" w:w="3800"/>
            <w:tcBorders>
              <w:top w:val="single" w:color="BDC3C7" w:sz="1"/>
              <w:left w:val="single" w:color="BDC3C7" w:sz="1"/>
              <w:bottom w:val="single" w:color="BDC3C7" w:sz="1"/>
              <w:right w:val="single" w:color="BDC3C7" w:sz="1"/>
            </w:tcBorders>
            <w:shd w:fill="FFFFFF" w:val="clear"/>
            <w:tcMar>
              <w:top w:type="dxa" w:w="200"/>
              <w:left w:type="dxa" w:w="100"/>
              <w:bottom w:type="dxa" w:w="200"/>
              <w:right w:type="dxa" w:w="100"/>
            </w:tcMar>
          </w:tcPr>
          <w:p/>
        </w:tc>
        <w:tc>
          <w:tcPr>
            <w:tcW w:type="dxa" w:w="3200"/>
            <w:tcBorders>
              <w:top w:val="single" w:color="BDC3C7" w:sz="1"/>
              <w:left w:val="single" w:color="BDC3C7" w:sz="1"/>
              <w:bottom w:val="single" w:color="BDC3C7" w:sz="1"/>
              <w:right w:val="single" w:color="BDC3C7" w:sz="1"/>
            </w:tcBorders>
            <w:shd w:fill="FFFFFF" w:val="clear"/>
            <w:tcMar>
              <w:top w:type="dxa" w:w="200"/>
              <w:left w:type="dxa" w:w="100"/>
              <w:bottom w:type="dxa" w:w="200"/>
              <w:right w:type="dxa" w:w="100"/>
            </w:tcMar>
          </w:tcPr>
          <w:p/>
        </w:tc>
        <w:tc>
          <w:tcPr>
            <w:tcW w:type="dxa" w:w="2146"/>
            <w:tcBorders>
              <w:top w:val="single" w:color="BDC3C7" w:sz="1"/>
              <w:left w:val="single" w:color="BDC3C7" w:sz="1"/>
              <w:bottom w:val="single" w:color="BDC3C7" w:sz="1"/>
              <w:right w:val="single" w:color="BDC3C7" w:sz="1"/>
            </w:tcBorders>
            <w:shd w:fill="FFFFFF" w:val="clear"/>
            <w:tcMar>
              <w:top w:type="dxa" w:w="200"/>
              <w:left w:type="dxa" w:w="100"/>
              <w:bottom w:type="dxa" w:w="200"/>
              <w:right w:type="dxa" w:w="100"/>
            </w:tcMar>
          </w:tcPr>
          <w:p/>
        </w:tc>
      </w:tr>
      <w:tr>
        <w:tc>
          <w:tcPr>
            <w:tcW w:type="dxa" w:w="600"/>
            <w:tcBorders>
              <w:top w:val="single" w:color="BDC3C7" w:sz="1"/>
              <w:left w:val="single" w:color="BDC3C7" w:sz="1"/>
              <w:bottom w:val="single" w:color="BDC3C7" w:sz="1"/>
              <w:right w:val="single" w:color="BDC3C7"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4</w:t>
            </w:r>
          </w:p>
        </w:tc>
        <w:tc>
          <w:tcPr>
            <w:tcW w:type="dxa" w:w="3800"/>
            <w:tcBorders>
              <w:top w:val="single" w:color="BDC3C7" w:sz="1"/>
              <w:left w:val="single" w:color="BDC3C7" w:sz="1"/>
              <w:bottom w:val="single" w:color="BDC3C7" w:sz="1"/>
              <w:right w:val="single" w:color="BDC3C7" w:sz="1"/>
            </w:tcBorders>
            <w:shd w:fill="F5F5F5" w:val="clear"/>
            <w:tcMar>
              <w:top w:type="dxa" w:w="200"/>
              <w:left w:type="dxa" w:w="100"/>
              <w:bottom w:type="dxa" w:w="200"/>
              <w:right w:type="dxa" w:w="100"/>
            </w:tcMar>
          </w:tcPr>
          <w:p/>
        </w:tc>
        <w:tc>
          <w:tcPr>
            <w:tcW w:type="dxa" w:w="3200"/>
            <w:tcBorders>
              <w:top w:val="single" w:color="BDC3C7" w:sz="1"/>
              <w:left w:val="single" w:color="BDC3C7" w:sz="1"/>
              <w:bottom w:val="single" w:color="BDC3C7" w:sz="1"/>
              <w:right w:val="single" w:color="BDC3C7" w:sz="1"/>
            </w:tcBorders>
            <w:shd w:fill="F5F5F5" w:val="clear"/>
            <w:tcMar>
              <w:top w:type="dxa" w:w="200"/>
              <w:left w:type="dxa" w:w="100"/>
              <w:bottom w:type="dxa" w:w="200"/>
              <w:right w:type="dxa" w:w="100"/>
            </w:tcMar>
          </w:tcPr>
          <w:p/>
        </w:tc>
        <w:tc>
          <w:tcPr>
            <w:tcW w:type="dxa" w:w="2146"/>
            <w:tcBorders>
              <w:top w:val="single" w:color="BDC3C7" w:sz="1"/>
              <w:left w:val="single" w:color="BDC3C7" w:sz="1"/>
              <w:bottom w:val="single" w:color="BDC3C7" w:sz="1"/>
              <w:right w:val="single" w:color="BDC3C7" w:sz="1"/>
            </w:tcBorders>
            <w:shd w:fill="F5F5F5" w:val="clear"/>
            <w:tcMar>
              <w:top w:type="dxa" w:w="200"/>
              <w:left w:type="dxa" w:w="100"/>
              <w:bottom w:type="dxa" w:w="200"/>
              <w:right w:type="dxa" w:w="100"/>
            </w:tcMar>
          </w:tcP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5</w:t>
            </w:r>
          </w:p>
        </w:tc>
        <w:tc>
          <w:tcPr>
            <w:tcW w:type="dxa" w:w="3800"/>
            <w:tcBorders>
              <w:top w:val="single" w:color="BDC3C7" w:sz="1"/>
              <w:left w:val="single" w:color="BDC3C7" w:sz="1"/>
              <w:bottom w:val="single" w:color="BDC3C7" w:sz="1"/>
              <w:right w:val="single" w:color="BDC3C7" w:sz="1"/>
            </w:tcBorders>
            <w:shd w:fill="FFFFFF" w:val="clear"/>
            <w:tcMar>
              <w:top w:type="dxa" w:w="200"/>
              <w:left w:type="dxa" w:w="100"/>
              <w:bottom w:type="dxa" w:w="200"/>
              <w:right w:type="dxa" w:w="100"/>
            </w:tcMar>
          </w:tcPr>
          <w:p/>
        </w:tc>
        <w:tc>
          <w:tcPr>
            <w:tcW w:type="dxa" w:w="3200"/>
            <w:tcBorders>
              <w:top w:val="single" w:color="BDC3C7" w:sz="1"/>
              <w:left w:val="single" w:color="BDC3C7" w:sz="1"/>
              <w:bottom w:val="single" w:color="BDC3C7" w:sz="1"/>
              <w:right w:val="single" w:color="BDC3C7" w:sz="1"/>
            </w:tcBorders>
            <w:shd w:fill="FFFFFF" w:val="clear"/>
            <w:tcMar>
              <w:top w:type="dxa" w:w="200"/>
              <w:left w:type="dxa" w:w="100"/>
              <w:bottom w:type="dxa" w:w="200"/>
              <w:right w:type="dxa" w:w="100"/>
            </w:tcMar>
          </w:tcPr>
          <w:p/>
        </w:tc>
        <w:tc>
          <w:tcPr>
            <w:tcW w:type="dxa" w:w="2146"/>
            <w:tcBorders>
              <w:top w:val="single" w:color="BDC3C7" w:sz="1"/>
              <w:left w:val="single" w:color="BDC3C7" w:sz="1"/>
              <w:bottom w:val="single" w:color="BDC3C7" w:sz="1"/>
              <w:right w:val="single" w:color="BDC3C7" w:sz="1"/>
            </w:tcBorders>
            <w:shd w:fill="FFFFFF" w:val="clear"/>
            <w:tcMar>
              <w:top w:type="dxa" w:w="200"/>
              <w:left w:type="dxa" w:w="100"/>
              <w:bottom w:type="dxa" w:w="200"/>
              <w:right w:type="dxa" w:w="100"/>
            </w:tcMar>
          </w:tcPr>
          <w:p/>
        </w:tc>
      </w:tr>
    </w:tbl>
    <w:p>
      <w:pPr>
        <w:spacing w:after="80" w:before="3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E74C3C" w:sz="4"/>
              <w:left w:val="single" w:color="E74C3C" w:sz="8"/>
              <w:bottom w:val="single" w:color="E74C3C" w:sz="4"/>
              <w:right w:val="single" w:color="E74C3C" w:sz="4"/>
            </w:tcBorders>
            <w:shd w:fill="FDEDEC" w:val="clear"/>
            <w:tcMar>
              <w:top w:type="dxa" w:w="100"/>
              <w:left w:type="dxa" w:w="160"/>
              <w:bottom w:type="dxa" w:w="100"/>
              <w:right w:type="dxa" w:w="160"/>
            </w:tcMar>
          </w:tcPr>
          <w:p>
            <w:pPr>
              <w:spacing w:after="40"/>
            </w:pPr>
            <w:r>
              <w:rPr>
                <w:rFonts w:ascii="Arial" w:cs="Arial" w:eastAsia="Arial" w:hAnsi="Arial"/>
                <w:b/>
                <w:bCs/>
                <w:color w:val="C0392B"/>
                <w:sz w:val="20"/>
                <w:szCs w:val="20"/>
              </w:rPr>
              <w:t xml:space="preserve">CRITICAL SAFETY NOTICE</w:t>
            </w:r>
          </w:p>
          <w:p>
            <w:r>
              <w:rPr>
                <w:rFonts w:ascii="Arial" w:cs="Arial" w:eastAsia="Arial" w:hAnsi="Arial"/>
                <w:sz w:val="17"/>
                <w:szCs w:val="17"/>
              </w:rPr>
              <w:t xml:space="preserve">If any critical defect is identified (brakes, steering, tyres, coupling, or any item that makes the vehicle unsafe to operate), the vehicle MUST be grounded immediately. Do NOT operate the vehicle until the defect has been rectified by a qualified person and the vehicle is confirmed safe. Failure to comply may result in breach of the HVNL, WHS Act penalties, defect notices, and personal liability under Chain of Responsibility laws.</w:t>
            </w:r>
          </w:p>
        </w:tc>
      </w:tr>
    </w:tbl>
    <w:p>
      <w:pPr>
        <w:spacing w:after="80" w:before="300"/>
      </w:pPr>
    </w:p>
    <w:p>
      <w:pPr>
        <w:pStyle w:val="Heading2"/>
      </w:pPr>
      <w:r>
        <w:t xml:space="preserve">Driver Declaration &amp; Sign-Off</w:t>
      </w:r>
    </w:p>
    <w:p>
      <w:pPr>
        <w:spacing w:after="160" w:before="80"/>
      </w:pPr>
      <w:r>
        <w:rPr>
          <w:rFonts w:ascii="Arial" w:cs="Arial" w:eastAsia="Arial" w:hAnsi="Arial"/>
          <w:sz w:val="18"/>
          <w:szCs w:val="18"/>
        </w:rPr>
        <w:t xml:space="preserve">I declare that I have personally conducted this pre-start inspection on the vehicle identified above. I confirm the vehicle is safe to operate, or I have reported all identified faults as detailed in this checklist. I understand my obligations under the Heavy Vehicle National Law, the NSW Work Health and Safety Act 2011, and Chain of Responsibility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none"/>
              <w:left w:val="none"/>
              <w:bottom w:val="none"/>
              <w:right w:val="none"/>
            </w:tcBorders>
            <w:tcMar>
              <w:top w:type="dxa" w:w="40"/>
              <w:left w:type="dxa" w:w="0"/>
              <w:bottom w:type="dxa" w:w="40"/>
              <w:right w:type="dxa" w:w="200"/>
            </w:tcMar>
          </w:tcPr>
          <w:p>
            <w:pPr>
              <w:spacing w:after="60"/>
            </w:pPr>
            <w:r>
              <w:rPr>
                <w:rFonts w:ascii="Arial" w:cs="Arial" w:eastAsia="Arial" w:hAnsi="Arial"/>
                <w:b/>
                <w:bCs/>
                <w:color w:val="2C3E50"/>
                <w:sz w:val="18"/>
                <w:szCs w:val="18"/>
              </w:rPr>
              <w:t xml:space="preserve">Driver Signature:</w:t>
            </w:r>
          </w:p>
          <w:p>
            <w:pPr>
              <w:pBdr>
                <w:bottom w:val="single" w:color="DDDDDD" w:sz="2" w:space="1"/>
              </w:pBdr>
              <w:spacing w:after="160"/>
            </w:pPr>
          </w:p>
          <w:p>
            <w:pPr>
              <w:spacing w:after="60"/>
            </w:pPr>
            <w:r>
              <w:rPr>
                <w:rFonts w:ascii="Arial" w:cs="Arial" w:eastAsia="Arial" w:hAnsi="Arial"/>
                <w:b/>
                <w:bCs/>
                <w:color w:val="2C3E50"/>
                <w:sz w:val="18"/>
                <w:szCs w:val="18"/>
              </w:rPr>
              <w:t xml:space="preserve">Date:</w:t>
            </w:r>
          </w:p>
          <w:p>
            <w:pPr>
              <w:pBdr>
                <w:bottom w:val="single" w:color="DDDDDD" w:sz="2" w:space="1"/>
              </w:pBdr>
              <w:spacing w:after="160"/>
            </w:pPr>
          </w:p>
          <w:p>
            <w:pPr>
              <w:spacing w:after="60"/>
            </w:pPr>
            <w:r>
              <w:rPr>
                <w:rFonts w:ascii="Arial" w:cs="Arial" w:eastAsia="Arial" w:hAnsi="Arial"/>
                <w:b/>
                <w:bCs/>
                <w:color w:val="2C3E50"/>
                <w:sz w:val="18"/>
                <w:szCs w:val="18"/>
              </w:rPr>
              <w:t xml:space="preserve">Time:</w:t>
            </w:r>
          </w:p>
          <w:p>
            <w:pPr>
              <w:pBdr>
                <w:bottom w:val="single" w:color="DDDDDD" w:sz="2" w:space="1"/>
              </w:pBdr>
            </w:pPr>
          </w:p>
        </w:tc>
        <w:tc>
          <w:tcPr>
            <w:tcW w:type="dxa" w:w="4873"/>
            <w:tcBorders>
              <w:top w:val="none"/>
              <w:left w:val="none"/>
              <w:bottom w:val="none"/>
              <w:right w:val="none"/>
            </w:tcBorders>
            <w:tcMar>
              <w:top w:type="dxa" w:w="40"/>
              <w:left w:type="dxa" w:w="200"/>
              <w:bottom w:type="dxa" w:w="40"/>
              <w:right w:type="dxa" w:w="0"/>
            </w:tcMar>
          </w:tcPr>
          <w:p>
            <w:pPr>
              <w:spacing w:after="60"/>
            </w:pPr>
            <w:r>
              <w:rPr>
                <w:rFonts w:ascii="Arial" w:cs="Arial" w:eastAsia="Arial" w:hAnsi="Arial"/>
                <w:b/>
                <w:bCs/>
                <w:color w:val="2C3E50"/>
                <w:sz w:val="18"/>
                <w:szCs w:val="18"/>
              </w:rPr>
              <w:t xml:space="preserve">Supervisor Acknowledgement:</w:t>
            </w:r>
          </w:p>
          <w:p>
            <w:pPr>
              <w:pBdr>
                <w:bottom w:val="single" w:color="DDDDDD" w:sz="2" w:space="1"/>
              </w:pBdr>
              <w:spacing w:after="160"/>
            </w:pPr>
          </w:p>
          <w:p>
            <w:pPr>
              <w:spacing w:after="60"/>
            </w:pPr>
            <w:r>
              <w:rPr>
                <w:rFonts w:ascii="Arial" w:cs="Arial" w:eastAsia="Arial" w:hAnsi="Arial"/>
                <w:b/>
                <w:bCs/>
                <w:color w:val="2C3E50"/>
                <w:sz w:val="18"/>
                <w:szCs w:val="18"/>
              </w:rPr>
              <w:t xml:space="preserve">Date:</w:t>
            </w:r>
          </w:p>
          <w:p>
            <w:pPr>
              <w:pBdr>
                <w:bottom w:val="single" w:color="DDDDDD" w:sz="2" w:space="1"/>
              </w:pBdr>
              <w:spacing w:after="160"/>
            </w:pPr>
          </w:p>
          <w:p>
            <w:pPr>
              <w:spacing w:after="60"/>
            </w:pPr>
            <w:r>
              <w:rPr>
                <w:rFonts w:ascii="Arial" w:cs="Arial" w:eastAsia="Arial" w:hAnsi="Arial"/>
                <w:b/>
                <w:bCs/>
                <w:color w:val="2C3E50"/>
                <w:sz w:val="18"/>
                <w:szCs w:val="18"/>
              </w:rPr>
              <w:t xml:space="preserve">Faults Actioned (Y/N):</w:t>
            </w:r>
          </w:p>
          <w:p>
            <w:pPr>
              <w:pBdr>
                <w:bottom w:val="single" w:color="DDDDDD" w:sz="2" w:space="1"/>
              </w:pBdr>
            </w:pPr>
          </w:p>
        </w:tc>
      </w:tr>
    </w:tbl>
    <w:p>
      <w:pPr>
        <w:spacing w:after="80" w:before="3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DDDDDD" w:sz="2"/>
              <w:left w:val="none"/>
              <w:bottom w:val="single" w:color="DDDDDD" w:sz="2"/>
              <w:right w:val="none"/>
            </w:tcBorders>
            <w:tcMar>
              <w:top w:type="dxa" w:w="120"/>
              <w:left w:type="dxa" w:w="100"/>
              <w:bottom w:type="dxa" w:w="120"/>
              <w:right w:type="dxa" w:w="100"/>
            </w:tcMar>
          </w:tcPr>
          <w:p>
            <w:pPr>
              <w:spacing w:after="60"/>
            </w:pPr>
            <w:r>
              <w:rPr>
                <w:rFonts w:ascii="Arial" w:cs="Arial" w:eastAsia="Arial" w:hAnsi="Arial"/>
                <w:b/>
                <w:bCs/>
                <w:color w:val="2C3E50"/>
                <w:sz w:val="16"/>
                <w:szCs w:val="16"/>
              </w:rPr>
              <w:t xml:space="preserve">Key Regulatory References</w:t>
            </w:r>
          </w:p>
          <w:p>
            <w:pPr>
              <w:spacing w:after="20"/>
            </w:pPr>
            <w:r>
              <w:rPr>
                <w:rFonts w:ascii="Arial" w:cs="Arial" w:eastAsia="Arial" w:hAnsi="Arial"/>
                <w:color w:val="666666"/>
                <w:sz w:val="15"/>
                <w:szCs w:val="15"/>
              </w:rPr>
              <w:t xml:space="preserve">•  Heavy Vehicle National Law (HVNL) – Schedule to the Heavy Vehicle National Law Act 2012 (Qld), as applied in NSW</w:t>
            </w:r>
          </w:p>
          <w:p>
            <w:pPr>
              <w:spacing w:after="20"/>
            </w:pPr>
            <w:r>
              <w:rPr>
                <w:rFonts w:ascii="Arial" w:cs="Arial" w:eastAsia="Arial" w:hAnsi="Arial"/>
                <w:color w:val="666666"/>
                <w:sz w:val="15"/>
                <w:szCs w:val="15"/>
              </w:rPr>
              <w:t xml:space="preserve">•  NSW Work Health and Safety Act 2011 – Duties of PCBUs and workers</w:t>
            </w:r>
          </w:p>
          <w:p>
            <w:pPr>
              <w:spacing w:after="20"/>
            </w:pPr>
            <w:r>
              <w:rPr>
                <w:rFonts w:ascii="Arial" w:cs="Arial" w:eastAsia="Arial" w:hAnsi="Arial"/>
                <w:color w:val="666666"/>
                <w:sz w:val="15"/>
                <w:szCs w:val="15"/>
              </w:rPr>
              <w:t xml:space="preserve">•  NHVR Chain of Responsibility (CoR) – Primary duty obligations</w:t>
            </w:r>
          </w:p>
          <w:p>
            <w:pPr>
              <w:spacing w:after="20"/>
            </w:pPr>
            <w:r>
              <w:rPr>
                <w:rFonts w:ascii="Arial" w:cs="Arial" w:eastAsia="Arial" w:hAnsi="Arial"/>
                <w:color w:val="666666"/>
                <w:sz w:val="15"/>
                <w:szCs w:val="15"/>
              </w:rPr>
              <w:t xml:space="preserve">•  NHVR Guide to Creating Heavy Vehicle Daily Checks</w:t>
            </w:r>
          </w:p>
          <w:p>
            <w:pPr>
              <w:spacing w:after="20"/>
            </w:pPr>
            <w:r>
              <w:rPr>
                <w:rFonts w:ascii="Arial" w:cs="Arial" w:eastAsia="Arial" w:hAnsi="Arial"/>
                <w:color w:val="666666"/>
                <w:sz w:val="15"/>
                <w:szCs w:val="15"/>
              </w:rPr>
              <w:t xml:space="preserve">•  National Heavy Vehicle Inspection Manual (NHVIM)</w:t>
            </w:r>
          </w:p>
          <w:p>
            <w:pPr>
              <w:spacing w:after="20"/>
            </w:pPr>
            <w:r>
              <w:rPr>
                <w:rFonts w:ascii="Arial" w:cs="Arial" w:eastAsia="Arial" w:hAnsi="Arial"/>
                <w:color w:val="666666"/>
                <w:sz w:val="15"/>
                <w:szCs w:val="15"/>
              </w:rPr>
              <w:t xml:space="preserve">•  Load Restraint Guide 2018</w:t>
            </w:r>
          </w:p>
          <w:p>
            <w:pPr>
              <w:spacing w:after="0"/>
            </w:pPr>
            <w:r>
              <w:rPr>
                <w:rFonts w:ascii="Arial" w:cs="Arial" w:eastAsia="Arial" w:hAnsi="Arial"/>
                <w:color w:val="666666"/>
                <w:sz w:val="15"/>
                <w:szCs w:val="15"/>
              </w:rPr>
              <w:t xml:space="preserve">•  Australian Design Rules (ADRs) – Vehicle standards and safety requirements</w:t>
            </w:r>
          </w:p>
        </w:tc>
      </w:tr>
    </w:tbl>
    <w:p>
      <w:pPr>
        <w:spacing w:after="0" w:before="200"/>
      </w:pPr>
      <w:r>
        <w:rPr>
          <w:rFonts w:ascii="Arial" w:cs="Arial" w:eastAsia="Arial" w:hAnsi="Arial"/>
          <w:i/>
          <w:iCs/>
          <w:color w:val="888888"/>
          <w:sz w:val="15"/>
          <w:szCs w:val="15"/>
        </w:rPr>
        <w:t xml:space="preserve">This checklist is a template and should be reviewed and adapted to your specific fleet, vehicle types, and operational requirements. It does not constitute legal advice. Consult with your legal or compliance advisor to ensure your Safety Management System meets all applicable obligations.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746"/>
      </w:tabs>
      <w:spacing w:before="0"/>
    </w:pPr>
    <w:r>
      <w:rPr>
        <w:rFonts w:ascii="Arial" w:cs="Arial" w:eastAsia="Arial" w:hAnsi="Arial"/>
        <w:color w:val="999999"/>
        <w:sz w:val="14"/>
        <w:szCs w:val="14"/>
      </w:rPr>
      <w:t xml:space="preserve">CONFIDENTIAL – Retain records for minimum 3 years per HVNL requirements</w:t>
    </w:r>
    <w:r>
      <w:rPr>
        <w:rFonts w:ascii="Arial" w:cs="Arial" w:eastAsia="Arial" w:hAnsi="Arial"/>
        <w:sz w:val="14"/>
        <w:szCs w:val="14"/>
      </w:rPr>
      <w:t xml:space="preserve">	</w:t>
    </w:r>
    <w:r>
      <w:rPr>
        <w:rFonts w:ascii="Arial" w:cs="Arial" w:eastAsia="Arial" w:hAnsi="Arial"/>
        <w:color w:val="999999"/>
        <w:sz w:val="14"/>
        <w:szCs w:val="14"/>
      </w:rPr>
      <w:t xml:space="preserve">Rev 1.0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4"/>
      </w:pBdr>
      <w:tabs>
        <w:tab w:val="right" w:pos="9746"/>
      </w:tabs>
      <w:spacing w:after="0"/>
    </w:pPr>
    <w:r>
      <w:rPr>
        <w:rFonts w:ascii="Arial" w:cs="Arial" w:eastAsia="Arial" w:hAnsi="Arial"/>
        <w:b/>
        <w:bCs/>
        <w:color w:val="1B3A5C"/>
        <w:sz w:val="16"/>
        <w:szCs w:val="16"/>
      </w:rPr>
      <w:t xml:space="preserve">HEAVY VEHICLE PRE-START CHECKLIST</w:t>
    </w:r>
    <w:r>
      <w:rPr>
        <w:rFonts w:ascii="Arial" w:cs="Arial" w:eastAsia="Arial" w:hAnsi="Arial"/>
        <w:sz w:val="16"/>
        <w:szCs w:val="16"/>
      </w:rPr>
      <w:t xml:space="preserve">	</w:t>
    </w:r>
    <w:r>
      <w:rPr>
        <w:rFonts w:ascii="Arial" w:cs="Arial" w:eastAsia="Arial" w:hAnsi="Arial"/>
        <w:i/>
        <w:iCs/>
        <w:color w:val="2980B9"/>
        <w:sz w:val="14"/>
        <w:szCs w:val="14"/>
      </w:rPr>
      <w:t xml:space="preserve">NSW – Chain of Responsibility Compliant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Arial" w:cs="Arial" w:eastAsia="Arial" w:hAnsi="Arial"/>
      <w:b/>
      <w:bCs/>
      <w:color w:val="1B3A5C"/>
      <w:sz w:val="36"/>
      <w:szCs w:val="36"/>
    </w:rPr>
  </w:style>
  <w:style w:type="paragraph" w:styleId="Heading2">
    <w:name w:val="Heading 2"/>
    <w:basedOn w:val="Normal"/>
    <w:next w:val="Normal"/>
    <w:qFormat/>
    <w:pPr>
      <w:spacing w:after="80" w:before="16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2026-03-29T21:56:34.444Z</dcterms:created>
  <dcterms:modified xsi:type="dcterms:W3CDTF">2026-03-29T21:56:34.445Z</dcterms:modified>
</cp:coreProperties>
</file>

<file path=docProps/custom.xml><?xml version="1.0" encoding="utf-8"?>
<Properties xmlns="http://schemas.openxmlformats.org/officeDocument/2006/custom-properties" xmlns:vt="http://schemas.openxmlformats.org/officeDocument/2006/docPropsVTypes"/>
</file>