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4ED" w:rsidRPr="000A797B" w:rsidRDefault="009764ED" w:rsidP="009764ED">
      <w:pPr>
        <w:jc w:val="both"/>
        <w:rPr>
          <w:b/>
          <w:color w:val="C00000"/>
          <w:sz w:val="28"/>
          <w:szCs w:val="28"/>
        </w:rPr>
      </w:pPr>
      <w:r w:rsidRPr="000A797B">
        <w:rPr>
          <w:b/>
          <w:color w:val="C00000"/>
          <w:sz w:val="28"/>
          <w:szCs w:val="28"/>
        </w:rPr>
        <w:t>Sthaladipti Saha</w:t>
      </w:r>
    </w:p>
    <w:p w:rsidR="009764ED" w:rsidRDefault="009764ED" w:rsidP="009764ED">
      <w:pPr>
        <w:spacing w:after="0" w:line="240" w:lineRule="auto"/>
        <w:jc w:val="both"/>
        <w:rPr>
          <w:b/>
        </w:rPr>
      </w:pPr>
      <w:r>
        <w:rPr>
          <w:b/>
        </w:rPr>
        <w:t>Vice President</w:t>
      </w:r>
      <w:r w:rsidR="00B53187">
        <w:rPr>
          <w:b/>
        </w:rPr>
        <w:t>, H</w:t>
      </w:r>
      <w:r w:rsidR="00C03170">
        <w:rPr>
          <w:b/>
        </w:rPr>
        <w:t>ead of Public Space</w:t>
      </w:r>
      <w:r w:rsidR="00E47388">
        <w:rPr>
          <w:b/>
        </w:rPr>
        <w:t xml:space="preserve"> </w:t>
      </w:r>
      <w:r w:rsidR="00C03170">
        <w:rPr>
          <w:b/>
        </w:rPr>
        <w:t>Business Unit of</w:t>
      </w:r>
      <w:r w:rsidR="00E47388">
        <w:rPr>
          <w:b/>
        </w:rPr>
        <w:t xml:space="preserve"> L&amp;T Construction.</w:t>
      </w:r>
      <w:r w:rsidR="00EB6A94">
        <w:rPr>
          <w:b/>
        </w:rPr>
        <w:t xml:space="preserve">        </w:t>
      </w:r>
    </w:p>
    <w:p w:rsidR="00E47388" w:rsidRPr="00FD35BD" w:rsidRDefault="00E47388" w:rsidP="009764ED">
      <w:pPr>
        <w:spacing w:after="0" w:line="240" w:lineRule="auto"/>
        <w:jc w:val="both"/>
        <w:rPr>
          <w:b/>
        </w:rPr>
      </w:pPr>
    </w:p>
    <w:p w:rsidR="009764ED" w:rsidRDefault="00B53187" w:rsidP="009764ED">
      <w:r>
        <w:t xml:space="preserve">Mr. Sthaladipti Saha </w:t>
      </w:r>
      <w:r w:rsidR="009764ED">
        <w:t xml:space="preserve">has completed his </w:t>
      </w:r>
      <w:r w:rsidR="009764ED" w:rsidRPr="007B174D">
        <w:rPr>
          <w:rFonts w:cs="Calibri"/>
          <w:color w:val="000000"/>
        </w:rPr>
        <w:t>Bachelor of Civil Engineering, Jadavpur University, India</w:t>
      </w:r>
      <w:r w:rsidR="009764ED">
        <w:rPr>
          <w:rFonts w:cs="Calibri"/>
          <w:color w:val="000000"/>
        </w:rPr>
        <w:t xml:space="preserve"> in </w:t>
      </w:r>
      <w:r w:rsidR="009764ED" w:rsidRPr="007B174D">
        <w:rPr>
          <w:rFonts w:cs="Calibri"/>
          <w:color w:val="000000"/>
        </w:rPr>
        <w:t>1989</w:t>
      </w:r>
      <w:r w:rsidR="009764ED">
        <w:rPr>
          <w:rFonts w:cs="Calibri"/>
          <w:color w:val="000000"/>
        </w:rPr>
        <w:t xml:space="preserve"> </w:t>
      </w:r>
      <w:r w:rsidR="009764ED">
        <w:t xml:space="preserve">and has been with L&amp;T since then. </w:t>
      </w:r>
    </w:p>
    <w:p w:rsidR="009764ED" w:rsidRDefault="009764ED" w:rsidP="009764ED">
      <w:pPr>
        <w:pStyle w:val="ListParagraph"/>
        <w:ind w:left="0"/>
        <w:jc w:val="both"/>
      </w:pPr>
      <w:r>
        <w:t>He played a key role in the design of many landmark precast structures like Jawarharlal Nehru Stadium, Chennai, which was completed in a record 260 days.</w:t>
      </w:r>
      <w:r w:rsidRPr="008F259C">
        <w:rPr>
          <w:rFonts w:cs="Calibri"/>
        </w:rPr>
        <w:t xml:space="preserve"> </w:t>
      </w:r>
      <w:r>
        <w:rPr>
          <w:rFonts w:cs="Calibri"/>
        </w:rPr>
        <w:t>He i</w:t>
      </w:r>
      <w:r w:rsidRPr="008F259C">
        <w:rPr>
          <w:rFonts w:cs="Calibri"/>
        </w:rPr>
        <w:t>ntroduced prestressed concrete flat slabs for the project Cyber Gateway at Hyderabad</w:t>
      </w:r>
      <w:r w:rsidR="00234568">
        <w:rPr>
          <w:rFonts w:cs="Calibri"/>
        </w:rPr>
        <w:t xml:space="preserve"> for the first time in India</w:t>
      </w:r>
      <w:r w:rsidRPr="008F259C">
        <w:rPr>
          <w:rFonts w:cs="Calibri"/>
        </w:rPr>
        <w:t>.</w:t>
      </w:r>
      <w:r>
        <w:rPr>
          <w:rFonts w:cs="Calibri"/>
        </w:rPr>
        <w:t xml:space="preserve"> </w:t>
      </w:r>
      <w:r>
        <w:t xml:space="preserve"> He was responsible for many prestressed IT and office spaces for Cognizant Technologies, HSBC, DMRC and Deloitte, to name a few.</w:t>
      </w:r>
      <w:r w:rsidR="00E47388">
        <w:t xml:space="preserve"> He has led the design of the Delhi International </w:t>
      </w:r>
      <w:r w:rsidR="00C17C7A">
        <w:t>Airport,</w:t>
      </w:r>
      <w:r w:rsidR="00E47388">
        <w:t xml:space="preserve"> </w:t>
      </w:r>
      <w:r w:rsidR="00C17C7A">
        <w:t>world’s tallest</w:t>
      </w:r>
      <w:r w:rsidR="00E47388">
        <w:t xml:space="preserve"> </w:t>
      </w:r>
      <w:r w:rsidR="00C17C7A">
        <w:t xml:space="preserve">182m </w:t>
      </w:r>
      <w:r w:rsidR="00E47388">
        <w:t xml:space="preserve">Sardar Vallabhai Patel’s Statue of Unity </w:t>
      </w:r>
      <w:r w:rsidR="00774767">
        <w:t xml:space="preserve">&amp; </w:t>
      </w:r>
      <w:r w:rsidR="00C17C7A">
        <w:t xml:space="preserve">presently the </w:t>
      </w:r>
      <w:r w:rsidR="00774767">
        <w:t xml:space="preserve">World’s largest Cricket Stadium with the seating capacity of 1,10,000 </w:t>
      </w:r>
      <w:r w:rsidR="00E47388">
        <w:t>in Gujarat.</w:t>
      </w:r>
    </w:p>
    <w:p w:rsidR="00C03170" w:rsidRDefault="00C03170" w:rsidP="009764ED">
      <w:pPr>
        <w:pStyle w:val="ListParagraph"/>
        <w:ind w:left="0"/>
        <w:jc w:val="both"/>
      </w:pPr>
    </w:p>
    <w:p w:rsidR="00C03170" w:rsidRDefault="00C03170" w:rsidP="009764ED">
      <w:pPr>
        <w:pStyle w:val="ListParagraph"/>
        <w:ind w:left="0"/>
        <w:jc w:val="both"/>
      </w:pPr>
      <w:r>
        <w:t>Currently he heads the Public Space business unit of commercial buildings &amp; airports SBG.</w:t>
      </w:r>
    </w:p>
    <w:p w:rsidR="00E47388" w:rsidRDefault="009764ED" w:rsidP="009764ED">
      <w:pPr>
        <w:jc w:val="both"/>
      </w:pPr>
      <w:r>
        <w:t xml:space="preserve">Saha has pioneered the shift from 2D drafting to 3D working platform in the design office, with the use of </w:t>
      </w:r>
      <w:r w:rsidR="00234568">
        <w:t>Building information Modelling</w:t>
      </w:r>
      <w:r>
        <w:t xml:space="preserve"> </w:t>
      </w:r>
      <w:r w:rsidR="00234568">
        <w:t xml:space="preserve">(BIM) </w:t>
      </w:r>
      <w:r>
        <w:t xml:space="preserve">technology. </w:t>
      </w:r>
      <w:r w:rsidR="00E47388">
        <w:t>He was instrumental in setting up of the 3D studio ‘Srishti’ in L&amp;T campus and currently focusing on new technologies in virtual &amp; mixed reality in</w:t>
      </w:r>
      <w:r w:rsidR="00EB6A94">
        <w:t xml:space="preserve"> the</w:t>
      </w:r>
      <w:r w:rsidR="00E47388">
        <w:t xml:space="preserve"> construction field.  </w:t>
      </w:r>
      <w:bookmarkStart w:id="0" w:name="_GoBack"/>
      <w:bookmarkEnd w:id="0"/>
    </w:p>
    <w:p w:rsidR="00B53187" w:rsidRDefault="00E47388" w:rsidP="00792D90">
      <w:pPr>
        <w:jc w:val="both"/>
        <w:rPr>
          <w:rFonts w:cs="Calibri"/>
        </w:rPr>
      </w:pPr>
      <w:r>
        <w:t xml:space="preserve">Saha has published and presented technical papers about </w:t>
      </w:r>
      <w:r w:rsidRPr="008F259C">
        <w:rPr>
          <w:rFonts w:cs="Calibri"/>
          <w:color w:val="000000"/>
        </w:rPr>
        <w:t xml:space="preserve">concrete, concrete practices and unique projects design &amp; constructed using concrete </w:t>
      </w:r>
      <w:r>
        <w:t xml:space="preserve">at various national and international forums. He is a member of various BIS Codal Committees as well a member of FIB commission in Europe on Prefabrication. </w:t>
      </w:r>
    </w:p>
    <w:sectPr w:rsidR="00B5318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271" w:rsidRDefault="005D6271" w:rsidP="00E72C17">
      <w:pPr>
        <w:spacing w:after="0" w:line="240" w:lineRule="auto"/>
      </w:pPr>
      <w:r>
        <w:separator/>
      </w:r>
    </w:p>
  </w:endnote>
  <w:endnote w:type="continuationSeparator" w:id="0">
    <w:p w:rsidR="005D6271" w:rsidRDefault="005D6271" w:rsidP="00E72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C17" w:rsidRDefault="00792D9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MSIPCM09a44c42b1ec3a75dccb089c" descr="{&quot;HashCode&quot;:1043740204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72C17" w:rsidRPr="00C17C7A" w:rsidRDefault="00C17C7A" w:rsidP="00C17C7A">
                          <w:pPr>
                            <w:spacing w:after="0"/>
                            <w:rPr>
                              <w:color w:val="000000"/>
                              <w:sz w:val="16"/>
                            </w:rPr>
                          </w:pPr>
                          <w:r w:rsidRPr="00C17C7A">
                            <w:rPr>
                              <w:color w:val="000000"/>
                              <w:sz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9a44c42b1ec3a75dccb089c" o:spid="_x0000_s1026" type="#_x0000_t202" alt="{&quot;HashCode&quot;:104374020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" o:allowincell="f" filled="f" stroked="f" strokeweight=".5pt">
              <v:path arrowok="t"/>
              <v:textbox inset="20pt,0,,0">
                <w:txbxContent>
                  <w:p w:rsidR="00E72C17" w:rsidRPr="00C17C7A" w:rsidRDefault="00C17C7A" w:rsidP="00C17C7A">
                    <w:pPr>
                      <w:spacing w:after="0"/>
                      <w:rPr>
                        <w:color w:val="000000"/>
                        <w:sz w:val="16"/>
                      </w:rPr>
                    </w:pPr>
                    <w:r w:rsidRPr="00C17C7A">
                      <w:rPr>
                        <w:color w:val="000000"/>
                        <w:sz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271" w:rsidRDefault="005D6271" w:rsidP="00E72C17">
      <w:pPr>
        <w:spacing w:after="0" w:line="240" w:lineRule="auto"/>
      </w:pPr>
      <w:r>
        <w:separator/>
      </w:r>
    </w:p>
  </w:footnote>
  <w:footnote w:type="continuationSeparator" w:id="0">
    <w:p w:rsidR="005D6271" w:rsidRDefault="005D6271" w:rsidP="00E72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2FD1"/>
    <w:multiLevelType w:val="hybridMultilevel"/>
    <w:tmpl w:val="4564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E3BD8"/>
    <w:multiLevelType w:val="hybridMultilevel"/>
    <w:tmpl w:val="3A5A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A6E02"/>
    <w:multiLevelType w:val="hybridMultilevel"/>
    <w:tmpl w:val="429CE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6D"/>
    <w:rsid w:val="000A797B"/>
    <w:rsid w:val="000B244B"/>
    <w:rsid w:val="0016194C"/>
    <w:rsid w:val="00234568"/>
    <w:rsid w:val="00242AE6"/>
    <w:rsid w:val="00355FB0"/>
    <w:rsid w:val="003611C0"/>
    <w:rsid w:val="003872B4"/>
    <w:rsid w:val="00397BB3"/>
    <w:rsid w:val="00413C5E"/>
    <w:rsid w:val="00500846"/>
    <w:rsid w:val="00543315"/>
    <w:rsid w:val="005B5D92"/>
    <w:rsid w:val="005D6271"/>
    <w:rsid w:val="005F4F48"/>
    <w:rsid w:val="00774767"/>
    <w:rsid w:val="00792D90"/>
    <w:rsid w:val="007B174D"/>
    <w:rsid w:val="008353EC"/>
    <w:rsid w:val="00875C86"/>
    <w:rsid w:val="00882829"/>
    <w:rsid w:val="008F259C"/>
    <w:rsid w:val="009341C6"/>
    <w:rsid w:val="009764ED"/>
    <w:rsid w:val="009C13FC"/>
    <w:rsid w:val="00A00E81"/>
    <w:rsid w:val="00AF0B6D"/>
    <w:rsid w:val="00B53187"/>
    <w:rsid w:val="00C03170"/>
    <w:rsid w:val="00C17C7A"/>
    <w:rsid w:val="00E17DEF"/>
    <w:rsid w:val="00E337AE"/>
    <w:rsid w:val="00E47388"/>
    <w:rsid w:val="00E72C17"/>
    <w:rsid w:val="00EB6A94"/>
    <w:rsid w:val="00FB7C05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4CA008"/>
  <w15:chartTrackingRefBased/>
  <w15:docId w15:val="{8F922007-00AC-494E-9986-3EA43634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59C"/>
    <w:pPr>
      <w:spacing w:before="100" w:beforeAutospacing="1" w:afterAutospacing="1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C17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72C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C17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72C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C1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cp:lastModifiedBy>Aruna Tracy Shalini.R</cp:lastModifiedBy>
  <cp:revision>5</cp:revision>
  <cp:lastPrinted>2017-11-18T08:02:00Z</cp:lastPrinted>
  <dcterms:created xsi:type="dcterms:W3CDTF">2017-10-12T11:58:00Z</dcterms:created>
  <dcterms:modified xsi:type="dcterms:W3CDTF">2018-12-11T04:14:00Z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52bb50-aef2-4dc8-bb7f-e0da22648362_Enabled">
    <vt:lpwstr>True</vt:lpwstr>
  </property>
  <property fmtid="{D5CDD505-2E9C-101B-9397-08002B2CF9AE}" pid="3" name="MSIP_Label_ac52bb50-aef2-4dc8-bb7f-e0da22648362_SiteId">
    <vt:lpwstr>264b9899-fe1b-430b-9509-2154878d5774</vt:lpwstr>
  </property>
  <property fmtid="{D5CDD505-2E9C-101B-9397-08002B2CF9AE}" pid="4" name="MSIP_Label_ac52bb50-aef2-4dc8-bb7f-e0da22648362_Ref">
    <vt:lpwstr>https://api.informationprotection.azure.com/api/264b9899-fe1b-430b-9509-2154878d5774</vt:lpwstr>
  </property>
  <property fmtid="{D5CDD505-2E9C-101B-9397-08002B2CF9AE}" pid="5" name="MSIP_Label_ac52bb50-aef2-4dc8-bb7f-e0da22648362_SetBy">
    <vt:lpwstr>arunar@lntecc.com</vt:lpwstr>
  </property>
  <property fmtid="{D5CDD505-2E9C-101B-9397-08002B2CF9AE}" pid="6" name="MSIP_Label_ac52bb50-aef2-4dc8-bb7f-e0da22648362_SetDate">
    <vt:lpwstr>2017-06-16T09:38:51.5471133+05:30</vt:lpwstr>
  </property>
  <property fmtid="{D5CDD505-2E9C-101B-9397-08002B2CF9AE}" pid="7" name="MSIP_Label_ac52bb50-aef2-4dc8-bb7f-e0da22648362_Name">
    <vt:lpwstr>LTC Internal Use</vt:lpwstr>
  </property>
  <property fmtid="{D5CDD505-2E9C-101B-9397-08002B2CF9AE}" pid="8" name="MSIP_Label_ac52bb50-aef2-4dc8-bb7f-e0da22648362_Application">
    <vt:lpwstr>Microsoft Azure Information Protection</vt:lpwstr>
  </property>
  <property fmtid="{D5CDD505-2E9C-101B-9397-08002B2CF9AE}" pid="9" name="MSIP_Label_ac52bb50-aef2-4dc8-bb7f-e0da22648362_Extended_MSFT_Method">
    <vt:lpwstr>Automatic</vt:lpwstr>
  </property>
  <property fmtid="{D5CDD505-2E9C-101B-9397-08002B2CF9AE}" pid="10" name="Sensitivity">
    <vt:lpwstr>LTC Internal Use</vt:lpwstr>
  </property>
</Properties>
</file>