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A798FE" w14:paraId="2C078E63" wp14:textId="04A3F926" wp14:noSpellErr="1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2, Line 17. Orange, Apple, Potato, Orange. Because when the program 'realizes' that the banana is a fruit then it will skip over the rest of the code.</w:t>
      </w:r>
    </w:p>
    <w:p w:rsidR="1D646DFB" w:rsidP="0AA798FE" w:rsidRDefault="1D646DFB" w14:paraId="21AD2653" w14:textId="164FB133" w14:noSpellErr="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 xml:space="preserve">6, when </w:t>
      </w: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conca</w:t>
      </w: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tenating</w:t>
      </w: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, + just adds strings together to potentially form a sentence, while in addition it just adds the numbers together to get the answer.</w:t>
      </w:r>
    </w:p>
    <w:p w:rsidR="2BDE656C" w:rsidP="0AA798FE" w:rsidRDefault="2BDE656C" w14:paraId="7DBCA716" w14:textId="763F9DF4" w14:noSpellErr="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 xml:space="preserve">7a, in line 11, it </w:t>
      </w: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works pretty much the same way as line 9, just with different words.</w:t>
      </w:r>
    </w:p>
    <w:p w:rsidR="2BDE656C" w:rsidP="0AA798FE" w:rsidRDefault="2BDE656C" w14:paraId="3C6BCB34" w14:noSpellErr="1" w14:textId="13B808E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Conclusion Questions</w:t>
      </w:r>
    </w:p>
    <w:p w:rsidR="0AA798FE" w:rsidP="0AA798FE" w:rsidRDefault="0AA798FE" w14:noSpellErr="1" w14:paraId="16F08C54" w14:textId="791AD31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Glass box testing is better for testing programs with a lot of if structures because it tests whether or not everything works, as opposed to the programs functionality.</w:t>
      </w:r>
    </w:p>
    <w:p w:rsidR="0AA798FE" w:rsidP="0AA798FE" w:rsidRDefault="0AA798FE" w14:noSpellErr="1" w14:paraId="463EDC26" w14:textId="59202F0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A</w:t>
      </w: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nywhere from none to all of those blocks of code may be executed.</w:t>
      </w:r>
    </w:p>
    <w:p w:rsidR="0AA798FE" w:rsidP="0AA798FE" w:rsidRDefault="0AA798FE" w14:noSpellErr="1" w14:paraId="57B8F6C2" w14:textId="54C86A8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AA798FE" w:rsidR="0AA798FE">
        <w:rPr>
          <w:rFonts w:ascii="Times New Roman" w:hAnsi="Times New Roman" w:eastAsia="Times New Roman" w:cs="Times New Roman"/>
          <w:sz w:val="32"/>
          <w:szCs w:val="32"/>
        </w:rPr>
        <w:t>Test suites are usually custom made testing suites that test either specific or all aspects of a program.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4bbc18d-5d9a-4d6d-a4f6-9a4e030e247e}"/>
  <w:rsids>
    <w:rsidRoot w:val="1D646DFB"/>
    <w:rsid w:val="0AA798FE"/>
    <w:rsid w:val="1D646DFB"/>
    <w:rsid w:val="2BDE65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a3042b6c9b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2016-11-11T18:54:41.4289222Z</dcterms:created>
  <dcterms:modified xsi:type="dcterms:W3CDTF">2016-11-15T18:59:03.0732764Z</dcterms:modified>
  <dc:creator>Richardson, Gabriel</dc:creator>
  <lastModifiedBy>Richardson, Gabriel</lastModifiedBy>
</coreProperties>
</file>