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0738" w14:textId="77777777" w:rsidR="00F93B75" w:rsidRDefault="0013749E">
      <w:pPr>
        <w:pStyle w:val="Title"/>
      </w:pPr>
      <w:r>
        <w:t xml:space="preserve">Test Document: </w:t>
      </w:r>
    </w:p>
    <w:p w14:paraId="6FD6C3B2" w14:textId="2993885C" w:rsidR="001D2373" w:rsidRPr="00F93B75" w:rsidRDefault="0013749E">
      <w:pPr>
        <w:pStyle w:val="Title"/>
      </w:pPr>
      <w:r w:rsidRPr="00F93B75">
        <w:t>Agrichain Substring Web App</w:t>
      </w:r>
    </w:p>
    <w:p w14:paraId="1D1E80B9" w14:textId="77777777" w:rsidR="001D2373" w:rsidRDefault="0013749E">
      <w:pPr>
        <w:pStyle w:val="Heading1"/>
      </w:pPr>
      <w:r>
        <w:t>1. Objective</w:t>
      </w:r>
    </w:p>
    <w:p w14:paraId="363CF2D4" w14:textId="77777777" w:rsidR="001D2373" w:rsidRDefault="0013749E">
      <w:r>
        <w:t xml:space="preserve">This document outlines the testing approach, assumptions, test scenarios, and automation framework used to validate the functionality of the Agrichain website. The site processes user input to </w:t>
      </w:r>
      <w:r>
        <w:t>return the longest substring without repeating characters.</w:t>
      </w:r>
    </w:p>
    <w:p w14:paraId="5B3C7CA4" w14:textId="77777777" w:rsidR="001D2373" w:rsidRDefault="0013749E">
      <w:pPr>
        <w:pStyle w:val="Heading1"/>
      </w:pPr>
      <w:r>
        <w:t>2. Scope</w:t>
      </w:r>
    </w:p>
    <w:p w14:paraId="3A868050" w14:textId="77777777" w:rsidR="001D2373" w:rsidRDefault="0013749E">
      <w:r>
        <w:t>This testing effort covers input handling, form submission, correct substring output, UI navigation, and validation of edge cases such as empty inputs and special characters. Login, registration, and user session functionality are outside the scope.</w:t>
      </w:r>
    </w:p>
    <w:p w14:paraId="54F543A5" w14:textId="77777777" w:rsidR="001D2373" w:rsidRDefault="0013749E">
      <w:pPr>
        <w:pStyle w:val="Heading1"/>
      </w:pPr>
      <w:r>
        <w:t>3. Assumptions</w:t>
      </w:r>
    </w:p>
    <w:p w14:paraId="6030EED3" w14:textId="5CF9F8B5" w:rsidR="001D2373" w:rsidRDefault="0013749E">
      <w:r>
        <w:t>- Input strings are assumed to be lowercase.</w:t>
      </w:r>
      <w:r>
        <w:br/>
        <w:t>- Leading/trailing and internal spaces are treated as valid characters.</w:t>
      </w:r>
      <w:r>
        <w:br/>
        <w:t>- The output only displays the first longest substring without repeating characters.</w:t>
      </w:r>
      <w:r>
        <w:br/>
        <w:t>- No authentication or user-specific behavior is required.</w:t>
      </w:r>
    </w:p>
    <w:p w14:paraId="50470558" w14:textId="77777777" w:rsidR="001D2373" w:rsidRDefault="0013749E">
      <w:pPr>
        <w:pStyle w:val="Heading1"/>
      </w:pPr>
      <w:r>
        <w:t>4. Test Types</w:t>
      </w:r>
    </w:p>
    <w:p w14:paraId="4FA4E200" w14:textId="0F38A68E" w:rsidR="001D2373" w:rsidRDefault="0013749E">
      <w:r>
        <w:t>- Functional Testing</w:t>
      </w:r>
      <w:r>
        <w:br/>
        <w:t>- Negative Testing</w:t>
      </w:r>
      <w:r>
        <w:br/>
        <w:t>- UI Navigation Testing</w:t>
      </w:r>
      <w:r>
        <w:br/>
        <w:t>- Automation for stable, repeatable scenarios</w:t>
      </w:r>
    </w:p>
    <w:p w14:paraId="037EFC76" w14:textId="77777777" w:rsidR="001D2373" w:rsidRDefault="0013749E">
      <w:pPr>
        <w:pStyle w:val="Heading1"/>
      </w:pPr>
      <w:r>
        <w:t>5. Test Case Summary</w:t>
      </w:r>
    </w:p>
    <w:p w14:paraId="39A7E1E8" w14:textId="77777777" w:rsidR="001D2373" w:rsidRDefault="0013749E">
      <w:r>
        <w:t>Manual Test Cases: 4</w:t>
      </w:r>
    </w:p>
    <w:p w14:paraId="78924D1B" w14:textId="77777777" w:rsidR="001D2373" w:rsidRDefault="0013749E">
      <w:r>
        <w:t>Automation Test Cases: 5</w:t>
      </w:r>
    </w:p>
    <w:p w14:paraId="1FA4FE1F" w14:textId="77777777" w:rsidR="001D2373" w:rsidRDefault="0013749E">
      <w:r>
        <w:t>Details are provided in the attached Excel test case sheet.</w:t>
      </w:r>
    </w:p>
    <w:p w14:paraId="17B5A1BD" w14:textId="77777777" w:rsidR="001D2373" w:rsidRDefault="0013749E">
      <w:pPr>
        <w:pStyle w:val="Heading1"/>
      </w:pPr>
      <w:r>
        <w:t>6. Automation Framework</w:t>
      </w:r>
    </w:p>
    <w:p w14:paraId="2E0A8529" w14:textId="2822415C" w:rsidR="001D2373" w:rsidRDefault="0013749E">
      <w:r>
        <w:t>The automation is implemented in Java using Selenium and TestNG. It follows the Page Object Model (POM) design.</w:t>
      </w:r>
      <w:r>
        <w:br/>
      </w:r>
      <w:r>
        <w:br/>
      </w:r>
      <w:r>
        <w:lastRenderedPageBreak/>
        <w:t>- BaseTest.java: Initializes and tears down the WebDriver instance.</w:t>
      </w:r>
      <w:r>
        <w:br/>
        <w:t xml:space="preserve">- </w:t>
      </w:r>
      <w:r w:rsidR="00134EED">
        <w:t>Input</w:t>
      </w:r>
      <w:r>
        <w:t>Page.java: Contains methods to interact with the input and submit elements.</w:t>
      </w:r>
      <w:r>
        <w:br/>
        <w:t>- ResultPage.java: Extracts the output substring result from the result page.</w:t>
      </w:r>
      <w:r>
        <w:br/>
        <w:t>- LongestSubstring</w:t>
      </w:r>
      <w:r>
        <w:t>.java: Contains the actual test logic.</w:t>
      </w:r>
      <w:r>
        <w:br/>
        <w:t>- testng.xml: Defines the suite to run the test classes.</w:t>
      </w:r>
    </w:p>
    <w:p w14:paraId="64A343E5" w14:textId="77777777" w:rsidR="001D2373" w:rsidRDefault="0013749E">
      <w:pPr>
        <w:pStyle w:val="Heading1"/>
      </w:pPr>
      <w:r>
        <w:t>7. Execution Instructions</w:t>
      </w:r>
    </w:p>
    <w:p w14:paraId="66708566" w14:textId="39A3B3E4" w:rsidR="001D2373" w:rsidRDefault="0013749E">
      <w:r>
        <w:t>1. Open the Maven project in an IDE (e.g., IntelliJ or Eclipse).</w:t>
      </w:r>
      <w:r>
        <w:br/>
        <w:t xml:space="preserve">2. </w:t>
      </w:r>
      <w:r>
        <w:t>use WebDriverManager.</w:t>
      </w:r>
      <w:r>
        <w:br/>
        <w:t>3. Run tests usi</w:t>
      </w:r>
      <w:r w:rsidR="00E12CC7">
        <w:t>ng</w:t>
      </w:r>
      <w:r>
        <w:t xml:space="preserve"> via testng.xml.</w:t>
      </w:r>
    </w:p>
    <w:p w14:paraId="05BA98C3" w14:textId="77777777" w:rsidR="001D2373" w:rsidRDefault="0013749E">
      <w:pPr>
        <w:pStyle w:val="Heading1"/>
      </w:pPr>
      <w:r>
        <w:t>8. Conclusion</w:t>
      </w:r>
    </w:p>
    <w:p w14:paraId="62832A3C" w14:textId="77777777" w:rsidR="001D2373" w:rsidRDefault="0013749E">
      <w:r>
        <w:t>The Agrichain application successfully handles expected and edge-case inputs. Manual testing covers performance and validation behaviors. Automation ensures consistent output validation across multiple scenarios.</w:t>
      </w:r>
    </w:p>
    <w:sectPr w:rsidR="001D23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135531">
    <w:abstractNumId w:val="8"/>
  </w:num>
  <w:num w:numId="2" w16cid:durableId="250168650">
    <w:abstractNumId w:val="6"/>
  </w:num>
  <w:num w:numId="3" w16cid:durableId="989093669">
    <w:abstractNumId w:val="5"/>
  </w:num>
  <w:num w:numId="4" w16cid:durableId="767654039">
    <w:abstractNumId w:val="4"/>
  </w:num>
  <w:num w:numId="5" w16cid:durableId="519010545">
    <w:abstractNumId w:val="7"/>
  </w:num>
  <w:num w:numId="6" w16cid:durableId="126511949">
    <w:abstractNumId w:val="3"/>
  </w:num>
  <w:num w:numId="7" w16cid:durableId="1484539506">
    <w:abstractNumId w:val="2"/>
  </w:num>
  <w:num w:numId="8" w16cid:durableId="216013587">
    <w:abstractNumId w:val="1"/>
  </w:num>
  <w:num w:numId="9" w16cid:durableId="174765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F6"/>
    <w:rsid w:val="0006063C"/>
    <w:rsid w:val="00134EED"/>
    <w:rsid w:val="0013749E"/>
    <w:rsid w:val="0014731D"/>
    <w:rsid w:val="0015074B"/>
    <w:rsid w:val="001D2373"/>
    <w:rsid w:val="0029639D"/>
    <w:rsid w:val="00326F90"/>
    <w:rsid w:val="00335A43"/>
    <w:rsid w:val="007E563B"/>
    <w:rsid w:val="00914036"/>
    <w:rsid w:val="00A97629"/>
    <w:rsid w:val="00AA1D8D"/>
    <w:rsid w:val="00B47730"/>
    <w:rsid w:val="00C37FB0"/>
    <w:rsid w:val="00CB0664"/>
    <w:rsid w:val="00E12CC7"/>
    <w:rsid w:val="00F32974"/>
    <w:rsid w:val="00F93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BF933"/>
  <w14:defaultImageDpi w14:val="300"/>
  <w15:docId w15:val="{0871159A-9FF5-40C2-87BE-5C714445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 Goyal</cp:lastModifiedBy>
  <cp:revision>2</cp:revision>
  <dcterms:created xsi:type="dcterms:W3CDTF">2025-05-01T20:34:00Z</dcterms:created>
  <dcterms:modified xsi:type="dcterms:W3CDTF">2025-05-01T20:34:00Z</dcterms:modified>
  <cp:category/>
</cp:coreProperties>
</file>