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1DCA" w14:textId="4DBFD5E8" w:rsidR="00871738" w:rsidRDefault="00871738" w:rsidP="00A621E8">
      <w:pPr>
        <w:jc w:val="center"/>
        <w:rPr>
          <w:rFonts w:ascii="Times New Roman" w:hAnsi="Times New Roman" w:cs="Times New Roman"/>
          <w:color w:val="000000" w:themeColor="text1"/>
          <w:sz w:val="48"/>
        </w:rPr>
      </w:pPr>
      <w:r w:rsidRPr="00F85F7F">
        <w:rPr>
          <w:rFonts w:ascii="Times New Roman" w:hAnsi="Times New Roman" w:cs="Times New Roman"/>
          <w:color w:val="000000" w:themeColor="text1"/>
          <w:sz w:val="48"/>
        </w:rPr>
        <w:t>Analysis of Endothelial Mitochondrial Dysfunction Due to Uremic and Indoxyl Sulfate Toxicity</w:t>
      </w:r>
    </w:p>
    <w:p w14:paraId="5A3CED56" w14:textId="77777777" w:rsidR="002C4467" w:rsidRPr="00F85F7F" w:rsidRDefault="002C4467" w:rsidP="00A621E8">
      <w:pPr>
        <w:jc w:val="center"/>
        <w:rPr>
          <w:rFonts w:ascii="Times New Roman" w:hAnsi="Times New Roman" w:cs="Times New Roman"/>
          <w:color w:val="000000" w:themeColor="text1"/>
          <w:sz w:val="48"/>
        </w:rPr>
      </w:pPr>
    </w:p>
    <w:p w14:paraId="16860B6D" w14:textId="1396F06E" w:rsidR="00DC3452" w:rsidRPr="002548B7" w:rsidRDefault="00DC3452" w:rsidP="002548B7">
      <w:pPr>
        <w:jc w:val="center"/>
        <w:rPr>
          <w:rFonts w:ascii="Times New Roman" w:hAnsi="Times New Roman" w:cs="Times New Roman"/>
          <w:color w:val="000000" w:themeColor="text1"/>
          <w:vertAlign w:val="superscript"/>
        </w:rPr>
      </w:pPr>
      <w:r>
        <w:rPr>
          <w:rFonts w:ascii="Times New Roman" w:hAnsi="Times New Roman" w:cs="Times New Roman"/>
          <w:color w:val="000000" w:themeColor="text1"/>
        </w:rPr>
        <w:t>Simran</w:t>
      </w:r>
      <w:r w:rsidR="00E02D93">
        <w:rPr>
          <w:rFonts w:ascii="Times New Roman" w:hAnsi="Times New Roman" w:cs="Times New Roman"/>
          <w:color w:val="000000" w:themeColor="text1"/>
        </w:rPr>
        <w:t xml:space="preserve"> M.</w:t>
      </w:r>
      <w:r>
        <w:rPr>
          <w:rFonts w:ascii="Times New Roman" w:hAnsi="Times New Roman" w:cs="Times New Roman"/>
          <w:color w:val="000000" w:themeColor="text1"/>
        </w:rPr>
        <w:t xml:space="preserve"> Karim</w:t>
      </w:r>
      <w:r w:rsidR="002548B7">
        <w:rPr>
          <w:rFonts w:ascii="Times New Roman" w:hAnsi="Times New Roman" w:cs="Times New Roman"/>
          <w:color w:val="000000" w:themeColor="text1"/>
        </w:rPr>
        <w:t xml:space="preserve">, </w:t>
      </w:r>
      <w:r w:rsidR="00875056" w:rsidRPr="00DE5190">
        <w:rPr>
          <w:rFonts w:ascii="Times New Roman" w:hAnsi="Times New Roman" w:cs="Times New Roman"/>
          <w:i/>
          <w:color w:val="000000" w:themeColor="text1"/>
        </w:rPr>
        <w:t>Department of Biomedical Engineering, University of Utah, Salt Lake City UT</w:t>
      </w:r>
    </w:p>
    <w:p w14:paraId="035F1BBA" w14:textId="5E620C06" w:rsidR="00E41E05" w:rsidRDefault="00E41E05" w:rsidP="00A621E8">
      <w:pPr>
        <w:jc w:val="both"/>
        <w:rPr>
          <w:rFonts w:ascii="Times New Roman" w:hAnsi="Times New Roman" w:cs="Times New Roman"/>
          <w:color w:val="000000" w:themeColor="text1"/>
        </w:rPr>
        <w:sectPr w:rsidR="00E41E05" w:rsidSect="00F85F7F">
          <w:headerReference w:type="even" r:id="rId8"/>
          <w:headerReference w:type="default" r:id="rId9"/>
          <w:pgSz w:w="12240" w:h="15840"/>
          <w:pgMar w:top="720" w:right="720" w:bottom="720" w:left="720" w:header="720" w:footer="720" w:gutter="0"/>
          <w:cols w:space="720"/>
          <w:docGrid w:linePitch="360"/>
        </w:sectPr>
      </w:pPr>
    </w:p>
    <w:p w14:paraId="6CEEB6F7" w14:textId="77777777" w:rsidR="00AD272F" w:rsidRDefault="00AD272F" w:rsidP="00A621E8">
      <w:pPr>
        <w:tabs>
          <w:tab w:val="left" w:pos="2970"/>
        </w:tabs>
        <w:jc w:val="both"/>
        <w:rPr>
          <w:rFonts w:ascii="Times New Roman" w:hAnsi="Times New Roman" w:cs="Times New Roman"/>
          <w:b/>
          <w:i/>
          <w:sz w:val="18"/>
          <w:szCs w:val="18"/>
        </w:rPr>
      </w:pPr>
    </w:p>
    <w:p w14:paraId="4047A0FC" w14:textId="1781E303" w:rsidR="00606CA3" w:rsidRPr="00020E7E" w:rsidRDefault="00A25912" w:rsidP="00A621E8">
      <w:pPr>
        <w:tabs>
          <w:tab w:val="left" w:pos="2970"/>
        </w:tabs>
        <w:jc w:val="both"/>
        <w:rPr>
          <w:rFonts w:ascii="Times New Roman" w:hAnsi="Times New Roman" w:cs="Times New Roman"/>
          <w:b/>
          <w:i/>
          <w:sz w:val="18"/>
          <w:szCs w:val="18"/>
        </w:rPr>
      </w:pPr>
      <w:r w:rsidRPr="00E41E05">
        <w:rPr>
          <w:rFonts w:ascii="Times New Roman" w:hAnsi="Times New Roman" w:cs="Times New Roman"/>
          <w:b/>
          <w:i/>
          <w:sz w:val="18"/>
          <w:szCs w:val="18"/>
        </w:rPr>
        <w:t>A</w:t>
      </w:r>
      <w:r w:rsidR="00762327" w:rsidRPr="00E41E05">
        <w:rPr>
          <w:rFonts w:ascii="Times New Roman" w:hAnsi="Times New Roman" w:cs="Times New Roman"/>
          <w:b/>
          <w:i/>
          <w:sz w:val="18"/>
          <w:szCs w:val="18"/>
        </w:rPr>
        <w:t>bstrac</w:t>
      </w:r>
      <w:r w:rsidR="00020E7E">
        <w:rPr>
          <w:rFonts w:ascii="Times New Roman" w:hAnsi="Times New Roman" w:cs="Times New Roman"/>
          <w:b/>
          <w:i/>
          <w:sz w:val="18"/>
          <w:szCs w:val="18"/>
        </w:rPr>
        <w:t>t—</w:t>
      </w:r>
      <w:r w:rsidR="004D72FF" w:rsidRPr="00E41E05">
        <w:rPr>
          <w:rFonts w:ascii="Times New Roman" w:hAnsi="Times New Roman" w:cs="Times New Roman"/>
          <w:b/>
          <w:i/>
          <w:sz w:val="18"/>
          <w:szCs w:val="18"/>
        </w:rPr>
        <w:t xml:space="preserve"> Objective:</w:t>
      </w:r>
      <w:r w:rsidRPr="00E41E05">
        <w:rPr>
          <w:rFonts w:ascii="Times New Roman" w:hAnsi="Times New Roman" w:cs="Times New Roman"/>
          <w:b/>
          <w:sz w:val="18"/>
          <w:szCs w:val="18"/>
        </w:rPr>
        <w:t xml:space="preserve"> </w:t>
      </w:r>
      <w:r w:rsidR="00834114" w:rsidRPr="00E41E05">
        <w:rPr>
          <w:rFonts w:ascii="Times New Roman" w:hAnsi="Times New Roman" w:cs="Times New Roman"/>
          <w:b/>
          <w:sz w:val="18"/>
          <w:szCs w:val="18"/>
        </w:rPr>
        <w:t>Understanding</w:t>
      </w:r>
      <w:r w:rsidRPr="00E41E05">
        <w:rPr>
          <w:rFonts w:ascii="Times New Roman" w:hAnsi="Times New Roman" w:cs="Times New Roman"/>
          <w:b/>
          <w:sz w:val="18"/>
          <w:szCs w:val="18"/>
        </w:rPr>
        <w:t xml:space="preserve"> the leading cause of </w:t>
      </w:r>
      <w:r w:rsidR="000D7635" w:rsidRPr="00E41E05">
        <w:rPr>
          <w:rFonts w:ascii="Times New Roman" w:hAnsi="Times New Roman" w:cs="Times New Roman"/>
          <w:b/>
          <w:sz w:val="18"/>
          <w:szCs w:val="18"/>
        </w:rPr>
        <w:t>cardiovascular disease (CVD)</w:t>
      </w:r>
      <w:r w:rsidRPr="00E41E05">
        <w:rPr>
          <w:rFonts w:ascii="Times New Roman" w:hAnsi="Times New Roman" w:cs="Times New Roman"/>
          <w:b/>
          <w:sz w:val="18"/>
          <w:szCs w:val="18"/>
        </w:rPr>
        <w:t xml:space="preserve"> in </w:t>
      </w:r>
      <w:r w:rsidR="000D7635" w:rsidRPr="00E41E05">
        <w:rPr>
          <w:rFonts w:ascii="Times New Roman" w:hAnsi="Times New Roman" w:cs="Times New Roman"/>
          <w:b/>
          <w:sz w:val="18"/>
          <w:szCs w:val="18"/>
        </w:rPr>
        <w:t>chronic kidney disease (</w:t>
      </w:r>
      <w:r w:rsidRPr="00E41E05">
        <w:rPr>
          <w:rFonts w:ascii="Times New Roman" w:hAnsi="Times New Roman" w:cs="Times New Roman"/>
          <w:b/>
          <w:sz w:val="18"/>
          <w:szCs w:val="18"/>
        </w:rPr>
        <w:t>CKD</w:t>
      </w:r>
      <w:r w:rsidR="00D33AC5" w:rsidRPr="00E41E05">
        <w:rPr>
          <w:rFonts w:ascii="Times New Roman" w:hAnsi="Times New Roman" w:cs="Times New Roman"/>
          <w:b/>
          <w:sz w:val="18"/>
          <w:szCs w:val="18"/>
        </w:rPr>
        <w:t>)</w:t>
      </w:r>
      <w:r w:rsidRPr="00E41E05">
        <w:rPr>
          <w:rFonts w:ascii="Times New Roman" w:hAnsi="Times New Roman" w:cs="Times New Roman"/>
          <w:b/>
          <w:sz w:val="18"/>
          <w:szCs w:val="18"/>
        </w:rPr>
        <w:t xml:space="preserve"> patients</w:t>
      </w:r>
      <w:r w:rsidR="00834114" w:rsidRPr="00E41E05">
        <w:rPr>
          <w:rFonts w:ascii="Times New Roman" w:hAnsi="Times New Roman" w:cs="Times New Roman"/>
          <w:b/>
          <w:sz w:val="18"/>
          <w:szCs w:val="18"/>
        </w:rPr>
        <w:t xml:space="preserve"> is imperative for the proper treatment of CKD patients.</w:t>
      </w:r>
      <w:r w:rsidRPr="00E41E05">
        <w:rPr>
          <w:rFonts w:ascii="Times New Roman" w:hAnsi="Times New Roman" w:cs="Times New Roman"/>
          <w:b/>
          <w:sz w:val="18"/>
          <w:szCs w:val="18"/>
        </w:rPr>
        <w:t xml:space="preserve"> </w:t>
      </w:r>
      <w:r w:rsidR="00834114" w:rsidRPr="00E41E05">
        <w:rPr>
          <w:rFonts w:ascii="Times New Roman" w:hAnsi="Times New Roman" w:cs="Times New Roman"/>
          <w:b/>
          <w:sz w:val="18"/>
          <w:szCs w:val="18"/>
        </w:rPr>
        <w:t>I</w:t>
      </w:r>
      <w:r w:rsidR="00CA4314" w:rsidRPr="00E41E05">
        <w:rPr>
          <w:rFonts w:ascii="Times New Roman" w:hAnsi="Times New Roman" w:cs="Times New Roman"/>
          <w:b/>
          <w:sz w:val="18"/>
          <w:szCs w:val="18"/>
        </w:rPr>
        <w:t>n this paper</w:t>
      </w:r>
      <w:r w:rsidR="00834114" w:rsidRPr="00E41E05">
        <w:rPr>
          <w:rFonts w:ascii="Times New Roman" w:hAnsi="Times New Roman" w:cs="Times New Roman"/>
          <w:b/>
          <w:sz w:val="18"/>
          <w:szCs w:val="18"/>
        </w:rPr>
        <w:t xml:space="preserve">, </w:t>
      </w:r>
      <w:r w:rsidR="009E2E8C" w:rsidRPr="00E41E05">
        <w:rPr>
          <w:rFonts w:ascii="Times New Roman" w:hAnsi="Times New Roman" w:cs="Times New Roman"/>
          <w:b/>
          <w:sz w:val="18"/>
          <w:szCs w:val="18"/>
        </w:rPr>
        <w:t xml:space="preserve">we hypothesize that abnormal amounts of uremic metabolites in the body </w:t>
      </w:r>
      <w:r w:rsidR="00926B06" w:rsidRPr="00E41E05">
        <w:rPr>
          <w:rFonts w:ascii="Times New Roman" w:hAnsi="Times New Roman" w:cs="Times New Roman"/>
          <w:b/>
          <w:sz w:val="18"/>
          <w:szCs w:val="18"/>
        </w:rPr>
        <w:t>results in</w:t>
      </w:r>
      <w:r w:rsidR="009E2E8C" w:rsidRPr="00E41E05">
        <w:rPr>
          <w:rFonts w:ascii="Times New Roman" w:hAnsi="Times New Roman" w:cs="Times New Roman"/>
          <w:b/>
          <w:sz w:val="18"/>
          <w:szCs w:val="18"/>
        </w:rPr>
        <w:t xml:space="preserve"> mitochondria</w:t>
      </w:r>
      <w:r w:rsidR="0026004D">
        <w:rPr>
          <w:rFonts w:ascii="Times New Roman" w:hAnsi="Times New Roman" w:cs="Times New Roman"/>
          <w:b/>
          <w:sz w:val="18"/>
          <w:szCs w:val="18"/>
        </w:rPr>
        <w:t>l</w:t>
      </w:r>
      <w:r w:rsidR="009E2E8C" w:rsidRPr="00E41E05">
        <w:rPr>
          <w:rFonts w:ascii="Times New Roman" w:hAnsi="Times New Roman" w:cs="Times New Roman"/>
          <w:b/>
          <w:sz w:val="18"/>
          <w:szCs w:val="18"/>
        </w:rPr>
        <w:t xml:space="preserve"> dysfunction which </w:t>
      </w:r>
      <w:r w:rsidR="00926B06" w:rsidRPr="00E41E05">
        <w:rPr>
          <w:rFonts w:ascii="Times New Roman" w:hAnsi="Times New Roman" w:cs="Times New Roman"/>
          <w:b/>
          <w:sz w:val="18"/>
          <w:szCs w:val="18"/>
        </w:rPr>
        <w:t>in</w:t>
      </w:r>
      <w:r w:rsidR="00A22E9B" w:rsidRPr="00E41E05">
        <w:rPr>
          <w:rFonts w:ascii="Times New Roman" w:hAnsi="Times New Roman" w:cs="Times New Roman"/>
          <w:b/>
          <w:sz w:val="18"/>
          <w:szCs w:val="18"/>
        </w:rPr>
        <w:t xml:space="preserve"> </w:t>
      </w:r>
      <w:r w:rsidR="00926B06" w:rsidRPr="00E41E05">
        <w:rPr>
          <w:rFonts w:ascii="Times New Roman" w:hAnsi="Times New Roman" w:cs="Times New Roman"/>
          <w:b/>
          <w:sz w:val="18"/>
          <w:szCs w:val="18"/>
        </w:rPr>
        <w:t xml:space="preserve">turn </w:t>
      </w:r>
      <w:r w:rsidR="009E2E8C" w:rsidRPr="00E41E05">
        <w:rPr>
          <w:rFonts w:ascii="Times New Roman" w:hAnsi="Times New Roman" w:cs="Times New Roman"/>
          <w:b/>
          <w:sz w:val="18"/>
          <w:szCs w:val="18"/>
        </w:rPr>
        <w:t>induce</w:t>
      </w:r>
      <w:r w:rsidR="00A22E9B" w:rsidRPr="00E41E05">
        <w:rPr>
          <w:rFonts w:ascii="Times New Roman" w:hAnsi="Times New Roman" w:cs="Times New Roman"/>
          <w:b/>
          <w:sz w:val="18"/>
          <w:szCs w:val="18"/>
        </w:rPr>
        <w:t>s</w:t>
      </w:r>
      <w:r w:rsidR="009E2E8C" w:rsidRPr="00E41E05">
        <w:rPr>
          <w:rFonts w:ascii="Times New Roman" w:hAnsi="Times New Roman" w:cs="Times New Roman"/>
          <w:b/>
          <w:sz w:val="18"/>
          <w:szCs w:val="18"/>
        </w:rPr>
        <w:t xml:space="preserve"> CVD in CKD patients.</w:t>
      </w:r>
      <w:r w:rsidR="00DD6785" w:rsidRPr="00E41E05">
        <w:rPr>
          <w:rFonts w:ascii="Times New Roman" w:hAnsi="Times New Roman" w:cs="Times New Roman"/>
          <w:b/>
          <w:sz w:val="18"/>
          <w:szCs w:val="18"/>
        </w:rPr>
        <w:t xml:space="preserve"> </w:t>
      </w:r>
      <w:r w:rsidR="00485FF3" w:rsidRPr="00E41E05">
        <w:rPr>
          <w:rFonts w:ascii="Times New Roman" w:hAnsi="Times New Roman" w:cs="Times New Roman"/>
          <w:b/>
          <w:color w:val="000000" w:themeColor="text1"/>
          <w:sz w:val="18"/>
          <w:szCs w:val="18"/>
        </w:rPr>
        <w:t xml:space="preserve">For our </w:t>
      </w:r>
      <w:r w:rsidR="0084718F" w:rsidRPr="00E41E05">
        <w:rPr>
          <w:rFonts w:ascii="Times New Roman" w:hAnsi="Times New Roman" w:cs="Times New Roman"/>
          <w:b/>
          <w:color w:val="000000" w:themeColor="text1"/>
          <w:sz w:val="18"/>
          <w:szCs w:val="18"/>
        </w:rPr>
        <w:t>study</w:t>
      </w:r>
      <w:r w:rsidR="00485FF3" w:rsidRPr="00E41E05">
        <w:rPr>
          <w:rFonts w:ascii="Times New Roman" w:hAnsi="Times New Roman" w:cs="Times New Roman"/>
          <w:b/>
          <w:color w:val="000000" w:themeColor="text1"/>
          <w:sz w:val="18"/>
          <w:szCs w:val="18"/>
        </w:rPr>
        <w:t xml:space="preserve">, </w:t>
      </w:r>
      <w:r w:rsidR="00546B2E" w:rsidRPr="00E41E05">
        <w:rPr>
          <w:rFonts w:ascii="Times New Roman" w:hAnsi="Times New Roman" w:cs="Times New Roman"/>
          <w:b/>
          <w:color w:val="000000" w:themeColor="text1"/>
          <w:sz w:val="18"/>
          <w:szCs w:val="18"/>
        </w:rPr>
        <w:t xml:space="preserve">we </w:t>
      </w:r>
      <w:r w:rsidR="00A66616" w:rsidRPr="00E41E05">
        <w:rPr>
          <w:rFonts w:ascii="Times New Roman" w:hAnsi="Times New Roman" w:cs="Times New Roman"/>
          <w:b/>
          <w:color w:val="000000" w:themeColor="text1"/>
          <w:sz w:val="18"/>
          <w:szCs w:val="18"/>
        </w:rPr>
        <w:t xml:space="preserve">have </w:t>
      </w:r>
      <w:r w:rsidR="005D4D24" w:rsidRPr="00E41E05">
        <w:rPr>
          <w:rFonts w:ascii="Times New Roman" w:hAnsi="Times New Roman" w:cs="Times New Roman"/>
          <w:b/>
          <w:color w:val="000000" w:themeColor="text1"/>
          <w:sz w:val="18"/>
          <w:szCs w:val="18"/>
        </w:rPr>
        <w:t>outline</w:t>
      </w:r>
      <w:r w:rsidR="00546B2E" w:rsidRPr="00E41E05">
        <w:rPr>
          <w:rFonts w:ascii="Times New Roman" w:hAnsi="Times New Roman" w:cs="Times New Roman"/>
          <w:b/>
          <w:color w:val="000000" w:themeColor="text1"/>
          <w:sz w:val="18"/>
          <w:szCs w:val="18"/>
        </w:rPr>
        <w:t>d</w:t>
      </w:r>
      <w:r w:rsidR="005D4D24" w:rsidRPr="00E41E05">
        <w:rPr>
          <w:rFonts w:ascii="Times New Roman" w:hAnsi="Times New Roman" w:cs="Times New Roman"/>
          <w:b/>
          <w:color w:val="000000" w:themeColor="text1"/>
          <w:sz w:val="18"/>
          <w:szCs w:val="18"/>
        </w:rPr>
        <w:t xml:space="preserve"> proposed methods </w:t>
      </w:r>
      <w:r w:rsidR="00194532" w:rsidRPr="00E41E05">
        <w:rPr>
          <w:rFonts w:ascii="Times New Roman" w:hAnsi="Times New Roman" w:cs="Times New Roman"/>
          <w:b/>
          <w:color w:val="000000" w:themeColor="text1"/>
          <w:sz w:val="18"/>
          <w:szCs w:val="18"/>
        </w:rPr>
        <w:t xml:space="preserve">to identify the impacts of </w:t>
      </w:r>
      <w:r w:rsidR="00DD6785" w:rsidRPr="00E41E05">
        <w:rPr>
          <w:rFonts w:ascii="Times New Roman" w:hAnsi="Times New Roman" w:cs="Times New Roman"/>
          <w:b/>
          <w:color w:val="000000" w:themeColor="text1"/>
          <w:sz w:val="18"/>
          <w:szCs w:val="18"/>
        </w:rPr>
        <w:t>uremic metabolites and indoxyl sulfate</w:t>
      </w:r>
      <w:r w:rsidR="004F0BA6" w:rsidRPr="00E41E05">
        <w:rPr>
          <w:rFonts w:ascii="Times New Roman" w:hAnsi="Times New Roman" w:cs="Times New Roman"/>
          <w:b/>
          <w:color w:val="000000" w:themeColor="text1"/>
          <w:sz w:val="18"/>
          <w:szCs w:val="18"/>
        </w:rPr>
        <w:t xml:space="preserve"> </w:t>
      </w:r>
      <w:r w:rsidR="00E07350">
        <w:rPr>
          <w:rFonts w:ascii="Times New Roman" w:hAnsi="Times New Roman" w:cs="Times New Roman"/>
          <w:b/>
          <w:color w:val="000000" w:themeColor="text1"/>
          <w:sz w:val="18"/>
          <w:szCs w:val="18"/>
        </w:rPr>
        <w:t xml:space="preserve">on </w:t>
      </w:r>
      <w:r w:rsidR="004F0BA6" w:rsidRPr="00E41E05">
        <w:rPr>
          <w:rFonts w:ascii="Times New Roman" w:hAnsi="Times New Roman" w:cs="Times New Roman"/>
          <w:b/>
          <w:color w:val="000000" w:themeColor="text1"/>
          <w:sz w:val="18"/>
          <w:szCs w:val="18"/>
        </w:rPr>
        <w:t>endothelial mitochondria</w:t>
      </w:r>
      <w:r w:rsidR="00801B99" w:rsidRPr="00E41E05">
        <w:rPr>
          <w:rFonts w:ascii="Times New Roman" w:hAnsi="Times New Roman" w:cs="Times New Roman"/>
          <w:b/>
          <w:color w:val="000000" w:themeColor="text1"/>
          <w:sz w:val="18"/>
          <w:szCs w:val="18"/>
        </w:rPr>
        <w:t xml:space="preserve">. </w:t>
      </w:r>
      <w:r w:rsidR="006371D1" w:rsidRPr="00E41E05">
        <w:rPr>
          <w:rFonts w:ascii="Times New Roman" w:hAnsi="Times New Roman" w:cs="Times New Roman"/>
          <w:b/>
          <w:color w:val="000000" w:themeColor="text1"/>
          <w:sz w:val="18"/>
          <w:szCs w:val="18"/>
        </w:rPr>
        <w:t>A comprehensive</w:t>
      </w:r>
      <w:r w:rsidR="00411981" w:rsidRPr="00E41E05">
        <w:rPr>
          <w:rFonts w:ascii="Times New Roman" w:hAnsi="Times New Roman" w:cs="Times New Roman"/>
          <w:b/>
          <w:color w:val="000000" w:themeColor="text1"/>
          <w:sz w:val="18"/>
          <w:szCs w:val="18"/>
        </w:rPr>
        <w:t xml:space="preserve"> a</w:t>
      </w:r>
      <w:r w:rsidR="00DD6785" w:rsidRPr="00E41E05">
        <w:rPr>
          <w:rFonts w:ascii="Times New Roman" w:hAnsi="Times New Roman" w:cs="Times New Roman"/>
          <w:b/>
          <w:color w:val="000000" w:themeColor="text1"/>
          <w:sz w:val="18"/>
          <w:szCs w:val="18"/>
        </w:rPr>
        <w:t>ssess</w:t>
      </w:r>
      <w:r w:rsidR="006371D1" w:rsidRPr="00E41E05">
        <w:rPr>
          <w:rFonts w:ascii="Times New Roman" w:hAnsi="Times New Roman" w:cs="Times New Roman"/>
          <w:b/>
          <w:color w:val="000000" w:themeColor="text1"/>
          <w:sz w:val="18"/>
          <w:szCs w:val="18"/>
        </w:rPr>
        <w:t>ment of</w:t>
      </w:r>
      <w:r w:rsidR="00411981" w:rsidRPr="00E41E05">
        <w:rPr>
          <w:rFonts w:ascii="Times New Roman" w:hAnsi="Times New Roman" w:cs="Times New Roman"/>
          <w:b/>
          <w:color w:val="000000" w:themeColor="text1"/>
          <w:sz w:val="18"/>
          <w:szCs w:val="18"/>
        </w:rPr>
        <w:t xml:space="preserve"> </w:t>
      </w:r>
      <w:r w:rsidR="00D8290A">
        <w:rPr>
          <w:rFonts w:ascii="Times New Roman" w:hAnsi="Times New Roman" w:cs="Times New Roman"/>
          <w:b/>
          <w:color w:val="000000" w:themeColor="text1"/>
          <w:sz w:val="18"/>
          <w:szCs w:val="18"/>
        </w:rPr>
        <w:t xml:space="preserve">two </w:t>
      </w:r>
      <w:r w:rsidR="00DD6785" w:rsidRPr="00E41E05">
        <w:rPr>
          <w:rFonts w:ascii="Times New Roman" w:hAnsi="Times New Roman" w:cs="Times New Roman"/>
          <w:b/>
          <w:color w:val="000000" w:themeColor="text1"/>
          <w:sz w:val="18"/>
          <w:szCs w:val="18"/>
        </w:rPr>
        <w:t>mitochondrial energy metabolism processes</w:t>
      </w:r>
      <w:r w:rsidR="006371D1" w:rsidRPr="00E41E05">
        <w:rPr>
          <w:rFonts w:ascii="Times New Roman" w:hAnsi="Times New Roman" w:cs="Times New Roman"/>
          <w:b/>
          <w:color w:val="000000" w:themeColor="text1"/>
          <w:sz w:val="18"/>
          <w:szCs w:val="18"/>
        </w:rPr>
        <w:t xml:space="preserve"> will </w:t>
      </w:r>
      <w:r w:rsidR="00194532" w:rsidRPr="00E41E05">
        <w:rPr>
          <w:rFonts w:ascii="Times New Roman" w:hAnsi="Times New Roman" w:cs="Times New Roman"/>
          <w:b/>
          <w:color w:val="000000" w:themeColor="text1"/>
          <w:sz w:val="18"/>
          <w:szCs w:val="18"/>
        </w:rPr>
        <w:t xml:space="preserve">be </w:t>
      </w:r>
      <w:r w:rsidR="00F06CA5" w:rsidRPr="00E41E05">
        <w:rPr>
          <w:rFonts w:ascii="Times New Roman" w:hAnsi="Times New Roman" w:cs="Times New Roman"/>
          <w:b/>
          <w:color w:val="000000" w:themeColor="text1"/>
          <w:sz w:val="18"/>
          <w:szCs w:val="18"/>
        </w:rPr>
        <w:t>examined through</w:t>
      </w:r>
      <w:r w:rsidR="006371D1" w:rsidRPr="00E41E05">
        <w:rPr>
          <w:rFonts w:ascii="Times New Roman" w:hAnsi="Times New Roman" w:cs="Times New Roman"/>
          <w:b/>
          <w:color w:val="000000" w:themeColor="text1"/>
          <w:sz w:val="18"/>
          <w:szCs w:val="18"/>
        </w:rPr>
        <w:t xml:space="preserve"> </w:t>
      </w:r>
      <w:r w:rsidR="00DD6785" w:rsidRPr="00E41E05">
        <w:rPr>
          <w:rFonts w:ascii="Times New Roman" w:hAnsi="Times New Roman" w:cs="Times New Roman"/>
          <w:b/>
          <w:sz w:val="18"/>
          <w:szCs w:val="18"/>
        </w:rPr>
        <w:t>oxygen consumption rate (OCR)</w:t>
      </w:r>
      <w:r w:rsidR="00EC18E2">
        <w:rPr>
          <w:rFonts w:ascii="Times New Roman" w:hAnsi="Times New Roman" w:cs="Times New Roman"/>
          <w:b/>
          <w:sz w:val="18"/>
          <w:szCs w:val="18"/>
        </w:rPr>
        <w:t xml:space="preserve"> and</w:t>
      </w:r>
      <w:r w:rsidR="00DD6785" w:rsidRPr="00E41E05">
        <w:rPr>
          <w:rFonts w:ascii="Times New Roman" w:hAnsi="Times New Roman" w:cs="Times New Roman"/>
          <w:b/>
          <w:sz w:val="18"/>
          <w:szCs w:val="18"/>
        </w:rPr>
        <w:t xml:space="preserve"> extracellular acidification rate (ECAR)</w:t>
      </w:r>
      <w:r w:rsidR="00EC18E2">
        <w:rPr>
          <w:rFonts w:ascii="Times New Roman" w:hAnsi="Times New Roman" w:cs="Times New Roman"/>
          <w:b/>
          <w:sz w:val="18"/>
          <w:szCs w:val="18"/>
        </w:rPr>
        <w:t xml:space="preserve">, </w:t>
      </w:r>
      <w:r w:rsidR="00DD6785" w:rsidRPr="00E41E05">
        <w:rPr>
          <w:rFonts w:ascii="Times New Roman" w:hAnsi="Times New Roman" w:cs="Times New Roman"/>
          <w:b/>
          <w:sz w:val="18"/>
          <w:szCs w:val="18"/>
        </w:rPr>
        <w:t>and</w:t>
      </w:r>
      <w:r w:rsidR="00D8290A">
        <w:rPr>
          <w:rFonts w:ascii="Times New Roman" w:hAnsi="Times New Roman" w:cs="Times New Roman"/>
          <w:b/>
          <w:sz w:val="18"/>
          <w:szCs w:val="18"/>
        </w:rPr>
        <w:t xml:space="preserve"> an assessment of mitochondrial</w:t>
      </w:r>
      <w:r w:rsidR="00DD6785" w:rsidRPr="00E41E05">
        <w:rPr>
          <w:rFonts w:ascii="Times New Roman" w:hAnsi="Times New Roman" w:cs="Times New Roman"/>
          <w:b/>
          <w:sz w:val="18"/>
          <w:szCs w:val="18"/>
        </w:rPr>
        <w:t xml:space="preserve"> reactive oxygen species (ROS) production</w:t>
      </w:r>
      <w:r w:rsidR="00EC18E2">
        <w:rPr>
          <w:rFonts w:ascii="Times New Roman" w:hAnsi="Times New Roman" w:cs="Times New Roman"/>
          <w:b/>
          <w:sz w:val="18"/>
          <w:szCs w:val="18"/>
        </w:rPr>
        <w:t xml:space="preserve"> will be examined</w:t>
      </w:r>
      <w:r w:rsidR="006371D1" w:rsidRPr="00E41E05">
        <w:rPr>
          <w:rFonts w:ascii="Times New Roman" w:hAnsi="Times New Roman" w:cs="Times New Roman"/>
          <w:b/>
          <w:sz w:val="18"/>
          <w:szCs w:val="18"/>
        </w:rPr>
        <w:t>.</w:t>
      </w:r>
      <w:r w:rsidR="00D71257" w:rsidRPr="00E41E05">
        <w:rPr>
          <w:rFonts w:ascii="Times New Roman" w:hAnsi="Times New Roman" w:cs="Times New Roman"/>
          <w:b/>
          <w:sz w:val="18"/>
          <w:szCs w:val="18"/>
        </w:rPr>
        <w:t xml:space="preserve"> </w:t>
      </w:r>
      <w:r w:rsidR="00903E5F">
        <w:rPr>
          <w:rFonts w:ascii="Times New Roman" w:hAnsi="Times New Roman" w:cs="Times New Roman"/>
          <w:b/>
          <w:sz w:val="18"/>
          <w:szCs w:val="18"/>
        </w:rPr>
        <w:t xml:space="preserve">The </w:t>
      </w:r>
      <w:r w:rsidR="00EC18E2">
        <w:rPr>
          <w:rFonts w:ascii="Times New Roman" w:hAnsi="Times New Roman" w:cs="Times New Roman"/>
          <w:b/>
          <w:sz w:val="18"/>
          <w:szCs w:val="18"/>
        </w:rPr>
        <w:t xml:space="preserve">OCR </w:t>
      </w:r>
      <w:r w:rsidR="00903E5F">
        <w:rPr>
          <w:rFonts w:ascii="Times New Roman" w:hAnsi="Times New Roman" w:cs="Times New Roman"/>
          <w:b/>
          <w:sz w:val="18"/>
          <w:szCs w:val="18"/>
        </w:rPr>
        <w:t xml:space="preserve">assessment </w:t>
      </w:r>
      <w:r w:rsidR="0010162A" w:rsidRPr="00E41E05">
        <w:rPr>
          <w:rFonts w:ascii="Times New Roman" w:hAnsi="Times New Roman" w:cs="Times New Roman"/>
          <w:b/>
          <w:sz w:val="18"/>
          <w:szCs w:val="18"/>
        </w:rPr>
        <w:t xml:space="preserve">will </w:t>
      </w:r>
      <w:r w:rsidR="001F2244" w:rsidRPr="00E41E05">
        <w:rPr>
          <w:rFonts w:ascii="Times New Roman" w:hAnsi="Times New Roman" w:cs="Times New Roman"/>
          <w:b/>
          <w:sz w:val="18"/>
          <w:szCs w:val="18"/>
        </w:rPr>
        <w:t>give</w:t>
      </w:r>
      <w:r w:rsidR="0010162A" w:rsidRPr="00E41E05">
        <w:rPr>
          <w:rFonts w:ascii="Times New Roman" w:hAnsi="Times New Roman" w:cs="Times New Roman"/>
          <w:b/>
          <w:sz w:val="18"/>
          <w:szCs w:val="18"/>
        </w:rPr>
        <w:t xml:space="preserve"> us </w:t>
      </w:r>
      <w:r w:rsidR="00903E5F">
        <w:rPr>
          <w:rFonts w:ascii="Times New Roman" w:hAnsi="Times New Roman" w:cs="Times New Roman"/>
          <w:b/>
          <w:sz w:val="18"/>
          <w:szCs w:val="18"/>
        </w:rPr>
        <w:t xml:space="preserve">details on </w:t>
      </w:r>
      <w:r w:rsidR="00F94E0E" w:rsidRPr="00E41E05">
        <w:rPr>
          <w:rFonts w:ascii="Times New Roman" w:hAnsi="Times New Roman" w:cs="Times New Roman"/>
          <w:b/>
          <w:sz w:val="18"/>
          <w:szCs w:val="18"/>
        </w:rPr>
        <w:t>level</w:t>
      </w:r>
      <w:r w:rsidR="0010162A" w:rsidRPr="00E41E05">
        <w:rPr>
          <w:rFonts w:ascii="Times New Roman" w:hAnsi="Times New Roman" w:cs="Times New Roman"/>
          <w:b/>
          <w:sz w:val="18"/>
          <w:szCs w:val="18"/>
        </w:rPr>
        <w:t>s</w:t>
      </w:r>
      <w:r w:rsidR="00F94E0E" w:rsidRPr="00E41E05">
        <w:rPr>
          <w:rFonts w:ascii="Times New Roman" w:hAnsi="Times New Roman" w:cs="Times New Roman"/>
          <w:b/>
          <w:sz w:val="18"/>
          <w:szCs w:val="18"/>
        </w:rPr>
        <w:t xml:space="preserve"> of oxygen consumption by mitochondria</w:t>
      </w:r>
      <w:r w:rsidR="00EC18E2">
        <w:rPr>
          <w:rFonts w:ascii="Times New Roman" w:hAnsi="Times New Roman" w:cs="Times New Roman"/>
          <w:b/>
          <w:sz w:val="18"/>
          <w:szCs w:val="18"/>
        </w:rPr>
        <w:t xml:space="preserve">, </w:t>
      </w:r>
      <w:r w:rsidR="00EC18E2" w:rsidRPr="00E41E05">
        <w:rPr>
          <w:rFonts w:ascii="Times New Roman" w:hAnsi="Times New Roman" w:cs="Times New Roman"/>
          <w:b/>
          <w:sz w:val="18"/>
          <w:szCs w:val="18"/>
        </w:rPr>
        <w:t>primarily concerning ATP-linked respiration</w:t>
      </w:r>
      <w:r w:rsidR="00F94E0E" w:rsidRPr="00E41E05">
        <w:rPr>
          <w:rFonts w:ascii="Times New Roman" w:hAnsi="Times New Roman" w:cs="Times New Roman"/>
          <w:b/>
          <w:sz w:val="18"/>
          <w:szCs w:val="18"/>
        </w:rPr>
        <w:t xml:space="preserve">. </w:t>
      </w:r>
      <w:r w:rsidR="000C3A80" w:rsidRPr="00E41E05">
        <w:rPr>
          <w:rFonts w:ascii="Times New Roman" w:hAnsi="Times New Roman" w:cs="Times New Roman"/>
          <w:b/>
          <w:sz w:val="18"/>
          <w:szCs w:val="18"/>
        </w:rPr>
        <w:t>Based on</w:t>
      </w:r>
      <w:r w:rsidR="007B5668">
        <w:rPr>
          <w:rFonts w:ascii="Times New Roman" w:hAnsi="Times New Roman" w:cs="Times New Roman"/>
          <w:b/>
          <w:sz w:val="18"/>
          <w:szCs w:val="18"/>
        </w:rPr>
        <w:t xml:space="preserve"> research</w:t>
      </w:r>
      <w:r w:rsidR="000C3A80" w:rsidRPr="00E41E05">
        <w:rPr>
          <w:rFonts w:ascii="Times New Roman" w:hAnsi="Times New Roman" w:cs="Times New Roman"/>
          <w:b/>
          <w:sz w:val="18"/>
          <w:szCs w:val="18"/>
        </w:rPr>
        <w:t xml:space="preserve">, we expect </w:t>
      </w:r>
      <w:r w:rsidR="00165C33" w:rsidRPr="00E41E05">
        <w:rPr>
          <w:rFonts w:ascii="Times New Roman" w:hAnsi="Times New Roman" w:cs="Times New Roman"/>
          <w:b/>
          <w:sz w:val="18"/>
          <w:szCs w:val="18"/>
        </w:rPr>
        <w:t>l</w:t>
      </w:r>
      <w:r w:rsidR="00F94E0E" w:rsidRPr="00E41E05">
        <w:rPr>
          <w:rFonts w:ascii="Times New Roman" w:hAnsi="Times New Roman" w:cs="Times New Roman"/>
          <w:b/>
          <w:sz w:val="18"/>
          <w:szCs w:val="18"/>
        </w:rPr>
        <w:t>ower consumption</w:t>
      </w:r>
      <w:r w:rsidR="003F5738" w:rsidRPr="00E41E05">
        <w:rPr>
          <w:rFonts w:ascii="Times New Roman" w:hAnsi="Times New Roman" w:cs="Times New Roman"/>
          <w:b/>
          <w:sz w:val="18"/>
          <w:szCs w:val="18"/>
        </w:rPr>
        <w:t xml:space="preserve"> of oxygen</w:t>
      </w:r>
      <w:r w:rsidR="00400CD6">
        <w:rPr>
          <w:rFonts w:ascii="Times New Roman" w:hAnsi="Times New Roman" w:cs="Times New Roman"/>
          <w:b/>
          <w:sz w:val="18"/>
          <w:szCs w:val="18"/>
        </w:rPr>
        <w:t xml:space="preserve"> due to uremic toxicity</w:t>
      </w:r>
      <w:r w:rsidR="00165C33" w:rsidRPr="00E41E05">
        <w:rPr>
          <w:rFonts w:ascii="Times New Roman" w:hAnsi="Times New Roman" w:cs="Times New Roman"/>
          <w:b/>
          <w:sz w:val="18"/>
          <w:szCs w:val="18"/>
        </w:rPr>
        <w:t xml:space="preserve">, </w:t>
      </w:r>
      <w:r w:rsidR="00B441E7">
        <w:rPr>
          <w:rFonts w:ascii="Times New Roman" w:hAnsi="Times New Roman" w:cs="Times New Roman"/>
          <w:b/>
          <w:sz w:val="18"/>
          <w:szCs w:val="18"/>
        </w:rPr>
        <w:t xml:space="preserve">indicating </w:t>
      </w:r>
      <w:r w:rsidR="00F94E0E" w:rsidRPr="00E41E05">
        <w:rPr>
          <w:rFonts w:ascii="Times New Roman" w:hAnsi="Times New Roman" w:cs="Times New Roman"/>
          <w:b/>
          <w:sz w:val="18"/>
          <w:szCs w:val="18"/>
        </w:rPr>
        <w:t>mitochondria</w:t>
      </w:r>
      <w:r w:rsidR="00E22C93">
        <w:rPr>
          <w:rFonts w:ascii="Times New Roman" w:hAnsi="Times New Roman" w:cs="Times New Roman"/>
          <w:b/>
          <w:sz w:val="18"/>
          <w:szCs w:val="18"/>
        </w:rPr>
        <w:t>l</w:t>
      </w:r>
      <w:r w:rsidR="007751F9">
        <w:rPr>
          <w:rFonts w:ascii="Times New Roman" w:hAnsi="Times New Roman" w:cs="Times New Roman"/>
          <w:b/>
          <w:sz w:val="18"/>
          <w:szCs w:val="18"/>
        </w:rPr>
        <w:t xml:space="preserve"> impairment</w:t>
      </w:r>
      <w:r w:rsidR="00F94E0E" w:rsidRPr="00E41E05">
        <w:rPr>
          <w:rFonts w:ascii="Times New Roman" w:hAnsi="Times New Roman" w:cs="Times New Roman"/>
          <w:b/>
          <w:sz w:val="18"/>
          <w:szCs w:val="18"/>
        </w:rPr>
        <w:t>.</w:t>
      </w:r>
      <w:r w:rsidR="00453D76" w:rsidRPr="00E41E05">
        <w:rPr>
          <w:rFonts w:ascii="Times New Roman" w:hAnsi="Times New Roman" w:cs="Times New Roman"/>
          <w:b/>
          <w:sz w:val="18"/>
          <w:szCs w:val="18"/>
        </w:rPr>
        <w:t xml:space="preserve"> </w:t>
      </w:r>
      <w:r w:rsidR="00C4638F" w:rsidRPr="00E41E05">
        <w:rPr>
          <w:rFonts w:ascii="Times New Roman" w:hAnsi="Times New Roman" w:cs="Times New Roman"/>
          <w:b/>
          <w:sz w:val="18"/>
          <w:szCs w:val="18"/>
        </w:rPr>
        <w:t>E</w:t>
      </w:r>
      <w:r w:rsidR="00453D76" w:rsidRPr="00E41E05">
        <w:rPr>
          <w:rFonts w:ascii="Times New Roman" w:hAnsi="Times New Roman" w:cs="Times New Roman"/>
          <w:b/>
          <w:sz w:val="18"/>
          <w:szCs w:val="18"/>
        </w:rPr>
        <w:t xml:space="preserve">CAR </w:t>
      </w:r>
      <w:r w:rsidR="006C0F34">
        <w:rPr>
          <w:rFonts w:ascii="Times New Roman" w:hAnsi="Times New Roman" w:cs="Times New Roman"/>
          <w:b/>
          <w:sz w:val="18"/>
          <w:szCs w:val="18"/>
        </w:rPr>
        <w:t xml:space="preserve">assessment </w:t>
      </w:r>
      <w:r w:rsidR="00453D76" w:rsidRPr="00E41E05">
        <w:rPr>
          <w:rFonts w:ascii="Times New Roman" w:hAnsi="Times New Roman" w:cs="Times New Roman"/>
          <w:b/>
          <w:sz w:val="18"/>
          <w:szCs w:val="18"/>
        </w:rPr>
        <w:t>will</w:t>
      </w:r>
      <w:r w:rsidR="00A95F42" w:rsidRPr="00E41E05">
        <w:rPr>
          <w:rFonts w:ascii="Times New Roman" w:hAnsi="Times New Roman" w:cs="Times New Roman"/>
          <w:b/>
          <w:sz w:val="18"/>
          <w:szCs w:val="18"/>
        </w:rPr>
        <w:t xml:space="preserve"> be used to determine</w:t>
      </w:r>
      <w:r w:rsidR="00453D76" w:rsidRPr="00E41E05">
        <w:rPr>
          <w:rFonts w:ascii="Times New Roman" w:hAnsi="Times New Roman" w:cs="Times New Roman"/>
          <w:b/>
          <w:sz w:val="18"/>
          <w:szCs w:val="18"/>
        </w:rPr>
        <w:t xml:space="preserve"> the </w:t>
      </w:r>
      <w:r w:rsidR="005B5AD0">
        <w:rPr>
          <w:rFonts w:ascii="Times New Roman" w:hAnsi="Times New Roman" w:cs="Times New Roman"/>
          <w:b/>
          <w:sz w:val="18"/>
          <w:szCs w:val="18"/>
        </w:rPr>
        <w:t xml:space="preserve">acidity level </w:t>
      </w:r>
      <w:r w:rsidR="002436C6">
        <w:rPr>
          <w:rFonts w:ascii="Times New Roman" w:hAnsi="Times New Roman" w:cs="Times New Roman"/>
          <w:b/>
          <w:sz w:val="18"/>
          <w:szCs w:val="18"/>
        </w:rPr>
        <w:t xml:space="preserve">depending on the </w:t>
      </w:r>
      <w:r w:rsidR="00453D76" w:rsidRPr="00E41E05">
        <w:rPr>
          <w:rFonts w:ascii="Times New Roman" w:hAnsi="Times New Roman" w:cs="Times New Roman"/>
          <w:b/>
          <w:sz w:val="18"/>
          <w:szCs w:val="18"/>
        </w:rPr>
        <w:t>free protons released</w:t>
      </w:r>
      <w:r w:rsidR="005B5AD0">
        <w:rPr>
          <w:rFonts w:ascii="Times New Roman" w:hAnsi="Times New Roman" w:cs="Times New Roman"/>
          <w:b/>
          <w:sz w:val="18"/>
          <w:szCs w:val="18"/>
        </w:rPr>
        <w:t xml:space="preserve"> in the mitochondrial extracellular space</w:t>
      </w:r>
      <w:r w:rsidR="00453D76" w:rsidRPr="00E41E05">
        <w:rPr>
          <w:rFonts w:ascii="Times New Roman" w:hAnsi="Times New Roman" w:cs="Times New Roman"/>
          <w:b/>
          <w:sz w:val="18"/>
          <w:szCs w:val="18"/>
        </w:rPr>
        <w:t xml:space="preserve"> during glycolysis, where </w:t>
      </w:r>
      <w:r w:rsidR="004D25BC" w:rsidRPr="00E41E05">
        <w:rPr>
          <w:rFonts w:ascii="Times New Roman" w:hAnsi="Times New Roman" w:cs="Times New Roman"/>
          <w:b/>
          <w:sz w:val="18"/>
          <w:szCs w:val="18"/>
        </w:rPr>
        <w:t>lower</w:t>
      </w:r>
      <w:r w:rsidR="00453D76" w:rsidRPr="00E41E05">
        <w:rPr>
          <w:rFonts w:ascii="Times New Roman" w:hAnsi="Times New Roman" w:cs="Times New Roman"/>
          <w:b/>
          <w:sz w:val="18"/>
          <w:szCs w:val="18"/>
        </w:rPr>
        <w:t xml:space="preserve"> acidity indicates mitochondria</w:t>
      </w:r>
      <w:r w:rsidR="00266781">
        <w:rPr>
          <w:rFonts w:ascii="Times New Roman" w:hAnsi="Times New Roman" w:cs="Times New Roman"/>
          <w:b/>
          <w:sz w:val="18"/>
          <w:szCs w:val="18"/>
        </w:rPr>
        <w:t>l</w:t>
      </w:r>
      <w:r w:rsidR="00453D76" w:rsidRPr="00E41E05">
        <w:rPr>
          <w:rFonts w:ascii="Times New Roman" w:hAnsi="Times New Roman" w:cs="Times New Roman"/>
          <w:b/>
          <w:sz w:val="18"/>
          <w:szCs w:val="18"/>
        </w:rPr>
        <w:t xml:space="preserve"> inefficiency. </w:t>
      </w:r>
      <w:r w:rsidR="00616DD2">
        <w:rPr>
          <w:rFonts w:ascii="Times New Roman" w:hAnsi="Times New Roman" w:cs="Times New Roman"/>
          <w:b/>
          <w:sz w:val="18"/>
          <w:szCs w:val="18"/>
        </w:rPr>
        <w:t xml:space="preserve">Our third method includes a </w:t>
      </w:r>
      <w:r w:rsidR="00B235A4" w:rsidRPr="00E41E05">
        <w:rPr>
          <w:rFonts w:ascii="Times New Roman" w:hAnsi="Times New Roman" w:cs="Times New Roman"/>
          <w:b/>
          <w:sz w:val="18"/>
          <w:szCs w:val="18"/>
        </w:rPr>
        <w:t xml:space="preserve">MitoSOX </w:t>
      </w:r>
      <w:r w:rsidR="002A323C" w:rsidRPr="00E41E05">
        <w:rPr>
          <w:rFonts w:ascii="Times New Roman" w:hAnsi="Times New Roman" w:cs="Times New Roman"/>
          <w:b/>
          <w:sz w:val="18"/>
          <w:szCs w:val="18"/>
        </w:rPr>
        <w:t>assay</w:t>
      </w:r>
      <w:r w:rsidR="008B739F" w:rsidRPr="00E41E05">
        <w:rPr>
          <w:rFonts w:ascii="Times New Roman" w:hAnsi="Times New Roman" w:cs="Times New Roman"/>
          <w:b/>
          <w:sz w:val="18"/>
          <w:szCs w:val="18"/>
        </w:rPr>
        <w:t xml:space="preserve"> using </w:t>
      </w:r>
      <w:r w:rsidR="00590541">
        <w:rPr>
          <w:rFonts w:ascii="Times New Roman" w:hAnsi="Times New Roman" w:cs="Times New Roman"/>
          <w:b/>
          <w:sz w:val="18"/>
          <w:szCs w:val="18"/>
        </w:rPr>
        <w:t xml:space="preserve">the </w:t>
      </w:r>
      <w:r w:rsidR="008B739F" w:rsidRPr="00E41E05">
        <w:rPr>
          <w:rFonts w:ascii="Times New Roman" w:hAnsi="Times New Roman" w:cs="Times New Roman"/>
          <w:b/>
          <w:sz w:val="18"/>
          <w:szCs w:val="18"/>
        </w:rPr>
        <w:t>fluorescence ELISA reader</w:t>
      </w:r>
      <w:r w:rsidR="00782A73">
        <w:rPr>
          <w:rFonts w:ascii="Times New Roman" w:hAnsi="Times New Roman" w:cs="Times New Roman"/>
          <w:b/>
          <w:sz w:val="18"/>
          <w:szCs w:val="18"/>
        </w:rPr>
        <w:t xml:space="preserve"> to </w:t>
      </w:r>
      <w:r w:rsidR="00B235A4" w:rsidRPr="00E41E05">
        <w:rPr>
          <w:rFonts w:ascii="Times New Roman" w:hAnsi="Times New Roman" w:cs="Times New Roman"/>
          <w:b/>
          <w:sz w:val="18"/>
          <w:szCs w:val="18"/>
        </w:rPr>
        <w:t xml:space="preserve">measure </w:t>
      </w:r>
      <w:r w:rsidR="00810BDC">
        <w:rPr>
          <w:rFonts w:ascii="Times New Roman" w:hAnsi="Times New Roman" w:cs="Times New Roman"/>
          <w:b/>
          <w:sz w:val="18"/>
          <w:szCs w:val="18"/>
        </w:rPr>
        <w:t xml:space="preserve">the </w:t>
      </w:r>
      <w:r w:rsidR="00B235A4" w:rsidRPr="00E41E05">
        <w:rPr>
          <w:rFonts w:ascii="Times New Roman" w:hAnsi="Times New Roman" w:cs="Times New Roman"/>
          <w:b/>
          <w:sz w:val="18"/>
          <w:szCs w:val="18"/>
        </w:rPr>
        <w:t>superoxide</w:t>
      </w:r>
      <w:r w:rsidR="009900A6" w:rsidRPr="00E41E05">
        <w:rPr>
          <w:rFonts w:ascii="Times New Roman" w:hAnsi="Times New Roman" w:cs="Times New Roman"/>
          <w:b/>
          <w:sz w:val="18"/>
          <w:szCs w:val="18"/>
        </w:rPr>
        <w:t>/ROS</w:t>
      </w:r>
      <w:r w:rsidR="00B235A4" w:rsidRPr="00E41E05">
        <w:rPr>
          <w:rFonts w:ascii="Times New Roman" w:hAnsi="Times New Roman" w:cs="Times New Roman"/>
          <w:b/>
          <w:sz w:val="18"/>
          <w:szCs w:val="18"/>
        </w:rPr>
        <w:t xml:space="preserve"> levels in mitochondria</w:t>
      </w:r>
      <w:r w:rsidR="00C61A5E" w:rsidRPr="00E41E05">
        <w:rPr>
          <w:rFonts w:ascii="Times New Roman" w:hAnsi="Times New Roman" w:cs="Times New Roman"/>
          <w:b/>
          <w:sz w:val="18"/>
          <w:szCs w:val="18"/>
        </w:rPr>
        <w:t xml:space="preserve">, where </w:t>
      </w:r>
      <w:r w:rsidR="008D55A9">
        <w:rPr>
          <w:rFonts w:ascii="Times New Roman" w:hAnsi="Times New Roman" w:cs="Times New Roman"/>
          <w:b/>
          <w:sz w:val="18"/>
          <w:szCs w:val="18"/>
        </w:rPr>
        <w:t xml:space="preserve">high fluorescence </w:t>
      </w:r>
      <w:r w:rsidR="00C61A5E" w:rsidRPr="00E41E05">
        <w:rPr>
          <w:rFonts w:ascii="Times New Roman" w:hAnsi="Times New Roman" w:cs="Times New Roman"/>
          <w:b/>
          <w:sz w:val="18"/>
          <w:szCs w:val="18"/>
        </w:rPr>
        <w:t>intensity i</w:t>
      </w:r>
      <w:r w:rsidR="009900A6" w:rsidRPr="00E41E05">
        <w:rPr>
          <w:rFonts w:ascii="Times New Roman" w:hAnsi="Times New Roman" w:cs="Times New Roman"/>
          <w:b/>
          <w:sz w:val="18"/>
          <w:szCs w:val="18"/>
        </w:rPr>
        <w:t>mplies</w:t>
      </w:r>
      <w:r w:rsidR="00C61A5E" w:rsidRPr="00E41E05">
        <w:rPr>
          <w:rFonts w:ascii="Times New Roman" w:hAnsi="Times New Roman" w:cs="Times New Roman"/>
          <w:b/>
          <w:sz w:val="18"/>
          <w:szCs w:val="18"/>
        </w:rPr>
        <w:t xml:space="preserve"> </w:t>
      </w:r>
      <w:r w:rsidR="00F046F7" w:rsidRPr="00E41E05">
        <w:rPr>
          <w:rFonts w:ascii="Times New Roman" w:hAnsi="Times New Roman" w:cs="Times New Roman"/>
          <w:b/>
          <w:sz w:val="18"/>
          <w:szCs w:val="18"/>
        </w:rPr>
        <w:t>high ROS levels</w:t>
      </w:r>
      <w:r w:rsidR="00EC799C" w:rsidRPr="00E41E05">
        <w:rPr>
          <w:rFonts w:ascii="Times New Roman" w:hAnsi="Times New Roman" w:cs="Times New Roman"/>
          <w:b/>
          <w:sz w:val="18"/>
          <w:szCs w:val="18"/>
        </w:rPr>
        <w:t>,</w:t>
      </w:r>
      <w:r w:rsidR="00F046F7" w:rsidRPr="00E41E05">
        <w:rPr>
          <w:rFonts w:ascii="Times New Roman" w:hAnsi="Times New Roman" w:cs="Times New Roman"/>
          <w:b/>
          <w:sz w:val="18"/>
          <w:szCs w:val="18"/>
        </w:rPr>
        <w:t xml:space="preserve"> </w:t>
      </w:r>
      <w:r w:rsidR="000637EE">
        <w:rPr>
          <w:rFonts w:ascii="Times New Roman" w:hAnsi="Times New Roman" w:cs="Times New Roman"/>
          <w:b/>
          <w:sz w:val="18"/>
          <w:szCs w:val="18"/>
        </w:rPr>
        <w:t xml:space="preserve">indicating </w:t>
      </w:r>
      <w:r w:rsidR="009900A6" w:rsidRPr="00E41E05">
        <w:rPr>
          <w:rFonts w:ascii="Times New Roman" w:hAnsi="Times New Roman" w:cs="Times New Roman"/>
          <w:b/>
          <w:sz w:val="18"/>
          <w:szCs w:val="18"/>
        </w:rPr>
        <w:t>high</w:t>
      </w:r>
      <w:r w:rsidR="00080014" w:rsidRPr="00E41E05">
        <w:rPr>
          <w:rFonts w:ascii="Times New Roman" w:hAnsi="Times New Roman" w:cs="Times New Roman"/>
          <w:b/>
          <w:sz w:val="18"/>
          <w:szCs w:val="18"/>
        </w:rPr>
        <w:t xml:space="preserve"> </w:t>
      </w:r>
      <w:r w:rsidR="00F046F7" w:rsidRPr="00E41E05">
        <w:rPr>
          <w:rFonts w:ascii="Times New Roman" w:hAnsi="Times New Roman" w:cs="Times New Roman"/>
          <w:b/>
          <w:sz w:val="18"/>
          <w:szCs w:val="18"/>
        </w:rPr>
        <w:t xml:space="preserve">mitochondria </w:t>
      </w:r>
      <w:r w:rsidR="00C61A5E" w:rsidRPr="00E41E05">
        <w:rPr>
          <w:rFonts w:ascii="Times New Roman" w:hAnsi="Times New Roman" w:cs="Times New Roman"/>
          <w:b/>
          <w:sz w:val="18"/>
          <w:szCs w:val="18"/>
        </w:rPr>
        <w:t xml:space="preserve">dysfunction. </w:t>
      </w:r>
      <w:r w:rsidR="00A86B72" w:rsidRPr="00E41E05">
        <w:rPr>
          <w:rFonts w:ascii="Times New Roman" w:hAnsi="Times New Roman" w:cs="Times New Roman"/>
          <w:b/>
          <w:sz w:val="18"/>
          <w:szCs w:val="18"/>
        </w:rPr>
        <w:t xml:space="preserve">Currently there </w:t>
      </w:r>
      <w:r w:rsidR="00225989" w:rsidRPr="00E41E05">
        <w:rPr>
          <w:rFonts w:ascii="Times New Roman" w:hAnsi="Times New Roman" w:cs="Times New Roman"/>
          <w:b/>
          <w:sz w:val="18"/>
          <w:szCs w:val="18"/>
        </w:rPr>
        <w:t xml:space="preserve">is </w:t>
      </w:r>
      <w:r w:rsidR="00A86B72" w:rsidRPr="00E41E05">
        <w:rPr>
          <w:rFonts w:ascii="Times New Roman" w:hAnsi="Times New Roman" w:cs="Times New Roman"/>
          <w:b/>
          <w:sz w:val="18"/>
          <w:szCs w:val="18"/>
        </w:rPr>
        <w:t xml:space="preserve">no research </w:t>
      </w:r>
      <w:r w:rsidR="00080014" w:rsidRPr="00E41E05">
        <w:rPr>
          <w:rFonts w:ascii="Times New Roman" w:hAnsi="Times New Roman" w:cs="Times New Roman"/>
          <w:b/>
          <w:sz w:val="18"/>
          <w:szCs w:val="18"/>
        </w:rPr>
        <w:t xml:space="preserve">in literature </w:t>
      </w:r>
      <w:r w:rsidR="00A86B72" w:rsidRPr="00E41E05">
        <w:rPr>
          <w:rFonts w:ascii="Times New Roman" w:hAnsi="Times New Roman" w:cs="Times New Roman"/>
          <w:b/>
          <w:sz w:val="18"/>
          <w:szCs w:val="18"/>
        </w:rPr>
        <w:t>that</w:t>
      </w:r>
      <w:r w:rsidR="0061423B" w:rsidRPr="00E41E05">
        <w:rPr>
          <w:rFonts w:ascii="Times New Roman" w:hAnsi="Times New Roman" w:cs="Times New Roman"/>
          <w:b/>
          <w:sz w:val="18"/>
          <w:szCs w:val="18"/>
        </w:rPr>
        <w:t xml:space="preserve"> </w:t>
      </w:r>
      <w:r w:rsidR="00726EB7" w:rsidRPr="00E41E05">
        <w:rPr>
          <w:rFonts w:ascii="Times New Roman" w:hAnsi="Times New Roman" w:cs="Times New Roman"/>
          <w:b/>
          <w:sz w:val="18"/>
          <w:szCs w:val="18"/>
        </w:rPr>
        <w:t xml:space="preserve">has </w:t>
      </w:r>
      <w:r w:rsidR="00080014" w:rsidRPr="00E41E05">
        <w:rPr>
          <w:rFonts w:ascii="Times New Roman" w:hAnsi="Times New Roman" w:cs="Times New Roman"/>
          <w:b/>
          <w:sz w:val="18"/>
          <w:szCs w:val="18"/>
        </w:rPr>
        <w:t>assessed</w:t>
      </w:r>
      <w:r w:rsidR="00A86B72" w:rsidRPr="00E41E05">
        <w:rPr>
          <w:rFonts w:ascii="Times New Roman" w:hAnsi="Times New Roman" w:cs="Times New Roman"/>
          <w:b/>
          <w:sz w:val="18"/>
          <w:szCs w:val="18"/>
        </w:rPr>
        <w:t xml:space="preserve"> the OCR</w:t>
      </w:r>
      <w:r w:rsidR="001057A6">
        <w:rPr>
          <w:rFonts w:ascii="Times New Roman" w:hAnsi="Times New Roman" w:cs="Times New Roman"/>
          <w:b/>
          <w:sz w:val="18"/>
          <w:szCs w:val="18"/>
        </w:rPr>
        <w:t>,</w:t>
      </w:r>
      <w:r w:rsidR="00A86B72" w:rsidRPr="00E41E05">
        <w:rPr>
          <w:rFonts w:ascii="Times New Roman" w:hAnsi="Times New Roman" w:cs="Times New Roman"/>
          <w:b/>
          <w:sz w:val="18"/>
          <w:szCs w:val="18"/>
        </w:rPr>
        <w:t xml:space="preserve"> ECAR</w:t>
      </w:r>
      <w:r w:rsidR="001057A6">
        <w:rPr>
          <w:rFonts w:ascii="Times New Roman" w:hAnsi="Times New Roman" w:cs="Times New Roman"/>
          <w:b/>
          <w:sz w:val="18"/>
          <w:szCs w:val="18"/>
        </w:rPr>
        <w:t xml:space="preserve"> and </w:t>
      </w:r>
      <w:r w:rsidR="004334AB">
        <w:rPr>
          <w:rFonts w:ascii="Times New Roman" w:hAnsi="Times New Roman" w:cs="Times New Roman"/>
          <w:b/>
          <w:sz w:val="18"/>
          <w:szCs w:val="18"/>
        </w:rPr>
        <w:t xml:space="preserve">ROS levels </w:t>
      </w:r>
      <w:r w:rsidR="001E7EFF" w:rsidRPr="00E41E05">
        <w:rPr>
          <w:rFonts w:ascii="Times New Roman" w:hAnsi="Times New Roman" w:cs="Times New Roman"/>
          <w:b/>
          <w:sz w:val="18"/>
          <w:szCs w:val="18"/>
        </w:rPr>
        <w:t>due to uremic toxicity</w:t>
      </w:r>
      <w:r w:rsidR="001E7EFF">
        <w:rPr>
          <w:rFonts w:ascii="Times New Roman" w:hAnsi="Times New Roman" w:cs="Times New Roman"/>
          <w:b/>
          <w:sz w:val="18"/>
          <w:szCs w:val="18"/>
        </w:rPr>
        <w:t xml:space="preserve"> in</w:t>
      </w:r>
      <w:r w:rsidR="00726EB7" w:rsidRPr="00E41E05">
        <w:rPr>
          <w:rFonts w:ascii="Times New Roman" w:hAnsi="Times New Roman" w:cs="Times New Roman"/>
          <w:b/>
          <w:sz w:val="18"/>
          <w:szCs w:val="18"/>
        </w:rPr>
        <w:t xml:space="preserve"> </w:t>
      </w:r>
      <w:r w:rsidR="00CA4314" w:rsidRPr="00E41E05">
        <w:rPr>
          <w:rFonts w:ascii="Times New Roman" w:hAnsi="Times New Roman" w:cs="Times New Roman"/>
          <w:b/>
          <w:sz w:val="18"/>
          <w:szCs w:val="18"/>
        </w:rPr>
        <w:t xml:space="preserve">endothelial </w:t>
      </w:r>
      <w:r w:rsidR="002A52CA" w:rsidRPr="00E41E05">
        <w:rPr>
          <w:rFonts w:ascii="Times New Roman" w:hAnsi="Times New Roman" w:cs="Times New Roman"/>
          <w:b/>
          <w:sz w:val="18"/>
          <w:szCs w:val="18"/>
        </w:rPr>
        <w:t xml:space="preserve">mitochondria </w:t>
      </w:r>
      <w:r w:rsidR="001E7EFF">
        <w:rPr>
          <w:rFonts w:ascii="Times New Roman" w:hAnsi="Times New Roman" w:cs="Times New Roman"/>
          <w:b/>
          <w:sz w:val="18"/>
          <w:szCs w:val="18"/>
        </w:rPr>
        <w:t>of</w:t>
      </w:r>
      <w:r w:rsidR="00135FF9" w:rsidRPr="00E41E05">
        <w:rPr>
          <w:rFonts w:ascii="Times New Roman" w:hAnsi="Times New Roman" w:cs="Times New Roman"/>
          <w:b/>
          <w:sz w:val="18"/>
          <w:szCs w:val="18"/>
        </w:rPr>
        <w:t xml:space="preserve"> </w:t>
      </w:r>
      <w:r w:rsidR="002A52CA" w:rsidRPr="00E41E05">
        <w:rPr>
          <w:rFonts w:ascii="Times New Roman" w:hAnsi="Times New Roman" w:cs="Times New Roman"/>
          <w:b/>
          <w:sz w:val="18"/>
          <w:szCs w:val="18"/>
        </w:rPr>
        <w:t>CVD in CKD patients</w:t>
      </w:r>
      <w:r w:rsidR="001E7EFF">
        <w:rPr>
          <w:rFonts w:ascii="Times New Roman" w:hAnsi="Times New Roman" w:cs="Times New Roman"/>
          <w:b/>
          <w:sz w:val="18"/>
          <w:szCs w:val="18"/>
        </w:rPr>
        <w:t>.</w:t>
      </w:r>
      <w:r w:rsidR="002A52CA" w:rsidRPr="00E41E05">
        <w:rPr>
          <w:rFonts w:ascii="Times New Roman" w:hAnsi="Times New Roman" w:cs="Times New Roman"/>
          <w:b/>
          <w:sz w:val="18"/>
          <w:szCs w:val="18"/>
        </w:rPr>
        <w:t xml:space="preserve"> </w:t>
      </w:r>
      <w:r w:rsidR="0061423B" w:rsidRPr="00E41E05">
        <w:rPr>
          <w:rFonts w:ascii="Times New Roman" w:hAnsi="Times New Roman" w:cs="Times New Roman"/>
          <w:b/>
          <w:sz w:val="18"/>
          <w:szCs w:val="18"/>
        </w:rPr>
        <w:t xml:space="preserve">Therefore, </w:t>
      </w:r>
      <w:r w:rsidR="002A3C06" w:rsidRPr="00E41E05">
        <w:rPr>
          <w:rFonts w:ascii="Times New Roman" w:hAnsi="Times New Roman" w:cs="Times New Roman"/>
          <w:b/>
          <w:sz w:val="18"/>
          <w:szCs w:val="18"/>
        </w:rPr>
        <w:t xml:space="preserve">we aim </w:t>
      </w:r>
      <w:r w:rsidR="00726EB7" w:rsidRPr="00E41E05">
        <w:rPr>
          <w:rFonts w:ascii="Times New Roman" w:hAnsi="Times New Roman" w:cs="Times New Roman"/>
          <w:b/>
          <w:sz w:val="18"/>
          <w:szCs w:val="18"/>
        </w:rPr>
        <w:t>to understand the association of CVD and mitochondria dysfunction</w:t>
      </w:r>
      <w:r w:rsidR="008108D6" w:rsidRPr="00E41E05">
        <w:rPr>
          <w:rFonts w:ascii="Times New Roman" w:hAnsi="Times New Roman" w:cs="Times New Roman"/>
          <w:b/>
          <w:sz w:val="18"/>
          <w:szCs w:val="18"/>
        </w:rPr>
        <w:t xml:space="preserve"> in </w:t>
      </w:r>
      <w:r w:rsidR="00EA4243" w:rsidRPr="00E41E05">
        <w:rPr>
          <w:rFonts w:ascii="Times New Roman" w:hAnsi="Times New Roman" w:cs="Times New Roman"/>
          <w:b/>
          <w:sz w:val="18"/>
          <w:szCs w:val="18"/>
        </w:rPr>
        <w:t xml:space="preserve">CKD </w:t>
      </w:r>
      <w:r w:rsidR="008108D6" w:rsidRPr="00E41E05">
        <w:rPr>
          <w:rFonts w:ascii="Times New Roman" w:hAnsi="Times New Roman" w:cs="Times New Roman"/>
          <w:b/>
          <w:sz w:val="18"/>
          <w:szCs w:val="18"/>
        </w:rPr>
        <w:t>patients</w:t>
      </w:r>
      <w:r w:rsidR="002A3C06" w:rsidRPr="00E41E05">
        <w:rPr>
          <w:rFonts w:ascii="Times New Roman" w:hAnsi="Times New Roman" w:cs="Times New Roman"/>
          <w:b/>
          <w:sz w:val="18"/>
          <w:szCs w:val="18"/>
        </w:rPr>
        <w:t xml:space="preserve"> </w:t>
      </w:r>
      <w:r w:rsidR="00EA337A">
        <w:rPr>
          <w:rFonts w:ascii="Times New Roman" w:hAnsi="Times New Roman" w:cs="Times New Roman"/>
          <w:b/>
          <w:sz w:val="18"/>
          <w:szCs w:val="18"/>
        </w:rPr>
        <w:t>through this study</w:t>
      </w:r>
      <w:r w:rsidR="002A52CA" w:rsidRPr="00E41E05">
        <w:rPr>
          <w:rFonts w:ascii="Times New Roman" w:hAnsi="Times New Roman" w:cs="Times New Roman"/>
          <w:b/>
          <w:sz w:val="18"/>
          <w:szCs w:val="18"/>
        </w:rPr>
        <w:t>.</w:t>
      </w:r>
    </w:p>
    <w:p w14:paraId="0F394080" w14:textId="77777777" w:rsidR="0053788D" w:rsidRPr="00E41E05" w:rsidRDefault="0053788D" w:rsidP="00A621E8">
      <w:pPr>
        <w:tabs>
          <w:tab w:val="left" w:pos="2970"/>
        </w:tabs>
        <w:jc w:val="both"/>
        <w:rPr>
          <w:rFonts w:ascii="Times New Roman" w:hAnsi="Times New Roman" w:cs="Times New Roman"/>
          <w:b/>
          <w:sz w:val="18"/>
          <w:szCs w:val="18"/>
        </w:rPr>
      </w:pPr>
    </w:p>
    <w:p w14:paraId="20AA1507" w14:textId="5DB6D34E" w:rsidR="009E2E8C" w:rsidRPr="00E41E05" w:rsidRDefault="004D72FF" w:rsidP="00A621E8">
      <w:pPr>
        <w:tabs>
          <w:tab w:val="left" w:pos="2970"/>
        </w:tabs>
        <w:jc w:val="both"/>
        <w:rPr>
          <w:rFonts w:ascii="Times New Roman" w:hAnsi="Times New Roman" w:cs="Times New Roman"/>
          <w:b/>
          <w:sz w:val="18"/>
          <w:szCs w:val="18"/>
        </w:rPr>
      </w:pPr>
      <w:r w:rsidRPr="00E41E05">
        <w:rPr>
          <w:rFonts w:ascii="Times New Roman" w:hAnsi="Times New Roman" w:cs="Times New Roman"/>
          <w:b/>
          <w:sz w:val="18"/>
          <w:szCs w:val="18"/>
        </w:rPr>
        <w:t>Index Terms –</w:t>
      </w:r>
      <w:r w:rsidR="009E2E8C" w:rsidRPr="00E41E05">
        <w:rPr>
          <w:rFonts w:ascii="Times New Roman" w:hAnsi="Times New Roman" w:cs="Times New Roman"/>
          <w:b/>
          <w:sz w:val="18"/>
          <w:szCs w:val="18"/>
        </w:rPr>
        <w:t xml:space="preserve"> uremic metabolites</w:t>
      </w:r>
      <w:r w:rsidR="00FA31E6" w:rsidRPr="00E41E05">
        <w:rPr>
          <w:rFonts w:ascii="Times New Roman" w:hAnsi="Times New Roman" w:cs="Times New Roman"/>
          <w:b/>
          <w:sz w:val="18"/>
          <w:szCs w:val="18"/>
        </w:rPr>
        <w:t>;</w:t>
      </w:r>
      <w:r w:rsidR="009E2E8C" w:rsidRPr="00E41E05">
        <w:rPr>
          <w:rFonts w:ascii="Times New Roman" w:hAnsi="Times New Roman" w:cs="Times New Roman"/>
          <w:b/>
          <w:sz w:val="18"/>
          <w:szCs w:val="18"/>
        </w:rPr>
        <w:t xml:space="preserve"> indoxyl sulfate</w:t>
      </w:r>
      <w:r w:rsidR="00FA31E6" w:rsidRPr="00E41E05">
        <w:rPr>
          <w:rFonts w:ascii="Times New Roman" w:hAnsi="Times New Roman" w:cs="Times New Roman"/>
          <w:b/>
          <w:sz w:val="18"/>
          <w:szCs w:val="18"/>
        </w:rPr>
        <w:t>;</w:t>
      </w:r>
      <w:r w:rsidR="009E2E8C" w:rsidRPr="00E41E05">
        <w:rPr>
          <w:rFonts w:ascii="Times New Roman" w:hAnsi="Times New Roman" w:cs="Times New Roman"/>
          <w:b/>
          <w:sz w:val="18"/>
          <w:szCs w:val="18"/>
        </w:rPr>
        <w:t xml:space="preserve"> </w:t>
      </w:r>
      <w:r w:rsidR="00173464" w:rsidRPr="00E41E05">
        <w:rPr>
          <w:rFonts w:ascii="Times New Roman" w:hAnsi="Times New Roman" w:cs="Times New Roman"/>
          <w:b/>
          <w:sz w:val="18"/>
          <w:szCs w:val="18"/>
        </w:rPr>
        <w:t>mitochondrial dysfunction</w:t>
      </w:r>
      <w:r w:rsidR="00FA31E6" w:rsidRPr="00E41E05">
        <w:rPr>
          <w:rFonts w:ascii="Times New Roman" w:hAnsi="Times New Roman" w:cs="Times New Roman"/>
          <w:b/>
          <w:sz w:val="18"/>
          <w:szCs w:val="18"/>
        </w:rPr>
        <w:t xml:space="preserve">; </w:t>
      </w:r>
      <w:r w:rsidR="00173464" w:rsidRPr="00E41E05">
        <w:rPr>
          <w:rFonts w:ascii="Times New Roman" w:hAnsi="Times New Roman" w:cs="Times New Roman"/>
          <w:b/>
          <w:sz w:val="18"/>
          <w:szCs w:val="18"/>
        </w:rPr>
        <w:t>Seahorse XF</w:t>
      </w:r>
      <w:r w:rsidR="00FA31E6" w:rsidRPr="00E41E05">
        <w:rPr>
          <w:rFonts w:ascii="Times New Roman" w:hAnsi="Times New Roman" w:cs="Times New Roman"/>
          <w:b/>
          <w:sz w:val="18"/>
          <w:szCs w:val="18"/>
        </w:rPr>
        <w:t>;</w:t>
      </w:r>
      <w:r w:rsidR="00173464" w:rsidRPr="00E41E05">
        <w:rPr>
          <w:rFonts w:ascii="Times New Roman" w:hAnsi="Times New Roman" w:cs="Times New Roman"/>
          <w:b/>
          <w:sz w:val="18"/>
          <w:szCs w:val="18"/>
        </w:rPr>
        <w:t xml:space="preserve"> MitoSOX</w:t>
      </w:r>
    </w:p>
    <w:p w14:paraId="49D539F1" w14:textId="77777777" w:rsidR="00D26AA4" w:rsidRPr="00A621E8" w:rsidRDefault="00D26AA4" w:rsidP="008B44AB">
      <w:pPr>
        <w:tabs>
          <w:tab w:val="left" w:pos="2970"/>
        </w:tabs>
        <w:rPr>
          <w:rFonts w:ascii="Times New Roman" w:hAnsi="Times New Roman" w:cs="Times New Roman"/>
          <w:b/>
        </w:rPr>
      </w:pPr>
    </w:p>
    <w:p w14:paraId="6FA5FACE" w14:textId="78C6109A" w:rsidR="005051C1" w:rsidRPr="0089754F" w:rsidRDefault="00213A66" w:rsidP="00F71AA9">
      <w:pPr>
        <w:pStyle w:val="ListParagraph"/>
        <w:numPr>
          <w:ilvl w:val="0"/>
          <w:numId w:val="6"/>
        </w:numPr>
        <w:ind w:hanging="270"/>
        <w:rPr>
          <w:rFonts w:ascii="Times New Roman" w:hAnsi="Times New Roman" w:cs="Times New Roman"/>
          <w:sz w:val="16"/>
          <w:szCs w:val="16"/>
        </w:rPr>
      </w:pPr>
      <w:r w:rsidRPr="0089754F">
        <w:rPr>
          <w:rFonts w:ascii="Times New Roman" w:hAnsi="Times New Roman" w:cs="Times New Roman"/>
          <w:sz w:val="16"/>
          <w:szCs w:val="16"/>
        </w:rPr>
        <w:t>INTRODUCTION</w:t>
      </w:r>
    </w:p>
    <w:p w14:paraId="118C2F25" w14:textId="77777777" w:rsidR="00F85F7F" w:rsidRPr="00E41E05" w:rsidRDefault="00F85F7F" w:rsidP="008B44AB">
      <w:pPr>
        <w:pStyle w:val="ListParagraph"/>
        <w:rPr>
          <w:rFonts w:ascii="Times New Roman" w:hAnsi="Times New Roman" w:cs="Times New Roman"/>
          <w:sz w:val="18"/>
          <w:szCs w:val="18"/>
        </w:rPr>
      </w:pPr>
    </w:p>
    <w:p w14:paraId="06010921" w14:textId="121DE0B3" w:rsidR="003B4EAF" w:rsidRPr="0089754F" w:rsidRDefault="0089754F" w:rsidP="003B4EAF">
      <w:pPr>
        <w:pStyle w:val="Text"/>
        <w:keepNext/>
        <w:framePr w:dropCap="drop" w:lines="2" w:wrap="auto" w:vAnchor="text" w:hAnchor="text"/>
        <w:spacing w:line="480" w:lineRule="exact"/>
        <w:ind w:firstLine="0"/>
        <w:rPr>
          <w:smallCaps/>
          <w:position w:val="-3"/>
          <w:sz w:val="56"/>
          <w:szCs w:val="56"/>
        </w:rPr>
      </w:pPr>
      <w:r>
        <w:rPr>
          <w:position w:val="-3"/>
          <w:sz w:val="56"/>
          <w:szCs w:val="56"/>
        </w:rPr>
        <w:t>C</w:t>
      </w:r>
    </w:p>
    <w:p w14:paraId="7CA06736" w14:textId="77777777" w:rsidR="00110D69" w:rsidRDefault="003B4EAF" w:rsidP="003B4EAF">
      <w:pPr>
        <w:jc w:val="both"/>
        <w:rPr>
          <w:rFonts w:ascii="Times New Roman" w:hAnsi="Times New Roman" w:cs="Times New Roman"/>
          <w:color w:val="000000" w:themeColor="text1"/>
          <w:sz w:val="20"/>
          <w:szCs w:val="20"/>
        </w:rPr>
      </w:pPr>
      <w:r w:rsidRPr="0089754F">
        <w:rPr>
          <w:rFonts w:ascii="Times New Roman" w:hAnsi="Times New Roman" w:cs="Times New Roman"/>
          <w:smallCaps/>
          <w:sz w:val="20"/>
          <w:szCs w:val="20"/>
        </w:rPr>
        <w:t>H</w:t>
      </w:r>
      <w:r w:rsidR="0089754F" w:rsidRPr="0089754F">
        <w:rPr>
          <w:rFonts w:ascii="Times New Roman" w:hAnsi="Times New Roman" w:cs="Times New Roman"/>
          <w:smallCaps/>
          <w:sz w:val="20"/>
          <w:szCs w:val="20"/>
        </w:rPr>
        <w:t>RONIC</w:t>
      </w:r>
      <w:r w:rsidRPr="0089754F">
        <w:rPr>
          <w:sz w:val="20"/>
          <w:szCs w:val="20"/>
        </w:rPr>
        <w:t xml:space="preserve"> </w:t>
      </w:r>
      <w:r w:rsidR="00213A66" w:rsidRPr="0089754F">
        <w:rPr>
          <w:rFonts w:ascii="Times New Roman" w:hAnsi="Times New Roman" w:cs="Times New Roman"/>
          <w:color w:val="000000" w:themeColor="text1"/>
          <w:sz w:val="20"/>
          <w:szCs w:val="20"/>
        </w:rPr>
        <w:t>kidney disease (CKD) is a condition characterized by the gradual loss of kidney function over a period of time, and it affects approximately 37 million people in the US [1]. CKD progresses through multiple stages of kidney damage leading up to end-stage kidney disease (ESKD)</w:t>
      </w:r>
      <w:r w:rsidR="00395462" w:rsidRPr="0089754F">
        <w:rPr>
          <w:rFonts w:ascii="Times New Roman" w:hAnsi="Times New Roman" w:cs="Times New Roman"/>
          <w:color w:val="000000" w:themeColor="text1"/>
          <w:sz w:val="20"/>
          <w:szCs w:val="20"/>
        </w:rPr>
        <w:t xml:space="preserve">, where patients suffer from complete loss of kidney function </w:t>
      </w:r>
      <w:r w:rsidR="00213A66" w:rsidRPr="0089754F">
        <w:rPr>
          <w:rFonts w:ascii="Times New Roman" w:hAnsi="Times New Roman" w:cs="Times New Roman"/>
          <w:color w:val="000000" w:themeColor="text1"/>
          <w:sz w:val="20"/>
          <w:szCs w:val="20"/>
        </w:rPr>
        <w:t xml:space="preserve">[2]. </w:t>
      </w:r>
      <w:r w:rsidR="00F04A30" w:rsidRPr="0089754F">
        <w:rPr>
          <w:rFonts w:ascii="Times New Roman" w:hAnsi="Times New Roman" w:cs="Times New Roman"/>
          <w:color w:val="000000" w:themeColor="text1"/>
          <w:sz w:val="20"/>
          <w:szCs w:val="20"/>
        </w:rPr>
        <w:t xml:space="preserve">CKD patients’ need proper treatment to mitigate </w:t>
      </w:r>
      <w:r w:rsidR="000B7E8C" w:rsidRPr="0089754F">
        <w:rPr>
          <w:rFonts w:ascii="Times New Roman" w:hAnsi="Times New Roman" w:cs="Times New Roman"/>
          <w:color w:val="000000" w:themeColor="text1"/>
          <w:sz w:val="20"/>
          <w:szCs w:val="20"/>
        </w:rPr>
        <w:t xml:space="preserve">for the reduced or complete loss of kidney functions [1]. </w:t>
      </w:r>
      <w:r w:rsidR="00F04A30" w:rsidRPr="0089754F">
        <w:rPr>
          <w:rFonts w:ascii="Times New Roman" w:hAnsi="Times New Roman" w:cs="Times New Roman"/>
          <w:color w:val="000000" w:themeColor="text1"/>
          <w:sz w:val="20"/>
          <w:szCs w:val="20"/>
        </w:rPr>
        <w:t xml:space="preserve">However, </w:t>
      </w:r>
      <w:r w:rsidR="00986626" w:rsidRPr="0089754F">
        <w:rPr>
          <w:rFonts w:ascii="Times New Roman" w:hAnsi="Times New Roman" w:cs="Times New Roman"/>
          <w:color w:val="000000" w:themeColor="text1"/>
          <w:sz w:val="20"/>
          <w:szCs w:val="20"/>
        </w:rPr>
        <w:t xml:space="preserve">patients are unable to receive proper treatment due to CKD-induced </w:t>
      </w:r>
      <w:r w:rsidR="00816C68" w:rsidRPr="0089754F">
        <w:rPr>
          <w:rFonts w:ascii="Times New Roman" w:hAnsi="Times New Roman" w:cs="Times New Roman"/>
          <w:color w:val="000000" w:themeColor="text1"/>
          <w:sz w:val="20"/>
          <w:szCs w:val="20"/>
        </w:rPr>
        <w:t xml:space="preserve">health </w:t>
      </w:r>
      <w:r w:rsidR="00986626" w:rsidRPr="0089754F">
        <w:rPr>
          <w:rFonts w:ascii="Times New Roman" w:hAnsi="Times New Roman" w:cs="Times New Roman"/>
          <w:color w:val="000000" w:themeColor="text1"/>
          <w:sz w:val="20"/>
          <w:szCs w:val="20"/>
        </w:rPr>
        <w:t xml:space="preserve">complications </w:t>
      </w:r>
      <w:r w:rsidR="00F04A30" w:rsidRPr="0089754F">
        <w:rPr>
          <w:rFonts w:ascii="Times New Roman" w:hAnsi="Times New Roman" w:cs="Times New Roman"/>
          <w:color w:val="000000" w:themeColor="text1"/>
          <w:sz w:val="20"/>
          <w:szCs w:val="20"/>
        </w:rPr>
        <w:t>during their early stages of CKD</w:t>
      </w:r>
      <w:r w:rsidR="001E32E0" w:rsidRPr="0089754F">
        <w:rPr>
          <w:rFonts w:ascii="Times New Roman" w:hAnsi="Times New Roman" w:cs="Times New Roman"/>
          <w:color w:val="000000" w:themeColor="text1"/>
          <w:sz w:val="20"/>
          <w:szCs w:val="20"/>
        </w:rPr>
        <w:t xml:space="preserve"> [2]</w:t>
      </w:r>
      <w:r w:rsidR="00986626" w:rsidRPr="0089754F">
        <w:rPr>
          <w:rFonts w:ascii="Times New Roman" w:hAnsi="Times New Roman" w:cs="Times New Roman"/>
          <w:color w:val="000000" w:themeColor="text1"/>
          <w:sz w:val="20"/>
          <w:szCs w:val="20"/>
        </w:rPr>
        <w:t xml:space="preserve">. One of the primary complications include </w:t>
      </w:r>
      <w:r w:rsidR="00F04A30" w:rsidRPr="0089754F">
        <w:rPr>
          <w:rFonts w:ascii="Times New Roman" w:hAnsi="Times New Roman" w:cs="Times New Roman"/>
          <w:color w:val="000000" w:themeColor="text1"/>
          <w:sz w:val="20"/>
          <w:szCs w:val="20"/>
        </w:rPr>
        <w:t>cardiovascular disease (CVD) [2]</w:t>
      </w:r>
      <w:r w:rsidR="00F04A30" w:rsidRPr="0089754F">
        <w:rPr>
          <w:rFonts w:ascii="Times New Roman" w:hAnsi="Times New Roman" w:cs="Times New Roman"/>
          <w:color w:val="000000" w:themeColor="text1"/>
          <w:sz w:val="20"/>
          <w:szCs w:val="20"/>
        </w:rPr>
        <w:t xml:space="preserve"> </w:t>
      </w:r>
      <w:r w:rsidR="00BA023C" w:rsidRPr="0089754F">
        <w:rPr>
          <w:rFonts w:ascii="Times New Roman" w:hAnsi="Times New Roman" w:cs="Times New Roman"/>
          <w:color w:val="000000" w:themeColor="text1"/>
          <w:sz w:val="20"/>
          <w:szCs w:val="20"/>
        </w:rPr>
        <w:t>T</w:t>
      </w:r>
      <w:r w:rsidR="00500800" w:rsidRPr="0089754F">
        <w:rPr>
          <w:rFonts w:ascii="Times New Roman" w:hAnsi="Times New Roman" w:cs="Times New Roman"/>
          <w:color w:val="000000" w:themeColor="text1"/>
          <w:sz w:val="20"/>
          <w:szCs w:val="20"/>
        </w:rPr>
        <w:t xml:space="preserve">he resulting CVD prevents patients from </w:t>
      </w:r>
      <w:r w:rsidR="00DA064A" w:rsidRPr="0089754F">
        <w:rPr>
          <w:rFonts w:ascii="Times New Roman" w:hAnsi="Times New Roman" w:cs="Times New Roman"/>
          <w:color w:val="000000" w:themeColor="text1"/>
          <w:sz w:val="20"/>
          <w:szCs w:val="20"/>
        </w:rPr>
        <w:t xml:space="preserve">receiving </w:t>
      </w:r>
      <w:r w:rsidR="00500800" w:rsidRPr="0089754F">
        <w:rPr>
          <w:rFonts w:ascii="Times New Roman" w:hAnsi="Times New Roman" w:cs="Times New Roman"/>
          <w:color w:val="000000" w:themeColor="text1"/>
          <w:sz w:val="20"/>
          <w:szCs w:val="20"/>
        </w:rPr>
        <w:t xml:space="preserve">proper care that </w:t>
      </w:r>
      <w:r w:rsidR="00BA023C" w:rsidRPr="0089754F">
        <w:rPr>
          <w:rFonts w:ascii="Times New Roman" w:hAnsi="Times New Roman" w:cs="Times New Roman"/>
          <w:color w:val="000000" w:themeColor="text1"/>
          <w:sz w:val="20"/>
          <w:szCs w:val="20"/>
        </w:rPr>
        <w:t xml:space="preserve">causes </w:t>
      </w:r>
      <w:r w:rsidR="00213A66" w:rsidRPr="0089754F">
        <w:rPr>
          <w:rFonts w:ascii="Times New Roman" w:hAnsi="Times New Roman" w:cs="Times New Roman"/>
          <w:color w:val="000000" w:themeColor="text1"/>
          <w:sz w:val="20"/>
          <w:szCs w:val="20"/>
        </w:rPr>
        <w:t xml:space="preserve">patients </w:t>
      </w:r>
      <w:r w:rsidR="00BA023C" w:rsidRPr="0089754F">
        <w:rPr>
          <w:rFonts w:ascii="Times New Roman" w:hAnsi="Times New Roman" w:cs="Times New Roman"/>
          <w:color w:val="000000" w:themeColor="text1"/>
          <w:sz w:val="20"/>
          <w:szCs w:val="20"/>
        </w:rPr>
        <w:t xml:space="preserve">to more often </w:t>
      </w:r>
      <w:r w:rsidR="00213A66" w:rsidRPr="0089754F">
        <w:rPr>
          <w:rFonts w:ascii="Times New Roman" w:hAnsi="Times New Roman" w:cs="Times New Roman"/>
          <w:color w:val="000000" w:themeColor="text1"/>
          <w:sz w:val="20"/>
          <w:szCs w:val="20"/>
        </w:rPr>
        <w:t>encounter premature death</w:t>
      </w:r>
      <w:r w:rsidR="00EB2E10" w:rsidRPr="0089754F">
        <w:rPr>
          <w:rFonts w:ascii="Times New Roman" w:hAnsi="Times New Roman" w:cs="Times New Roman"/>
          <w:color w:val="000000" w:themeColor="text1"/>
          <w:sz w:val="20"/>
          <w:szCs w:val="20"/>
        </w:rPr>
        <w:t xml:space="preserve"> [2]</w:t>
      </w:r>
      <w:r w:rsidR="00213A66" w:rsidRPr="0089754F">
        <w:rPr>
          <w:rFonts w:ascii="Times New Roman" w:hAnsi="Times New Roman" w:cs="Times New Roman"/>
          <w:color w:val="000000" w:themeColor="text1"/>
          <w:sz w:val="20"/>
          <w:szCs w:val="20"/>
        </w:rPr>
        <w:t xml:space="preserve">. CVD observed in CKD patients includes a wide spectrum of complications, such as arrhythmias, </w:t>
      </w:r>
      <w:r w:rsidR="00323BF8" w:rsidRPr="0089754F">
        <w:rPr>
          <w:rFonts w:ascii="Times New Roman" w:hAnsi="Times New Roman" w:cs="Times New Roman"/>
          <w:color w:val="000000" w:themeColor="text1"/>
          <w:sz w:val="20"/>
          <w:szCs w:val="20"/>
        </w:rPr>
        <w:t>ischemic</w:t>
      </w:r>
      <w:r w:rsidR="00213A66" w:rsidRPr="0089754F">
        <w:rPr>
          <w:rFonts w:ascii="Times New Roman" w:hAnsi="Times New Roman" w:cs="Times New Roman"/>
          <w:color w:val="000000" w:themeColor="text1"/>
          <w:sz w:val="20"/>
          <w:szCs w:val="20"/>
        </w:rPr>
        <w:t xml:space="preserve"> heart disease, peripheral vascular disease and congestive heart failure [2]. Recent studies have indicated that CKD </w:t>
      </w:r>
      <w:r w:rsidR="008D4030" w:rsidRPr="0089754F">
        <w:rPr>
          <w:rFonts w:ascii="Times New Roman" w:hAnsi="Times New Roman" w:cs="Times New Roman"/>
          <w:color w:val="000000" w:themeColor="text1"/>
          <w:sz w:val="20"/>
          <w:szCs w:val="20"/>
        </w:rPr>
        <w:t xml:space="preserve">is </w:t>
      </w:r>
      <w:r w:rsidR="00213A66" w:rsidRPr="0089754F">
        <w:rPr>
          <w:rFonts w:ascii="Times New Roman" w:hAnsi="Times New Roman" w:cs="Times New Roman"/>
          <w:color w:val="000000" w:themeColor="text1"/>
          <w:sz w:val="20"/>
          <w:szCs w:val="20"/>
        </w:rPr>
        <w:t xml:space="preserve">considered to be the equivalent of coronary artery disease, implicating that patients are prone to CVD-related deaths as early as the initial stages of CKD [2]. Additionally, </w:t>
      </w:r>
    </w:p>
    <w:p w14:paraId="2E1C875E" w14:textId="77777777" w:rsidR="00AD272F" w:rsidRDefault="00AD272F" w:rsidP="00341A27">
      <w:pPr>
        <w:jc w:val="both"/>
        <w:rPr>
          <w:rFonts w:ascii="Times New Roman" w:hAnsi="Times New Roman" w:cs="Times New Roman"/>
          <w:color w:val="000000" w:themeColor="text1"/>
          <w:sz w:val="20"/>
          <w:szCs w:val="20"/>
        </w:rPr>
      </w:pPr>
    </w:p>
    <w:p w14:paraId="76987B64" w14:textId="70BA174B" w:rsidR="00213A66" w:rsidRPr="0089754F" w:rsidRDefault="00213A66" w:rsidP="00341A27">
      <w:pPr>
        <w:jc w:val="both"/>
        <w:rPr>
          <w:rFonts w:ascii="Times New Roman" w:hAnsi="Times New Roman" w:cs="Times New Roman"/>
          <w:color w:val="000000" w:themeColor="text1"/>
          <w:sz w:val="20"/>
          <w:szCs w:val="20"/>
        </w:rPr>
      </w:pPr>
      <w:r w:rsidRPr="0089754F">
        <w:rPr>
          <w:rFonts w:ascii="Times New Roman" w:hAnsi="Times New Roman" w:cs="Times New Roman"/>
          <w:color w:val="000000" w:themeColor="text1"/>
          <w:sz w:val="20"/>
          <w:szCs w:val="20"/>
        </w:rPr>
        <w:t>experiments carried to understand the cardiovascular activities in CKD patients have shown an inverse increase in heart rate with estimated glomerular filtration rate, implicating an increase in pathogenic cardiovascular events with reduced kidney function [2]. In fact, according to The United States</w:t>
      </w:r>
      <w:r w:rsidR="000B2064">
        <w:rPr>
          <w:rFonts w:ascii="Times New Roman" w:hAnsi="Times New Roman" w:cs="Times New Roman"/>
          <w:color w:val="000000" w:themeColor="text1"/>
          <w:sz w:val="20"/>
          <w:szCs w:val="20"/>
        </w:rPr>
        <w:t xml:space="preserve"> </w:t>
      </w:r>
      <w:r w:rsidRPr="0089754F">
        <w:rPr>
          <w:rFonts w:ascii="Times New Roman" w:hAnsi="Times New Roman" w:cs="Times New Roman"/>
          <w:color w:val="000000" w:themeColor="text1"/>
          <w:sz w:val="20"/>
          <w:szCs w:val="20"/>
        </w:rPr>
        <w:t>Renal Data System report in 2014, the occurrence of CVD is doubled</w:t>
      </w:r>
      <w:r w:rsidR="00341A27" w:rsidRPr="0089754F">
        <w:rPr>
          <w:rFonts w:ascii="Times New Roman" w:hAnsi="Times New Roman" w:cs="Times New Roman"/>
          <w:color w:val="000000" w:themeColor="text1"/>
          <w:sz w:val="20"/>
          <w:szCs w:val="20"/>
        </w:rPr>
        <w:t xml:space="preserve"> </w:t>
      </w:r>
      <w:r w:rsidRPr="0089754F">
        <w:rPr>
          <w:rFonts w:ascii="Times New Roman" w:hAnsi="Times New Roman" w:cs="Times New Roman"/>
          <w:color w:val="000000" w:themeColor="text1"/>
          <w:sz w:val="20"/>
          <w:szCs w:val="20"/>
        </w:rPr>
        <w:t>in CKD patients (69.8% vs 34.8%) [2]. Despite having vast information about CKD-induced CVD in patients, the molecular mechanisms that results in CVD formation in patients are not yet well understood.</w:t>
      </w:r>
      <w:r w:rsidR="00804D8C" w:rsidRPr="0089754F">
        <w:rPr>
          <w:rFonts w:ascii="Times New Roman" w:hAnsi="Times New Roman" w:cs="Times New Roman"/>
          <w:color w:val="000000" w:themeColor="text1"/>
          <w:sz w:val="20"/>
          <w:szCs w:val="20"/>
        </w:rPr>
        <w:t xml:space="preserve"> </w:t>
      </w:r>
      <w:r w:rsidR="00804D8C" w:rsidRPr="0089754F">
        <w:rPr>
          <w:rFonts w:ascii="Times New Roman" w:hAnsi="Times New Roman" w:cs="Times New Roman"/>
          <w:color w:val="000000" w:themeColor="text1"/>
          <w:sz w:val="20"/>
          <w:szCs w:val="20"/>
        </w:rPr>
        <w:t>Therefore, it is imperative to investigate the underlying causes of CVD in patients suffering from CKD.</w:t>
      </w:r>
    </w:p>
    <w:p w14:paraId="79951005" w14:textId="77777777" w:rsidR="00531231" w:rsidRPr="0089754F" w:rsidRDefault="00531231" w:rsidP="00E41E05">
      <w:pPr>
        <w:jc w:val="both"/>
        <w:rPr>
          <w:rFonts w:ascii="Times New Roman" w:hAnsi="Times New Roman" w:cs="Times New Roman"/>
          <w:color w:val="000000" w:themeColor="text1"/>
          <w:sz w:val="20"/>
          <w:szCs w:val="20"/>
        </w:rPr>
      </w:pPr>
    </w:p>
    <w:p w14:paraId="52C295BA" w14:textId="3810FAE7" w:rsidR="00213A66" w:rsidRPr="0089754F" w:rsidRDefault="00213A66" w:rsidP="00D65236">
      <w:pPr>
        <w:jc w:val="both"/>
        <w:rPr>
          <w:rFonts w:ascii="Times New Roman" w:hAnsi="Times New Roman" w:cs="Times New Roman"/>
          <w:color w:val="000000" w:themeColor="text1"/>
          <w:sz w:val="20"/>
          <w:szCs w:val="20"/>
        </w:rPr>
      </w:pPr>
      <w:r w:rsidRPr="0089754F">
        <w:rPr>
          <w:rFonts w:ascii="Times New Roman" w:hAnsi="Times New Roman" w:cs="Times New Roman"/>
          <w:color w:val="000000" w:themeColor="text1"/>
          <w:sz w:val="20"/>
          <w:szCs w:val="20"/>
        </w:rPr>
        <w:t>Interestingly, research has shown that CKD patients have high oxidative stress in their system [2</w:t>
      </w:r>
      <w:r w:rsidR="007A7F35" w:rsidRPr="0089754F">
        <w:rPr>
          <w:rFonts w:ascii="Times New Roman" w:hAnsi="Times New Roman" w:cs="Times New Roman"/>
          <w:color w:val="000000" w:themeColor="text1"/>
          <w:sz w:val="20"/>
          <w:szCs w:val="20"/>
        </w:rPr>
        <w:t>,</w:t>
      </w:r>
      <w:r w:rsidRPr="0089754F">
        <w:rPr>
          <w:rFonts w:ascii="Times New Roman" w:hAnsi="Times New Roman" w:cs="Times New Roman"/>
          <w:color w:val="000000" w:themeColor="text1"/>
          <w:sz w:val="20"/>
          <w:szCs w:val="20"/>
        </w:rPr>
        <w:t xml:space="preserve">3]. Research has shown that </w:t>
      </w:r>
      <w:r w:rsidR="00580B2E" w:rsidRPr="0089754F">
        <w:rPr>
          <w:rFonts w:ascii="Times New Roman" w:hAnsi="Times New Roman" w:cs="Times New Roman"/>
          <w:color w:val="000000" w:themeColor="text1"/>
          <w:sz w:val="20"/>
          <w:szCs w:val="20"/>
        </w:rPr>
        <w:t xml:space="preserve">high </w:t>
      </w:r>
      <w:r w:rsidRPr="0089754F">
        <w:rPr>
          <w:rFonts w:ascii="Times New Roman" w:hAnsi="Times New Roman" w:cs="Times New Roman"/>
          <w:color w:val="000000" w:themeColor="text1"/>
          <w:sz w:val="20"/>
          <w:szCs w:val="20"/>
        </w:rPr>
        <w:t xml:space="preserve">oxidative stress </w:t>
      </w:r>
      <w:r w:rsidR="00580B2E" w:rsidRPr="0089754F">
        <w:rPr>
          <w:rFonts w:ascii="Times New Roman" w:hAnsi="Times New Roman" w:cs="Times New Roman"/>
          <w:color w:val="000000" w:themeColor="text1"/>
          <w:sz w:val="20"/>
          <w:szCs w:val="20"/>
        </w:rPr>
        <w:t xml:space="preserve">can </w:t>
      </w:r>
      <w:r w:rsidRPr="0089754F">
        <w:rPr>
          <w:rFonts w:ascii="Times New Roman" w:hAnsi="Times New Roman" w:cs="Times New Roman"/>
          <w:color w:val="000000" w:themeColor="text1"/>
          <w:sz w:val="20"/>
          <w:szCs w:val="20"/>
        </w:rPr>
        <w:t xml:space="preserve">cause </w:t>
      </w:r>
      <w:r w:rsidR="00EF3E99" w:rsidRPr="0089754F">
        <w:rPr>
          <w:rFonts w:ascii="Times New Roman" w:hAnsi="Times New Roman" w:cs="Times New Roman"/>
          <w:color w:val="000000" w:themeColor="text1"/>
          <w:sz w:val="20"/>
          <w:szCs w:val="20"/>
        </w:rPr>
        <w:t xml:space="preserve">increased </w:t>
      </w:r>
      <w:r w:rsidRPr="0089754F">
        <w:rPr>
          <w:rFonts w:ascii="Times New Roman" w:hAnsi="Times New Roman" w:cs="Times New Roman"/>
          <w:color w:val="000000" w:themeColor="text1"/>
          <w:sz w:val="20"/>
          <w:szCs w:val="20"/>
        </w:rPr>
        <w:t>cardiac damage, such as apoptosis, hypertrophy, remodeling and fibrosis in CKD patients [4]. Oxidative stress is regarded as the imbalance between the production and elimination of reactive oxygen species (ROS) [4]. Therefore, increased amounts of ROS are associated with the progression of CVD since high levels of ROS induces oxidation of biological molecules [2</w:t>
      </w:r>
      <w:r w:rsidR="00F821C3" w:rsidRPr="0089754F">
        <w:rPr>
          <w:rFonts w:ascii="Times New Roman" w:hAnsi="Times New Roman" w:cs="Times New Roman"/>
          <w:color w:val="000000" w:themeColor="text1"/>
          <w:sz w:val="20"/>
          <w:szCs w:val="20"/>
        </w:rPr>
        <w:t>,</w:t>
      </w:r>
      <w:r w:rsidRPr="0089754F">
        <w:rPr>
          <w:rFonts w:ascii="Times New Roman" w:hAnsi="Times New Roman" w:cs="Times New Roman"/>
          <w:color w:val="000000" w:themeColor="text1"/>
          <w:sz w:val="20"/>
          <w:szCs w:val="20"/>
        </w:rPr>
        <w:t xml:space="preserve">4]. Since mitochondria are major sites for ROS production, high oxidative stress in CKD patients can be linked to mitochondria dysfunction [3]. Research on mitochondrial efficiency has shown that mitochondria displayed a lower ATP/O2 ratio in CKD patients, implicating poor mitochondria function in CKD patients [3]. Additionally, research carried in rodents has also shown a decrease in mitochondrial content, altered mitochondrial morphology, decreased ATP production as well as reduced mitochondrial respiration due to CKD [3].  </w:t>
      </w:r>
    </w:p>
    <w:p w14:paraId="622ABDCC" w14:textId="77777777" w:rsidR="00DF0D6A" w:rsidRPr="0089754F" w:rsidRDefault="00DF0D6A" w:rsidP="00A621E8">
      <w:pPr>
        <w:ind w:firstLine="720"/>
        <w:jc w:val="both"/>
        <w:rPr>
          <w:rFonts w:ascii="Times New Roman" w:hAnsi="Times New Roman" w:cs="Times New Roman"/>
          <w:color w:val="000000" w:themeColor="text1"/>
          <w:sz w:val="20"/>
          <w:szCs w:val="20"/>
        </w:rPr>
      </w:pPr>
    </w:p>
    <w:p w14:paraId="0DF6D7B7" w14:textId="1399B86D" w:rsidR="00213A66" w:rsidRPr="0089754F" w:rsidRDefault="00213A66" w:rsidP="00D65236">
      <w:pPr>
        <w:jc w:val="both"/>
        <w:rPr>
          <w:rFonts w:ascii="Times New Roman" w:hAnsi="Times New Roman" w:cs="Times New Roman"/>
          <w:color w:val="000000" w:themeColor="text1"/>
          <w:sz w:val="20"/>
          <w:szCs w:val="20"/>
        </w:rPr>
      </w:pPr>
      <w:r w:rsidRPr="0089754F">
        <w:rPr>
          <w:rFonts w:ascii="Times New Roman" w:hAnsi="Times New Roman" w:cs="Times New Roman"/>
          <w:color w:val="000000" w:themeColor="text1"/>
          <w:sz w:val="20"/>
          <w:szCs w:val="20"/>
        </w:rPr>
        <w:t>The origin of mitochondria damage can be associated with the waste substances that accumulate in the body due to CKD. When suffering from CKD, patients’ kidneys are incapable of efficiently filtering out metabolic waste substances, termed uremi</w:t>
      </w:r>
      <w:r w:rsidR="005F0265" w:rsidRPr="0089754F">
        <w:rPr>
          <w:rFonts w:ascii="Times New Roman" w:hAnsi="Times New Roman" w:cs="Times New Roman"/>
          <w:color w:val="000000" w:themeColor="text1"/>
          <w:sz w:val="20"/>
          <w:szCs w:val="20"/>
        </w:rPr>
        <w:t>c metabolites</w:t>
      </w:r>
      <w:r w:rsidRPr="0089754F">
        <w:rPr>
          <w:rFonts w:ascii="Times New Roman" w:hAnsi="Times New Roman" w:cs="Times New Roman"/>
          <w:color w:val="000000" w:themeColor="text1"/>
          <w:sz w:val="20"/>
          <w:szCs w:val="20"/>
        </w:rPr>
        <w:t>, from the body [3]. This retention of uremic metabolites negatively impacts mitochondrial homeostasis, resulting in dire health complications including CVD [2</w:t>
      </w:r>
      <w:r w:rsidR="00934C1B" w:rsidRPr="0089754F">
        <w:rPr>
          <w:rFonts w:ascii="Times New Roman" w:hAnsi="Times New Roman" w:cs="Times New Roman"/>
          <w:color w:val="000000" w:themeColor="text1"/>
          <w:sz w:val="20"/>
          <w:szCs w:val="20"/>
        </w:rPr>
        <w:t>,</w:t>
      </w:r>
      <w:r w:rsidR="002563B8" w:rsidRPr="0089754F">
        <w:rPr>
          <w:rFonts w:ascii="Times New Roman" w:hAnsi="Times New Roman" w:cs="Times New Roman"/>
          <w:color w:val="000000" w:themeColor="text1"/>
          <w:sz w:val="20"/>
          <w:szCs w:val="20"/>
        </w:rPr>
        <w:t>3,</w:t>
      </w:r>
      <w:r w:rsidRPr="0089754F">
        <w:rPr>
          <w:rFonts w:ascii="Times New Roman" w:hAnsi="Times New Roman" w:cs="Times New Roman"/>
          <w:color w:val="000000" w:themeColor="text1"/>
          <w:sz w:val="20"/>
          <w:szCs w:val="20"/>
        </w:rPr>
        <w:t>4]. One important uremic metabolite is indoxyl sulfate, which is a vascular toxin and has been shown to induce functional and morphological changes in mitochondria [3]. Furthermore, research suggests that indoxyl sulfate is also believed to give rise to high ROS production, playing a significant role in the progression of CVD in CKD patients [4]. Since so little research has been conducted to understand the impacts of mitochondria dysfunction in CKD patients, it is crucial to investigate the association of mitochondria</w:t>
      </w:r>
      <w:r w:rsidR="00D15447" w:rsidRPr="0089754F">
        <w:rPr>
          <w:rFonts w:ascii="Times New Roman" w:hAnsi="Times New Roman" w:cs="Times New Roman"/>
          <w:color w:val="000000" w:themeColor="text1"/>
          <w:sz w:val="20"/>
          <w:szCs w:val="20"/>
        </w:rPr>
        <w:t>l</w:t>
      </w:r>
      <w:r w:rsidRPr="0089754F">
        <w:rPr>
          <w:rFonts w:ascii="Times New Roman" w:hAnsi="Times New Roman" w:cs="Times New Roman"/>
          <w:color w:val="000000" w:themeColor="text1"/>
          <w:sz w:val="20"/>
          <w:szCs w:val="20"/>
        </w:rPr>
        <w:t xml:space="preserve"> dysfunction with the progression of CVD in CKD patients.</w:t>
      </w:r>
    </w:p>
    <w:p w14:paraId="292BC558" w14:textId="77777777" w:rsidR="00A005CE" w:rsidRDefault="00A005CE" w:rsidP="00D65236">
      <w:pPr>
        <w:jc w:val="both"/>
        <w:rPr>
          <w:rFonts w:ascii="Times New Roman" w:hAnsi="Times New Roman" w:cs="Times New Roman"/>
          <w:color w:val="000000" w:themeColor="text1"/>
          <w:sz w:val="20"/>
          <w:szCs w:val="20"/>
        </w:rPr>
      </w:pPr>
    </w:p>
    <w:p w14:paraId="487F9EEB" w14:textId="62E58379" w:rsidR="00455E60" w:rsidRPr="00022329" w:rsidRDefault="006E749A" w:rsidP="00D65236">
      <w:pPr>
        <w:jc w:val="both"/>
        <w:rPr>
          <w:rFonts w:ascii="Times New Roman" w:hAnsi="Times New Roman" w:cs="Times New Roman"/>
          <w:color w:val="000000" w:themeColor="text1"/>
          <w:sz w:val="20"/>
          <w:szCs w:val="20"/>
        </w:rPr>
      </w:pPr>
      <w:r w:rsidRPr="0089754F">
        <w:rPr>
          <w:rFonts w:ascii="Times New Roman" w:hAnsi="Times New Roman" w:cs="Times New Roman"/>
          <w:color w:val="000000" w:themeColor="text1"/>
          <w:sz w:val="20"/>
          <w:szCs w:val="20"/>
        </w:rPr>
        <w:lastRenderedPageBreak/>
        <w:t>O</w:t>
      </w:r>
      <w:r w:rsidR="00213A66" w:rsidRPr="0089754F">
        <w:rPr>
          <w:rFonts w:ascii="Times New Roman" w:hAnsi="Times New Roman" w:cs="Times New Roman"/>
          <w:color w:val="000000" w:themeColor="text1"/>
          <w:sz w:val="20"/>
          <w:szCs w:val="20"/>
        </w:rPr>
        <w:t>ur research aims to investigate the</w:t>
      </w:r>
      <w:r w:rsidR="00325760" w:rsidRPr="0089754F">
        <w:rPr>
          <w:rFonts w:ascii="Times New Roman" w:hAnsi="Times New Roman" w:cs="Times New Roman"/>
          <w:color w:val="000000" w:themeColor="text1"/>
          <w:sz w:val="20"/>
          <w:szCs w:val="20"/>
        </w:rPr>
        <w:t xml:space="preserve"> </w:t>
      </w:r>
      <w:r w:rsidR="0049481B" w:rsidRPr="0089754F">
        <w:rPr>
          <w:rFonts w:ascii="Times New Roman" w:hAnsi="Times New Roman" w:cs="Times New Roman"/>
          <w:color w:val="000000" w:themeColor="text1"/>
          <w:sz w:val="20"/>
          <w:szCs w:val="20"/>
        </w:rPr>
        <w:t>toxicity</w:t>
      </w:r>
      <w:r w:rsidR="00213A66" w:rsidRPr="0089754F">
        <w:rPr>
          <w:rFonts w:ascii="Times New Roman" w:hAnsi="Times New Roman" w:cs="Times New Roman"/>
          <w:color w:val="000000" w:themeColor="text1"/>
          <w:sz w:val="20"/>
          <w:szCs w:val="20"/>
        </w:rPr>
        <w:t xml:space="preserve"> of uremic metabolites </w:t>
      </w:r>
      <w:r w:rsidR="0049481B" w:rsidRPr="0089754F">
        <w:rPr>
          <w:rFonts w:ascii="Times New Roman" w:hAnsi="Times New Roman" w:cs="Times New Roman"/>
          <w:color w:val="000000" w:themeColor="text1"/>
          <w:sz w:val="20"/>
          <w:szCs w:val="20"/>
        </w:rPr>
        <w:t>(</w:t>
      </w:r>
      <w:r w:rsidR="00E00B5E" w:rsidRPr="0089754F">
        <w:rPr>
          <w:rFonts w:ascii="Times New Roman" w:hAnsi="Times New Roman" w:cs="Times New Roman"/>
          <w:color w:val="000000" w:themeColor="text1"/>
          <w:sz w:val="20"/>
          <w:szCs w:val="20"/>
        </w:rPr>
        <w:t xml:space="preserve">uremic </w:t>
      </w:r>
      <w:r w:rsidR="00D7468D" w:rsidRPr="0089754F">
        <w:rPr>
          <w:rFonts w:ascii="Times New Roman" w:hAnsi="Times New Roman" w:cs="Times New Roman"/>
          <w:color w:val="000000" w:themeColor="text1"/>
          <w:sz w:val="20"/>
          <w:szCs w:val="20"/>
        </w:rPr>
        <w:t xml:space="preserve">wastes </w:t>
      </w:r>
      <w:r w:rsidR="00213A66" w:rsidRPr="0089754F">
        <w:rPr>
          <w:rFonts w:ascii="Times New Roman" w:hAnsi="Times New Roman" w:cs="Times New Roman"/>
          <w:color w:val="000000" w:themeColor="text1"/>
          <w:sz w:val="20"/>
          <w:szCs w:val="20"/>
        </w:rPr>
        <w:t>found in serum that will be obtained from CKD patients</w:t>
      </w:r>
      <w:r w:rsidR="0049481B" w:rsidRPr="0089754F">
        <w:rPr>
          <w:rFonts w:ascii="Times New Roman" w:hAnsi="Times New Roman" w:cs="Times New Roman"/>
          <w:color w:val="000000" w:themeColor="text1"/>
          <w:sz w:val="20"/>
          <w:szCs w:val="20"/>
        </w:rPr>
        <w:t xml:space="preserve">) and </w:t>
      </w:r>
      <w:r w:rsidR="009355AD" w:rsidRPr="0089754F">
        <w:rPr>
          <w:rFonts w:ascii="Times New Roman" w:hAnsi="Times New Roman" w:cs="Times New Roman"/>
          <w:color w:val="000000" w:themeColor="text1"/>
          <w:sz w:val="20"/>
          <w:szCs w:val="20"/>
        </w:rPr>
        <w:t xml:space="preserve">the individual </w:t>
      </w:r>
      <w:r w:rsidR="0056333F" w:rsidRPr="0089754F">
        <w:rPr>
          <w:rFonts w:ascii="Times New Roman" w:hAnsi="Times New Roman" w:cs="Times New Roman"/>
          <w:color w:val="000000" w:themeColor="text1"/>
          <w:sz w:val="20"/>
          <w:szCs w:val="20"/>
        </w:rPr>
        <w:t xml:space="preserve">effect </w:t>
      </w:r>
      <w:r w:rsidR="009355AD" w:rsidRPr="0089754F">
        <w:rPr>
          <w:rFonts w:ascii="Times New Roman" w:hAnsi="Times New Roman" w:cs="Times New Roman"/>
          <w:color w:val="000000" w:themeColor="text1"/>
          <w:sz w:val="20"/>
          <w:szCs w:val="20"/>
        </w:rPr>
        <w:t xml:space="preserve">of </w:t>
      </w:r>
      <w:r w:rsidR="00213A66" w:rsidRPr="0089754F">
        <w:rPr>
          <w:rFonts w:ascii="Times New Roman" w:hAnsi="Times New Roman" w:cs="Times New Roman"/>
          <w:color w:val="000000" w:themeColor="text1"/>
          <w:sz w:val="20"/>
          <w:szCs w:val="20"/>
        </w:rPr>
        <w:t>indoxyl sulfate on endothelial mitochondria. To determine mitochondria efficiency, we will assess t</w:t>
      </w:r>
      <w:r w:rsidR="00E14445" w:rsidRPr="0089754F">
        <w:rPr>
          <w:rFonts w:ascii="Times New Roman" w:hAnsi="Times New Roman" w:cs="Times New Roman"/>
          <w:color w:val="000000" w:themeColor="text1"/>
          <w:sz w:val="20"/>
          <w:szCs w:val="20"/>
        </w:rPr>
        <w:t>wo</w:t>
      </w:r>
      <w:r w:rsidR="00213A66" w:rsidRPr="0089754F">
        <w:rPr>
          <w:rFonts w:ascii="Times New Roman" w:hAnsi="Times New Roman" w:cs="Times New Roman"/>
          <w:color w:val="000000" w:themeColor="text1"/>
          <w:sz w:val="20"/>
          <w:szCs w:val="20"/>
        </w:rPr>
        <w:t xml:space="preserve"> different mitochondrial energy metabolism processes; </w:t>
      </w:r>
      <w:r w:rsidR="00213A66" w:rsidRPr="0089754F">
        <w:rPr>
          <w:rFonts w:ascii="Times New Roman" w:hAnsi="Times New Roman" w:cs="Times New Roman"/>
          <w:sz w:val="20"/>
          <w:szCs w:val="20"/>
        </w:rPr>
        <w:t>oxygen consumption rate (OCR)</w:t>
      </w:r>
      <w:r w:rsidR="00E14445" w:rsidRPr="0089754F">
        <w:rPr>
          <w:rFonts w:ascii="Times New Roman" w:hAnsi="Times New Roman" w:cs="Times New Roman"/>
          <w:sz w:val="20"/>
          <w:szCs w:val="20"/>
        </w:rPr>
        <w:t xml:space="preserve"> and</w:t>
      </w:r>
      <w:r w:rsidR="00213A66" w:rsidRPr="0089754F">
        <w:rPr>
          <w:rFonts w:ascii="Times New Roman" w:hAnsi="Times New Roman" w:cs="Times New Roman"/>
          <w:sz w:val="20"/>
          <w:szCs w:val="20"/>
        </w:rPr>
        <w:t xml:space="preserve"> extracellular acidification rate (ECAR)</w:t>
      </w:r>
      <w:r w:rsidR="00E14445" w:rsidRPr="0089754F">
        <w:rPr>
          <w:rFonts w:ascii="Times New Roman" w:hAnsi="Times New Roman" w:cs="Times New Roman"/>
          <w:sz w:val="20"/>
          <w:szCs w:val="20"/>
        </w:rPr>
        <w:t>, we will assess</w:t>
      </w:r>
      <w:r w:rsidR="00213A66" w:rsidRPr="0089754F">
        <w:rPr>
          <w:rFonts w:ascii="Times New Roman" w:hAnsi="Times New Roman" w:cs="Times New Roman"/>
          <w:sz w:val="20"/>
          <w:szCs w:val="20"/>
        </w:rPr>
        <w:t xml:space="preserve"> </w:t>
      </w:r>
      <w:r w:rsidR="00E14445" w:rsidRPr="0089754F">
        <w:rPr>
          <w:rFonts w:ascii="Times New Roman" w:hAnsi="Times New Roman" w:cs="Times New Roman"/>
          <w:sz w:val="20"/>
          <w:szCs w:val="20"/>
        </w:rPr>
        <w:t>the mitochondrial</w:t>
      </w:r>
      <w:r w:rsidR="00213A66" w:rsidRPr="0089754F">
        <w:rPr>
          <w:rFonts w:ascii="Times New Roman" w:hAnsi="Times New Roman" w:cs="Times New Roman"/>
          <w:sz w:val="20"/>
          <w:szCs w:val="20"/>
        </w:rPr>
        <w:t xml:space="preserve"> reactive oxygen species (ROS) production. </w:t>
      </w:r>
      <w:r w:rsidR="00213A66" w:rsidRPr="0089754F">
        <w:rPr>
          <w:rFonts w:ascii="Times New Roman" w:hAnsi="Times New Roman" w:cs="Times New Roman"/>
          <w:color w:val="000000" w:themeColor="text1"/>
          <w:sz w:val="20"/>
          <w:szCs w:val="20"/>
        </w:rPr>
        <w:t xml:space="preserve">The results obtained </w:t>
      </w:r>
      <w:r w:rsidR="006C1D58" w:rsidRPr="0089754F">
        <w:rPr>
          <w:rFonts w:ascii="Times New Roman" w:hAnsi="Times New Roman" w:cs="Times New Roman"/>
          <w:color w:val="000000" w:themeColor="text1"/>
          <w:sz w:val="20"/>
          <w:szCs w:val="20"/>
        </w:rPr>
        <w:t>may</w:t>
      </w:r>
      <w:r w:rsidR="00213A66" w:rsidRPr="0089754F">
        <w:rPr>
          <w:rFonts w:ascii="Times New Roman" w:hAnsi="Times New Roman" w:cs="Times New Roman"/>
          <w:color w:val="000000" w:themeColor="text1"/>
          <w:sz w:val="20"/>
          <w:szCs w:val="20"/>
        </w:rPr>
        <w:t xml:space="preserve"> provide us sufficient new insight</w:t>
      </w:r>
      <w:r w:rsidR="00E846AC" w:rsidRPr="0089754F">
        <w:rPr>
          <w:rFonts w:ascii="Times New Roman" w:hAnsi="Times New Roman" w:cs="Times New Roman"/>
          <w:color w:val="000000" w:themeColor="text1"/>
          <w:sz w:val="20"/>
          <w:szCs w:val="20"/>
        </w:rPr>
        <w:t>s</w:t>
      </w:r>
      <w:r w:rsidR="00213A66" w:rsidRPr="0089754F">
        <w:rPr>
          <w:rFonts w:ascii="Times New Roman" w:hAnsi="Times New Roman" w:cs="Times New Roman"/>
          <w:color w:val="000000" w:themeColor="text1"/>
          <w:sz w:val="20"/>
          <w:szCs w:val="20"/>
        </w:rPr>
        <w:t xml:space="preserve"> to understand mitochondria impairment due to CKD and potentially help us reveal the causes of CVD in CKD patients. Additionally, the results </w:t>
      </w:r>
      <w:r w:rsidR="008F01D0" w:rsidRPr="0089754F">
        <w:rPr>
          <w:rFonts w:ascii="Times New Roman" w:hAnsi="Times New Roman" w:cs="Times New Roman"/>
          <w:color w:val="000000" w:themeColor="text1"/>
          <w:sz w:val="20"/>
          <w:szCs w:val="20"/>
        </w:rPr>
        <w:t xml:space="preserve">may </w:t>
      </w:r>
      <w:r w:rsidR="00213A66" w:rsidRPr="0089754F">
        <w:rPr>
          <w:rFonts w:ascii="Times New Roman" w:hAnsi="Times New Roman" w:cs="Times New Roman"/>
          <w:color w:val="000000" w:themeColor="text1"/>
          <w:sz w:val="20"/>
          <w:szCs w:val="20"/>
        </w:rPr>
        <w:t>help improve existing treatments, design new drugs or invent new effective therapies to reduce or eliminate the condition of CVD in CKD patients</w:t>
      </w:r>
      <w:r w:rsidR="00455E60" w:rsidRPr="0089754F">
        <w:rPr>
          <w:rFonts w:ascii="Times New Roman" w:hAnsi="Times New Roman" w:cs="Times New Roman"/>
          <w:color w:val="000000" w:themeColor="text1"/>
          <w:sz w:val="20"/>
          <w:szCs w:val="20"/>
        </w:rPr>
        <w:t>.</w:t>
      </w:r>
    </w:p>
    <w:p w14:paraId="2570F3B3" w14:textId="77777777" w:rsidR="005051C1" w:rsidRPr="00E41E05" w:rsidRDefault="005051C1" w:rsidP="00A621E8">
      <w:pPr>
        <w:ind w:firstLine="720"/>
        <w:jc w:val="both"/>
        <w:rPr>
          <w:rFonts w:ascii="Times New Roman" w:hAnsi="Times New Roman" w:cs="Times New Roman"/>
          <w:color w:val="000000" w:themeColor="text1"/>
          <w:sz w:val="18"/>
          <w:szCs w:val="18"/>
        </w:rPr>
      </w:pPr>
    </w:p>
    <w:p w14:paraId="5D92E2D0" w14:textId="6C862DAE" w:rsidR="00D72ED6" w:rsidRPr="00A005CE" w:rsidRDefault="00213A66" w:rsidP="00AB0C0C">
      <w:pPr>
        <w:pStyle w:val="ListParagraph"/>
        <w:numPr>
          <w:ilvl w:val="0"/>
          <w:numId w:val="6"/>
        </w:numPr>
        <w:ind w:left="90" w:hanging="360"/>
        <w:jc w:val="center"/>
        <w:rPr>
          <w:rFonts w:ascii="Times New Roman" w:hAnsi="Times New Roman" w:cs="Times New Roman"/>
          <w:sz w:val="16"/>
          <w:szCs w:val="16"/>
        </w:rPr>
      </w:pPr>
      <w:r w:rsidRPr="00A005CE">
        <w:rPr>
          <w:rFonts w:ascii="Times New Roman" w:hAnsi="Times New Roman" w:cs="Times New Roman"/>
          <w:sz w:val="16"/>
          <w:szCs w:val="16"/>
        </w:rPr>
        <w:t>BACKGROUND</w:t>
      </w:r>
    </w:p>
    <w:p w14:paraId="72936D62" w14:textId="77777777" w:rsidR="007061DD" w:rsidRPr="007061DD" w:rsidRDefault="007061DD" w:rsidP="007061DD">
      <w:pPr>
        <w:ind w:left="-270"/>
        <w:rPr>
          <w:rFonts w:ascii="Times New Roman" w:hAnsi="Times New Roman" w:cs="Times New Roman"/>
          <w:sz w:val="18"/>
          <w:szCs w:val="18"/>
        </w:rPr>
      </w:pPr>
    </w:p>
    <w:p w14:paraId="43BE9423" w14:textId="26291CE3" w:rsidR="00213A66" w:rsidRPr="00A005CE" w:rsidRDefault="00213A66" w:rsidP="00D65236">
      <w:pPr>
        <w:pStyle w:val="ListParagraph"/>
        <w:ind w:left="0"/>
        <w:jc w:val="both"/>
        <w:rPr>
          <w:rFonts w:ascii="Times New Roman" w:hAnsi="Times New Roman" w:cs="Times New Roman"/>
          <w:sz w:val="20"/>
          <w:szCs w:val="20"/>
        </w:rPr>
      </w:pPr>
      <w:r w:rsidRPr="00A005CE">
        <w:rPr>
          <w:rFonts w:ascii="Times New Roman" w:hAnsi="Times New Roman" w:cs="Times New Roman"/>
          <w:sz w:val="20"/>
          <w:szCs w:val="20"/>
        </w:rPr>
        <w:t>From evolutionary perspective, the numerous pathophysiological consequences that spurs from excessive ROS in the blood, such as, CVD, hypertension, muscle myopathy, stems due to</w:t>
      </w:r>
      <w:r w:rsidR="00DF4185" w:rsidRPr="00A005CE">
        <w:rPr>
          <w:rFonts w:ascii="Times New Roman" w:hAnsi="Times New Roman" w:cs="Times New Roman"/>
          <w:sz w:val="20"/>
          <w:szCs w:val="20"/>
        </w:rPr>
        <w:t xml:space="preserve"> mitochondria’s</w:t>
      </w:r>
      <w:r w:rsidRPr="00A005CE">
        <w:rPr>
          <w:rFonts w:ascii="Times New Roman" w:hAnsi="Times New Roman" w:cs="Times New Roman"/>
          <w:sz w:val="20"/>
          <w:szCs w:val="20"/>
        </w:rPr>
        <w:t xml:space="preserve"> bacterial characteristics [5]. Mitochondria’s ability of consuming oxygen for development and survival is an aerobic bacterial feature that now our body uses for cellular respiration and generating heat [5]. Having roles as a responsive sensing system (RSS), mitochondria form essential and vast networks that overlooks a number of processes from metabolizing food substances to ensuring proper functioning of vessels, tissues and organs, in the vasculature [5]. However, mitochondrial RSS functions sometimes can be counterproductive when the body drastically shifts </w:t>
      </w:r>
      <w:r w:rsidR="00DB3380" w:rsidRPr="00A005CE">
        <w:rPr>
          <w:rFonts w:ascii="Times New Roman" w:hAnsi="Times New Roman" w:cs="Times New Roman"/>
          <w:sz w:val="20"/>
          <w:szCs w:val="20"/>
        </w:rPr>
        <w:t xml:space="preserve">away </w:t>
      </w:r>
      <w:r w:rsidRPr="00A005CE">
        <w:rPr>
          <w:rFonts w:ascii="Times New Roman" w:hAnsi="Times New Roman" w:cs="Times New Roman"/>
          <w:sz w:val="20"/>
          <w:szCs w:val="20"/>
        </w:rPr>
        <w:t xml:space="preserve">from optimal homeostasis, for example, due to excessive uremic metabolites accumulation </w:t>
      </w:r>
      <w:r w:rsidR="00276F3B" w:rsidRPr="00A005CE">
        <w:rPr>
          <w:rFonts w:ascii="Times New Roman" w:hAnsi="Times New Roman" w:cs="Times New Roman"/>
          <w:sz w:val="20"/>
          <w:szCs w:val="20"/>
        </w:rPr>
        <w:t xml:space="preserve">caused by </w:t>
      </w:r>
      <w:r w:rsidRPr="00A005CE">
        <w:rPr>
          <w:rFonts w:ascii="Times New Roman" w:hAnsi="Times New Roman" w:cs="Times New Roman"/>
          <w:sz w:val="20"/>
          <w:szCs w:val="20"/>
        </w:rPr>
        <w:t>CKD. When faced with such</w:t>
      </w:r>
      <w:r w:rsidR="007A28FF" w:rsidRPr="00A005CE">
        <w:rPr>
          <w:rFonts w:ascii="Times New Roman" w:hAnsi="Times New Roman" w:cs="Times New Roman"/>
          <w:sz w:val="20"/>
          <w:szCs w:val="20"/>
        </w:rPr>
        <w:t xml:space="preserve"> condition</w:t>
      </w:r>
      <w:r w:rsidRPr="00A005CE">
        <w:rPr>
          <w:rFonts w:ascii="Times New Roman" w:hAnsi="Times New Roman" w:cs="Times New Roman"/>
          <w:sz w:val="20"/>
          <w:szCs w:val="20"/>
        </w:rPr>
        <w:t>, mitochondria being an RSS, induces apoptosis or inflammation as a defense mechanism to protect cells and tissues from further damage [5]. One of the significant consequences of these defensive responses include high levels of ROS in the blood. Abnormally high amounts of ROS imbalances the normal homeostasis, that usually leads to the oxidation of biological molecules, resulting in several tissue damages [2</w:t>
      </w:r>
      <w:r w:rsidR="005C06E9" w:rsidRPr="00A005CE">
        <w:rPr>
          <w:rFonts w:ascii="Times New Roman" w:hAnsi="Times New Roman" w:cs="Times New Roman"/>
          <w:sz w:val="20"/>
          <w:szCs w:val="20"/>
        </w:rPr>
        <w:t>,</w:t>
      </w:r>
      <w:r w:rsidRPr="00A005CE">
        <w:rPr>
          <w:rFonts w:ascii="Times New Roman" w:hAnsi="Times New Roman" w:cs="Times New Roman"/>
          <w:sz w:val="20"/>
          <w:szCs w:val="20"/>
        </w:rPr>
        <w:t>4</w:t>
      </w:r>
      <w:r w:rsidR="005C06E9" w:rsidRPr="00A005CE">
        <w:rPr>
          <w:rFonts w:ascii="Times New Roman" w:hAnsi="Times New Roman" w:cs="Times New Roman"/>
          <w:sz w:val="20"/>
          <w:szCs w:val="20"/>
        </w:rPr>
        <w:t>,</w:t>
      </w:r>
      <w:r w:rsidRPr="00A005CE">
        <w:rPr>
          <w:rFonts w:ascii="Times New Roman" w:hAnsi="Times New Roman" w:cs="Times New Roman"/>
          <w:sz w:val="20"/>
          <w:szCs w:val="20"/>
        </w:rPr>
        <w:t>5]. Additionally, ROS production by mitochondria is essential for vessel remodeling and plays a prime role in the vasculature as it allows the control of blood flow and pressure [5</w:t>
      </w:r>
      <w:r w:rsidR="007E42AE" w:rsidRPr="00A005CE">
        <w:rPr>
          <w:rFonts w:ascii="Times New Roman" w:hAnsi="Times New Roman" w:cs="Times New Roman"/>
          <w:sz w:val="20"/>
          <w:szCs w:val="20"/>
        </w:rPr>
        <w:t>,</w:t>
      </w:r>
      <w:r w:rsidRPr="00A005CE">
        <w:rPr>
          <w:rFonts w:ascii="Times New Roman" w:hAnsi="Times New Roman" w:cs="Times New Roman"/>
          <w:sz w:val="20"/>
          <w:szCs w:val="20"/>
        </w:rPr>
        <w:t>6]. However, when ROS is present in excess amounts, it has shown to induce venous stenosis, which results in vessel pathogenesis such as intimal hyperplasia [5</w:t>
      </w:r>
      <w:r w:rsidR="007E42AE" w:rsidRPr="00A005CE">
        <w:rPr>
          <w:rFonts w:ascii="Times New Roman" w:hAnsi="Times New Roman" w:cs="Times New Roman"/>
          <w:sz w:val="20"/>
          <w:szCs w:val="20"/>
        </w:rPr>
        <w:t>,</w:t>
      </w:r>
      <w:r w:rsidRPr="00A005CE">
        <w:rPr>
          <w:rFonts w:ascii="Times New Roman" w:hAnsi="Times New Roman" w:cs="Times New Roman"/>
          <w:sz w:val="20"/>
          <w:szCs w:val="20"/>
        </w:rPr>
        <w:t>6]. Development of intimal hyperplasia has shown to cause hypertension and several cardiac health issues in the body. This stem</w:t>
      </w:r>
      <w:r w:rsidR="00741BED" w:rsidRPr="00A005CE">
        <w:rPr>
          <w:rFonts w:ascii="Times New Roman" w:hAnsi="Times New Roman" w:cs="Times New Roman"/>
          <w:sz w:val="20"/>
          <w:szCs w:val="20"/>
        </w:rPr>
        <w:t>s</w:t>
      </w:r>
      <w:r w:rsidRPr="00A005CE">
        <w:rPr>
          <w:rFonts w:ascii="Times New Roman" w:hAnsi="Times New Roman" w:cs="Times New Roman"/>
          <w:sz w:val="20"/>
          <w:szCs w:val="20"/>
        </w:rPr>
        <w:t xml:space="preserve"> from the absence of nitric oxide (NO) in the blood, which is an essential component needed for vessel remodeling [6]. ROS usually combines with NO to form reactive nitrogen species (RNS) as a means to balance the ROS/NO ratio in the body [6]. However, when ROS is present in excess amounts, the abnormally large production of RNS reduces the bio-availability of NO for vessel remodeling, resulting in intimal hyperplasia [6]. This imbalance in ROS and NO leads to several other significant </w:t>
      </w:r>
      <w:r w:rsidR="004D6A60" w:rsidRPr="00A005CE">
        <w:rPr>
          <w:rFonts w:ascii="Times New Roman" w:hAnsi="Times New Roman" w:cs="Times New Roman"/>
          <w:sz w:val="20"/>
          <w:szCs w:val="20"/>
        </w:rPr>
        <w:t>venous stenosis</w:t>
      </w:r>
      <w:r w:rsidR="003D241C" w:rsidRPr="00A005CE">
        <w:rPr>
          <w:rFonts w:ascii="Times New Roman" w:hAnsi="Times New Roman" w:cs="Times New Roman"/>
          <w:sz w:val="20"/>
          <w:szCs w:val="20"/>
        </w:rPr>
        <w:t xml:space="preserve"> or </w:t>
      </w:r>
      <w:r w:rsidR="00D53117" w:rsidRPr="00A005CE">
        <w:rPr>
          <w:rFonts w:ascii="Times New Roman" w:hAnsi="Times New Roman" w:cs="Times New Roman"/>
          <w:sz w:val="20"/>
          <w:szCs w:val="20"/>
        </w:rPr>
        <w:t xml:space="preserve">other </w:t>
      </w:r>
      <w:r w:rsidRPr="00A005CE">
        <w:rPr>
          <w:rFonts w:ascii="Times New Roman" w:hAnsi="Times New Roman" w:cs="Times New Roman"/>
          <w:sz w:val="20"/>
          <w:szCs w:val="20"/>
        </w:rPr>
        <w:t xml:space="preserve">cardiovascular </w:t>
      </w:r>
      <w:r w:rsidR="00D53117" w:rsidRPr="00A005CE">
        <w:rPr>
          <w:rFonts w:ascii="Times New Roman" w:hAnsi="Times New Roman" w:cs="Times New Roman"/>
          <w:sz w:val="20"/>
          <w:szCs w:val="20"/>
        </w:rPr>
        <w:t xml:space="preserve">related </w:t>
      </w:r>
      <w:r w:rsidRPr="00A005CE">
        <w:rPr>
          <w:rFonts w:ascii="Times New Roman" w:hAnsi="Times New Roman" w:cs="Times New Roman"/>
          <w:sz w:val="20"/>
          <w:szCs w:val="20"/>
        </w:rPr>
        <w:t>damage</w:t>
      </w:r>
      <w:r w:rsidR="00D53117" w:rsidRPr="00A005CE">
        <w:rPr>
          <w:rFonts w:ascii="Times New Roman" w:hAnsi="Times New Roman" w:cs="Times New Roman"/>
          <w:sz w:val="20"/>
          <w:szCs w:val="20"/>
        </w:rPr>
        <w:t>s</w:t>
      </w:r>
      <w:r w:rsidRPr="00A005CE">
        <w:rPr>
          <w:rFonts w:ascii="Times New Roman" w:hAnsi="Times New Roman" w:cs="Times New Roman"/>
          <w:sz w:val="20"/>
          <w:szCs w:val="20"/>
        </w:rPr>
        <w:t xml:space="preserve"> that make treatments such a hemodialysis less efficient for patients with CKD, resulting in an increased mortality among patients [2]. </w:t>
      </w:r>
    </w:p>
    <w:p w14:paraId="0145DBA9" w14:textId="40030EE7" w:rsidR="00213A66" w:rsidRPr="00A005CE" w:rsidRDefault="00213A66" w:rsidP="007B04F6">
      <w:pPr>
        <w:jc w:val="both"/>
        <w:rPr>
          <w:rFonts w:ascii="Times New Roman" w:hAnsi="Times New Roman" w:cs="Times New Roman"/>
          <w:sz w:val="20"/>
          <w:szCs w:val="20"/>
        </w:rPr>
      </w:pPr>
      <w:r w:rsidRPr="00A005CE">
        <w:rPr>
          <w:rFonts w:ascii="Times New Roman" w:hAnsi="Times New Roman" w:cs="Times New Roman"/>
          <w:sz w:val="20"/>
          <w:szCs w:val="20"/>
        </w:rPr>
        <w:t xml:space="preserve">Researches done over the past few years have shown that CKD ensues in the accumulation of approximately 100 uremic </w:t>
      </w:r>
      <w:r w:rsidRPr="00A005CE">
        <w:rPr>
          <w:rFonts w:ascii="Times New Roman" w:hAnsi="Times New Roman" w:cs="Times New Roman"/>
          <w:sz w:val="20"/>
          <w:szCs w:val="20"/>
        </w:rPr>
        <w:t>metabolites, in the body [3</w:t>
      </w:r>
      <w:r w:rsidR="003A3E9D" w:rsidRPr="00A005CE">
        <w:rPr>
          <w:rFonts w:ascii="Times New Roman" w:hAnsi="Times New Roman" w:cs="Times New Roman"/>
          <w:sz w:val="20"/>
          <w:szCs w:val="20"/>
        </w:rPr>
        <w:t>,</w:t>
      </w:r>
      <w:r w:rsidRPr="00A005CE">
        <w:rPr>
          <w:rFonts w:ascii="Times New Roman" w:hAnsi="Times New Roman" w:cs="Times New Roman"/>
          <w:sz w:val="20"/>
          <w:szCs w:val="20"/>
        </w:rPr>
        <w:t>8].  When they react negatively, they are termed uremic toxins, or uremic retention solutes [3</w:t>
      </w:r>
      <w:r w:rsidR="003A7984" w:rsidRPr="00A005CE">
        <w:rPr>
          <w:rFonts w:ascii="Times New Roman" w:hAnsi="Times New Roman" w:cs="Times New Roman"/>
          <w:sz w:val="20"/>
          <w:szCs w:val="20"/>
        </w:rPr>
        <w:t>,</w:t>
      </w:r>
      <w:r w:rsidRPr="00A005CE">
        <w:rPr>
          <w:rFonts w:ascii="Times New Roman" w:hAnsi="Times New Roman" w:cs="Times New Roman"/>
          <w:sz w:val="20"/>
          <w:szCs w:val="20"/>
        </w:rPr>
        <w:t>7</w:t>
      </w:r>
      <w:r w:rsidR="003A7984" w:rsidRPr="00A005CE">
        <w:rPr>
          <w:rFonts w:ascii="Times New Roman" w:hAnsi="Times New Roman" w:cs="Times New Roman"/>
          <w:sz w:val="20"/>
          <w:szCs w:val="20"/>
        </w:rPr>
        <w:t>,</w:t>
      </w:r>
      <w:r w:rsidRPr="00A005CE">
        <w:rPr>
          <w:rFonts w:ascii="Times New Roman" w:hAnsi="Times New Roman" w:cs="Times New Roman"/>
          <w:sz w:val="20"/>
          <w:szCs w:val="20"/>
        </w:rPr>
        <w:t>8]. Among the protein-bound uremic toxin is indoxyl sulfate, which has shown to play a significant role in the development of high oxidative stress in the body and the progression of CVD in CKD patients [3</w:t>
      </w:r>
      <w:r w:rsidR="003D530F" w:rsidRPr="00A005CE">
        <w:rPr>
          <w:rFonts w:ascii="Times New Roman" w:hAnsi="Times New Roman" w:cs="Times New Roman"/>
          <w:sz w:val="20"/>
          <w:szCs w:val="20"/>
        </w:rPr>
        <w:t>,</w:t>
      </w:r>
      <w:r w:rsidRPr="00A005CE">
        <w:rPr>
          <w:rFonts w:ascii="Times New Roman" w:hAnsi="Times New Roman" w:cs="Times New Roman"/>
          <w:sz w:val="20"/>
          <w:szCs w:val="20"/>
        </w:rPr>
        <w:t>4</w:t>
      </w:r>
      <w:r w:rsidR="003D530F" w:rsidRPr="00A005CE">
        <w:rPr>
          <w:rFonts w:ascii="Times New Roman" w:hAnsi="Times New Roman" w:cs="Times New Roman"/>
          <w:sz w:val="20"/>
          <w:szCs w:val="20"/>
        </w:rPr>
        <w:t>,</w:t>
      </w:r>
      <w:r w:rsidRPr="00A005CE">
        <w:rPr>
          <w:rFonts w:ascii="Times New Roman" w:hAnsi="Times New Roman" w:cs="Times New Roman"/>
          <w:sz w:val="20"/>
          <w:szCs w:val="20"/>
        </w:rPr>
        <w:t>7]. Indoxyl sulfate originates from the dietary compound tryptophan, which is converted by the gut microbiota to form indole compound before getting absorbed in the blood</w:t>
      </w:r>
      <w:r w:rsidR="00012466" w:rsidRPr="00A005CE">
        <w:rPr>
          <w:rFonts w:ascii="Times New Roman" w:hAnsi="Times New Roman" w:cs="Times New Roman"/>
          <w:sz w:val="20"/>
          <w:szCs w:val="20"/>
        </w:rPr>
        <w:t xml:space="preserve"> [4]</w:t>
      </w:r>
      <w:r w:rsidRPr="00A005CE">
        <w:rPr>
          <w:rFonts w:ascii="Times New Roman" w:hAnsi="Times New Roman" w:cs="Times New Roman"/>
          <w:sz w:val="20"/>
          <w:szCs w:val="20"/>
        </w:rPr>
        <w:t>. Additionally, the indole compounds get further oxidized and sulfated in the liver to form indoxyl sulfate, which is then excreted out by the kidneys</w:t>
      </w:r>
      <w:r w:rsidR="00012466" w:rsidRPr="00A005CE">
        <w:rPr>
          <w:rFonts w:ascii="Times New Roman" w:hAnsi="Times New Roman" w:cs="Times New Roman"/>
          <w:sz w:val="20"/>
          <w:szCs w:val="20"/>
        </w:rPr>
        <w:t xml:space="preserve"> [4]</w:t>
      </w:r>
      <w:r w:rsidRPr="00A005CE">
        <w:rPr>
          <w:rFonts w:ascii="Times New Roman" w:hAnsi="Times New Roman" w:cs="Times New Roman"/>
          <w:sz w:val="20"/>
          <w:szCs w:val="20"/>
        </w:rPr>
        <w:t>. However, uremic toxins that are protein-bound are inefficiently filtered out by the modern hemodialysis membranes unlike water-soluble uremic compounds [3</w:t>
      </w:r>
      <w:r w:rsidR="009D4174" w:rsidRPr="00A005CE">
        <w:rPr>
          <w:rFonts w:ascii="Times New Roman" w:hAnsi="Times New Roman" w:cs="Times New Roman"/>
          <w:sz w:val="20"/>
          <w:szCs w:val="20"/>
        </w:rPr>
        <w:t>,</w:t>
      </w:r>
      <w:r w:rsidRPr="00A005CE">
        <w:rPr>
          <w:rFonts w:ascii="Times New Roman" w:hAnsi="Times New Roman" w:cs="Times New Roman"/>
          <w:sz w:val="20"/>
          <w:szCs w:val="20"/>
        </w:rPr>
        <w:t>7</w:t>
      </w:r>
      <w:r w:rsidR="009D4174" w:rsidRPr="00A005CE">
        <w:rPr>
          <w:rFonts w:ascii="Times New Roman" w:hAnsi="Times New Roman" w:cs="Times New Roman"/>
          <w:sz w:val="20"/>
          <w:szCs w:val="20"/>
        </w:rPr>
        <w:t>,</w:t>
      </w:r>
      <w:r w:rsidRPr="00A005CE">
        <w:rPr>
          <w:rFonts w:ascii="Times New Roman" w:hAnsi="Times New Roman" w:cs="Times New Roman"/>
          <w:sz w:val="20"/>
          <w:szCs w:val="20"/>
        </w:rPr>
        <w:t>8]</w:t>
      </w:r>
      <w:r w:rsidR="00814C02" w:rsidRPr="00A005CE">
        <w:rPr>
          <w:rFonts w:ascii="Times New Roman" w:hAnsi="Times New Roman" w:cs="Times New Roman"/>
          <w:sz w:val="20"/>
          <w:szCs w:val="20"/>
        </w:rPr>
        <w:t>. T</w:t>
      </w:r>
      <w:r w:rsidRPr="00A005CE">
        <w:rPr>
          <w:rFonts w:ascii="Times New Roman" w:hAnsi="Times New Roman" w:cs="Times New Roman"/>
          <w:sz w:val="20"/>
          <w:szCs w:val="20"/>
        </w:rPr>
        <w:t xml:space="preserve">herefore, resulting in the retention of indoxyl sulfate in CKD patients. The molecular mechanisms of indoxyl sulfate and other uremic toxins that play roles in the development of high oxidative stress is still not clearly understood. Although, research has indicated that NADPH oxidases, one of the major sources of ROS, have shown to cause the pathogenesis of cardiac remodeling mostly via redox-sensitive signal transduction [4] and also cause dire myocardium events in CKD patients [7]. Additionally, indoxyl sulfate have also shown to induce endothelial abnormality in function via increased NOX4 expression, which encodes NADPH oxidase 4 [7]. These findings suggest that indoxyl sulfate induces ROS production mostly via NADPH oxidase pathways </w:t>
      </w:r>
      <w:r w:rsidR="007D53A6" w:rsidRPr="00A005CE">
        <w:rPr>
          <w:rFonts w:ascii="Times New Roman" w:hAnsi="Times New Roman" w:cs="Times New Roman"/>
          <w:sz w:val="20"/>
          <w:szCs w:val="20"/>
        </w:rPr>
        <w:t xml:space="preserve">and </w:t>
      </w:r>
      <w:r w:rsidR="00184AB9" w:rsidRPr="00A005CE">
        <w:rPr>
          <w:rFonts w:ascii="Times New Roman" w:hAnsi="Times New Roman" w:cs="Times New Roman"/>
          <w:sz w:val="20"/>
          <w:szCs w:val="20"/>
        </w:rPr>
        <w:t xml:space="preserve">is </w:t>
      </w:r>
      <w:r w:rsidR="007D53A6" w:rsidRPr="00A005CE">
        <w:rPr>
          <w:rFonts w:ascii="Times New Roman" w:hAnsi="Times New Roman" w:cs="Times New Roman"/>
          <w:sz w:val="20"/>
          <w:szCs w:val="20"/>
        </w:rPr>
        <w:t xml:space="preserve">significantly involved in the production of high ROS </w:t>
      </w:r>
      <w:r w:rsidRPr="00A005CE">
        <w:rPr>
          <w:rFonts w:ascii="Times New Roman" w:hAnsi="Times New Roman" w:cs="Times New Roman"/>
          <w:sz w:val="20"/>
          <w:szCs w:val="20"/>
        </w:rPr>
        <w:t>[7].</w:t>
      </w:r>
    </w:p>
    <w:p w14:paraId="7ABB9B61" w14:textId="77777777" w:rsidR="0091669E" w:rsidRPr="00E41E05" w:rsidRDefault="0091669E" w:rsidP="00A621E8">
      <w:pPr>
        <w:jc w:val="both"/>
        <w:rPr>
          <w:rFonts w:ascii="Times New Roman" w:hAnsi="Times New Roman" w:cs="Times New Roman"/>
          <w:sz w:val="18"/>
          <w:szCs w:val="18"/>
        </w:rPr>
      </w:pPr>
    </w:p>
    <w:p w14:paraId="122897AF" w14:textId="7AAEB052" w:rsidR="00213A66" w:rsidRPr="00A005CE" w:rsidRDefault="00213A66" w:rsidP="009B2FD3">
      <w:pPr>
        <w:pStyle w:val="ListParagraph"/>
        <w:numPr>
          <w:ilvl w:val="0"/>
          <w:numId w:val="6"/>
        </w:numPr>
        <w:ind w:left="0" w:hanging="360"/>
        <w:jc w:val="center"/>
        <w:rPr>
          <w:rFonts w:ascii="Times New Roman" w:hAnsi="Times New Roman" w:cs="Times New Roman"/>
          <w:sz w:val="16"/>
          <w:szCs w:val="16"/>
        </w:rPr>
      </w:pPr>
      <w:r w:rsidRPr="00A005CE">
        <w:rPr>
          <w:rFonts w:ascii="Times New Roman" w:hAnsi="Times New Roman" w:cs="Times New Roman"/>
          <w:sz w:val="16"/>
          <w:szCs w:val="16"/>
        </w:rPr>
        <w:t>METHODS</w:t>
      </w:r>
    </w:p>
    <w:p w14:paraId="1AAF3F64" w14:textId="77777777" w:rsidR="00995902" w:rsidRPr="00995902" w:rsidRDefault="00995902" w:rsidP="00995902">
      <w:pPr>
        <w:ind w:left="360"/>
        <w:rPr>
          <w:rFonts w:ascii="Times New Roman" w:hAnsi="Times New Roman" w:cs="Times New Roman"/>
          <w:sz w:val="18"/>
          <w:szCs w:val="18"/>
        </w:rPr>
      </w:pPr>
    </w:p>
    <w:p w14:paraId="210DF428" w14:textId="14E0D77E" w:rsidR="00213A66" w:rsidRPr="00A005CE" w:rsidRDefault="00213A66" w:rsidP="007061DD">
      <w:pPr>
        <w:jc w:val="both"/>
        <w:rPr>
          <w:rFonts w:ascii="Times New Roman" w:hAnsi="Times New Roman" w:cs="Times New Roman"/>
          <w:sz w:val="20"/>
          <w:szCs w:val="20"/>
        </w:rPr>
      </w:pPr>
      <w:r w:rsidRPr="00A005CE">
        <w:rPr>
          <w:rFonts w:ascii="Times New Roman" w:hAnsi="Times New Roman" w:cs="Times New Roman"/>
          <w:sz w:val="20"/>
          <w:szCs w:val="20"/>
        </w:rPr>
        <w:t>The goal of this research is to analyze the oxygen consumption rate (OCR) and extracellular acidification rate (ECAR), and the reactive oxygen species (ROS) production in endothelial mitochondria once exposed to chronic kidney disease (CKD) serum</w:t>
      </w:r>
      <w:r w:rsidR="00E8039E" w:rsidRPr="00A005CE">
        <w:rPr>
          <w:rFonts w:ascii="Times New Roman" w:hAnsi="Times New Roman" w:cs="Times New Roman"/>
          <w:sz w:val="20"/>
          <w:szCs w:val="20"/>
        </w:rPr>
        <w:t xml:space="preserve"> (</w:t>
      </w:r>
      <w:r w:rsidR="00D76716" w:rsidRPr="00A005CE">
        <w:rPr>
          <w:rFonts w:ascii="Times New Roman" w:hAnsi="Times New Roman" w:cs="Times New Roman"/>
          <w:sz w:val="20"/>
          <w:szCs w:val="20"/>
        </w:rPr>
        <w:t>contains a mixture of different uremic metabolites</w:t>
      </w:r>
      <w:r w:rsidR="00E8039E" w:rsidRPr="00A005CE">
        <w:rPr>
          <w:rFonts w:ascii="Times New Roman" w:hAnsi="Times New Roman" w:cs="Times New Roman"/>
          <w:sz w:val="20"/>
          <w:szCs w:val="20"/>
        </w:rPr>
        <w:t xml:space="preserve">) </w:t>
      </w:r>
      <w:r w:rsidRPr="00A005CE">
        <w:rPr>
          <w:rFonts w:ascii="Times New Roman" w:hAnsi="Times New Roman" w:cs="Times New Roman"/>
          <w:sz w:val="20"/>
          <w:szCs w:val="20"/>
        </w:rPr>
        <w:t>and indoxyl sulfate, and investigate how those two factors affect</w:t>
      </w:r>
      <w:r w:rsidR="001B17DC" w:rsidRPr="00A005CE">
        <w:rPr>
          <w:rFonts w:ascii="Times New Roman" w:hAnsi="Times New Roman" w:cs="Times New Roman"/>
          <w:sz w:val="20"/>
          <w:szCs w:val="20"/>
        </w:rPr>
        <w:t xml:space="preserve"> the endothelial</w:t>
      </w:r>
      <w:r w:rsidRPr="00A005CE">
        <w:rPr>
          <w:rFonts w:ascii="Times New Roman" w:hAnsi="Times New Roman" w:cs="Times New Roman"/>
          <w:sz w:val="20"/>
          <w:szCs w:val="20"/>
        </w:rPr>
        <w:t xml:space="preserve"> mitochondrial energ</w:t>
      </w:r>
      <w:r w:rsidR="00294B76" w:rsidRPr="00A005CE">
        <w:rPr>
          <w:rFonts w:ascii="Times New Roman" w:hAnsi="Times New Roman" w:cs="Times New Roman"/>
          <w:sz w:val="20"/>
          <w:szCs w:val="20"/>
        </w:rPr>
        <w:t>y metaboli</w:t>
      </w:r>
      <w:r w:rsidR="00892640" w:rsidRPr="00A005CE">
        <w:rPr>
          <w:rFonts w:ascii="Times New Roman" w:hAnsi="Times New Roman" w:cs="Times New Roman"/>
          <w:sz w:val="20"/>
          <w:szCs w:val="20"/>
        </w:rPr>
        <w:t>sm</w:t>
      </w:r>
      <w:r w:rsidR="005E0C78" w:rsidRPr="00A005CE">
        <w:rPr>
          <w:rFonts w:ascii="Times New Roman" w:hAnsi="Times New Roman" w:cs="Times New Roman"/>
          <w:sz w:val="20"/>
          <w:szCs w:val="20"/>
        </w:rPr>
        <w:t xml:space="preserve"> </w:t>
      </w:r>
      <w:r w:rsidR="00B50568" w:rsidRPr="00A005CE">
        <w:rPr>
          <w:rFonts w:ascii="Times New Roman" w:hAnsi="Times New Roman" w:cs="Times New Roman"/>
          <w:sz w:val="20"/>
          <w:szCs w:val="20"/>
        </w:rPr>
        <w:t>pathways</w:t>
      </w:r>
      <w:r w:rsidRPr="00A005CE">
        <w:rPr>
          <w:rFonts w:ascii="Times New Roman" w:hAnsi="Times New Roman" w:cs="Times New Roman"/>
          <w:sz w:val="20"/>
          <w:szCs w:val="20"/>
        </w:rPr>
        <w:t xml:space="preserve">. </w:t>
      </w:r>
      <w:r w:rsidR="000224BC" w:rsidRPr="00A005CE">
        <w:rPr>
          <w:rFonts w:ascii="Times New Roman" w:hAnsi="Times New Roman" w:cs="Times New Roman"/>
          <w:sz w:val="20"/>
          <w:szCs w:val="20"/>
        </w:rPr>
        <w:t>The outline</w:t>
      </w:r>
      <w:r w:rsidR="00266167" w:rsidRPr="00A005CE">
        <w:rPr>
          <w:rFonts w:ascii="Times New Roman" w:hAnsi="Times New Roman" w:cs="Times New Roman"/>
          <w:sz w:val="20"/>
          <w:szCs w:val="20"/>
        </w:rPr>
        <w:t xml:space="preserve"> </w:t>
      </w:r>
      <w:r w:rsidR="000224BC" w:rsidRPr="00A005CE">
        <w:rPr>
          <w:rFonts w:ascii="Times New Roman" w:hAnsi="Times New Roman" w:cs="Times New Roman"/>
          <w:sz w:val="20"/>
          <w:szCs w:val="20"/>
        </w:rPr>
        <w:t xml:space="preserve">of </w:t>
      </w:r>
      <w:r w:rsidR="00E42160" w:rsidRPr="00A005CE">
        <w:rPr>
          <w:rFonts w:ascii="Times New Roman" w:hAnsi="Times New Roman" w:cs="Times New Roman"/>
          <w:sz w:val="20"/>
          <w:szCs w:val="20"/>
        </w:rPr>
        <w:t>the</w:t>
      </w:r>
      <w:r w:rsidR="000224BC" w:rsidRPr="00A005CE">
        <w:rPr>
          <w:rFonts w:ascii="Times New Roman" w:hAnsi="Times New Roman" w:cs="Times New Roman"/>
          <w:sz w:val="20"/>
          <w:szCs w:val="20"/>
        </w:rPr>
        <w:t xml:space="preserve"> proce</w:t>
      </w:r>
      <w:r w:rsidR="00EB43A5" w:rsidRPr="00A005CE">
        <w:rPr>
          <w:rFonts w:ascii="Times New Roman" w:hAnsi="Times New Roman" w:cs="Times New Roman"/>
          <w:sz w:val="20"/>
          <w:szCs w:val="20"/>
        </w:rPr>
        <w:t>ss</w:t>
      </w:r>
      <w:r w:rsidR="00E42160" w:rsidRPr="00A005CE">
        <w:rPr>
          <w:rFonts w:ascii="Times New Roman" w:hAnsi="Times New Roman" w:cs="Times New Roman"/>
          <w:sz w:val="20"/>
          <w:szCs w:val="20"/>
        </w:rPr>
        <w:t>es</w:t>
      </w:r>
      <w:r w:rsidR="00EB43A5" w:rsidRPr="00A005CE">
        <w:rPr>
          <w:rFonts w:ascii="Times New Roman" w:hAnsi="Times New Roman" w:cs="Times New Roman"/>
          <w:sz w:val="20"/>
          <w:szCs w:val="20"/>
        </w:rPr>
        <w:t xml:space="preserve"> </w:t>
      </w:r>
      <w:r w:rsidR="00B50568" w:rsidRPr="00A005CE">
        <w:rPr>
          <w:rFonts w:ascii="Times New Roman" w:hAnsi="Times New Roman" w:cs="Times New Roman"/>
          <w:sz w:val="20"/>
          <w:szCs w:val="20"/>
        </w:rPr>
        <w:t>is</w:t>
      </w:r>
      <w:r w:rsidR="00EB43A5" w:rsidRPr="00A005CE">
        <w:rPr>
          <w:rFonts w:ascii="Times New Roman" w:hAnsi="Times New Roman" w:cs="Times New Roman"/>
          <w:sz w:val="20"/>
          <w:szCs w:val="20"/>
        </w:rPr>
        <w:t xml:space="preserve"> detailed below.</w:t>
      </w:r>
    </w:p>
    <w:p w14:paraId="276AFCC1" w14:textId="77777777" w:rsidR="007773BE" w:rsidRPr="00A005CE" w:rsidRDefault="007773BE" w:rsidP="009465F0">
      <w:pPr>
        <w:ind w:firstLine="720"/>
        <w:jc w:val="both"/>
        <w:rPr>
          <w:rFonts w:ascii="Times New Roman" w:hAnsi="Times New Roman" w:cs="Times New Roman"/>
          <w:sz w:val="20"/>
          <w:szCs w:val="20"/>
        </w:rPr>
      </w:pPr>
    </w:p>
    <w:p w14:paraId="20045074" w14:textId="495DEBC1" w:rsidR="00266167" w:rsidRPr="00A005CE" w:rsidRDefault="00213A66" w:rsidP="00A005CE">
      <w:pPr>
        <w:pStyle w:val="ListParagraph"/>
        <w:numPr>
          <w:ilvl w:val="0"/>
          <w:numId w:val="7"/>
        </w:numPr>
        <w:ind w:left="360"/>
        <w:jc w:val="both"/>
        <w:rPr>
          <w:rFonts w:ascii="Times New Roman" w:hAnsi="Times New Roman" w:cs="Times New Roman"/>
          <w:i/>
          <w:sz w:val="20"/>
          <w:szCs w:val="20"/>
        </w:rPr>
      </w:pPr>
      <w:r w:rsidRPr="00A005CE">
        <w:rPr>
          <w:rFonts w:ascii="Times New Roman" w:hAnsi="Times New Roman" w:cs="Times New Roman"/>
          <w:i/>
          <w:sz w:val="20"/>
          <w:szCs w:val="20"/>
        </w:rPr>
        <w:t xml:space="preserve">Preparation of endothelial cell culture. </w:t>
      </w:r>
    </w:p>
    <w:p w14:paraId="6E721244" w14:textId="77777777" w:rsidR="00266167" w:rsidRPr="00A005CE" w:rsidRDefault="00266167" w:rsidP="009465F0">
      <w:pPr>
        <w:pStyle w:val="ListParagraph"/>
        <w:ind w:left="0"/>
        <w:jc w:val="both"/>
        <w:rPr>
          <w:rStyle w:val="hgkelc"/>
          <w:rFonts w:ascii="Times New Roman" w:hAnsi="Times New Roman" w:cs="Times New Roman"/>
          <w:sz w:val="20"/>
          <w:szCs w:val="20"/>
        </w:rPr>
      </w:pPr>
    </w:p>
    <w:p w14:paraId="62B7C4B1" w14:textId="2E03F9DA" w:rsidR="00CB082F" w:rsidRPr="00A005CE" w:rsidRDefault="001B4B69" w:rsidP="009465F0">
      <w:pPr>
        <w:pStyle w:val="ListParagraph"/>
        <w:ind w:left="0"/>
        <w:jc w:val="both"/>
        <w:rPr>
          <w:rFonts w:ascii="Times New Roman" w:hAnsi="Times New Roman" w:cs="Times New Roman"/>
          <w:sz w:val="20"/>
          <w:szCs w:val="20"/>
        </w:rPr>
      </w:pPr>
      <w:r w:rsidRPr="00A005CE">
        <w:rPr>
          <w:rStyle w:val="hgkelc"/>
          <w:rFonts w:ascii="Times New Roman" w:hAnsi="Times New Roman" w:cs="Times New Roman"/>
          <w:sz w:val="20"/>
          <w:szCs w:val="20"/>
        </w:rPr>
        <w:t xml:space="preserve">Human umbilical vein endothelial </w:t>
      </w:r>
      <w:r w:rsidRPr="00A005CE">
        <w:rPr>
          <w:rStyle w:val="hgkelc"/>
          <w:rFonts w:ascii="Times New Roman" w:hAnsi="Times New Roman" w:cs="Times New Roman"/>
          <w:bCs/>
          <w:sz w:val="20"/>
          <w:szCs w:val="20"/>
        </w:rPr>
        <w:t xml:space="preserve">cell </w:t>
      </w:r>
      <w:r w:rsidRPr="00A005CE">
        <w:rPr>
          <w:rFonts w:ascii="Times New Roman" w:hAnsi="Times New Roman" w:cs="Times New Roman"/>
          <w:color w:val="000000" w:themeColor="text1"/>
          <w:sz w:val="20"/>
          <w:szCs w:val="20"/>
        </w:rPr>
        <w:t>(HUVEC) culture</w:t>
      </w:r>
      <w:r w:rsidRPr="00A005CE">
        <w:rPr>
          <w:rFonts w:ascii="Times New Roman" w:hAnsi="Times New Roman" w:cs="Times New Roman"/>
          <w:sz w:val="20"/>
          <w:szCs w:val="20"/>
        </w:rPr>
        <w:t xml:space="preserve"> </w:t>
      </w:r>
      <w:r w:rsidR="00F06C07" w:rsidRPr="00A005CE">
        <w:rPr>
          <w:rFonts w:ascii="Times New Roman" w:hAnsi="Times New Roman" w:cs="Times New Roman"/>
          <w:bCs/>
          <w:sz w:val="20"/>
          <w:szCs w:val="20"/>
        </w:rPr>
        <w:t>will be aliquoted in fetal bovine serum</w:t>
      </w:r>
      <w:r w:rsidR="00BD0ED6" w:rsidRPr="00A005CE">
        <w:rPr>
          <w:rFonts w:ascii="Times New Roman" w:hAnsi="Times New Roman" w:cs="Times New Roman"/>
          <w:bCs/>
          <w:sz w:val="20"/>
          <w:szCs w:val="20"/>
        </w:rPr>
        <w:t xml:space="preserve"> (FBS)</w:t>
      </w:r>
      <w:r w:rsidR="00F06C07" w:rsidRPr="00A005CE">
        <w:rPr>
          <w:rFonts w:ascii="Times New Roman" w:hAnsi="Times New Roman" w:cs="Times New Roman"/>
          <w:bCs/>
          <w:sz w:val="20"/>
          <w:szCs w:val="20"/>
        </w:rPr>
        <w:t xml:space="preserve"> </w:t>
      </w:r>
      <w:r w:rsidR="0023184D" w:rsidRPr="00A005CE">
        <w:rPr>
          <w:rFonts w:ascii="Times New Roman" w:hAnsi="Times New Roman" w:cs="Times New Roman"/>
          <w:bCs/>
          <w:sz w:val="20"/>
          <w:szCs w:val="20"/>
        </w:rPr>
        <w:t>(</w:t>
      </w:r>
      <w:r w:rsidR="0023184D" w:rsidRPr="00A005CE">
        <w:rPr>
          <w:rFonts w:ascii="Times New Roman" w:hAnsi="Times New Roman" w:cs="Times New Roman"/>
          <w:sz w:val="20"/>
          <w:szCs w:val="20"/>
        </w:rPr>
        <w:t>Millipore-Sigma</w:t>
      </w:r>
      <w:r w:rsidR="0023184D" w:rsidRPr="00A005CE">
        <w:rPr>
          <w:rFonts w:ascii="Times New Roman" w:hAnsi="Times New Roman" w:cs="Times New Roman"/>
          <w:bCs/>
          <w:sz w:val="20"/>
          <w:szCs w:val="20"/>
        </w:rPr>
        <w:t xml:space="preserve">) </w:t>
      </w:r>
      <w:r w:rsidR="00213A66" w:rsidRPr="00A005CE">
        <w:rPr>
          <w:rFonts w:ascii="Times New Roman" w:hAnsi="Times New Roman" w:cs="Times New Roman"/>
          <w:sz w:val="20"/>
          <w:szCs w:val="20"/>
        </w:rPr>
        <w:t>in a T25 flask</w:t>
      </w:r>
      <w:r w:rsidR="00F06C07" w:rsidRPr="00A005CE">
        <w:rPr>
          <w:rFonts w:ascii="Times New Roman" w:hAnsi="Times New Roman" w:cs="Times New Roman"/>
          <w:sz w:val="20"/>
          <w:szCs w:val="20"/>
        </w:rPr>
        <w:t xml:space="preserve"> </w:t>
      </w:r>
      <w:r w:rsidR="00F06C07" w:rsidRPr="00A005CE">
        <w:rPr>
          <w:rFonts w:ascii="Times New Roman" w:hAnsi="Times New Roman" w:cs="Times New Roman"/>
          <w:bCs/>
          <w:sz w:val="20"/>
          <w:szCs w:val="20"/>
        </w:rPr>
        <w:t>to promote growth of cells</w:t>
      </w:r>
      <w:r w:rsidR="00213A66" w:rsidRPr="00A005CE">
        <w:rPr>
          <w:rFonts w:ascii="Times New Roman" w:hAnsi="Times New Roman" w:cs="Times New Roman"/>
          <w:sz w:val="20"/>
          <w:szCs w:val="20"/>
        </w:rPr>
        <w:t xml:space="preserve">. </w:t>
      </w:r>
      <w:r w:rsidR="006909E5" w:rsidRPr="00A005CE">
        <w:rPr>
          <w:rFonts w:ascii="Times New Roman" w:hAnsi="Times New Roman" w:cs="Times New Roman"/>
          <w:sz w:val="20"/>
          <w:szCs w:val="20"/>
        </w:rPr>
        <w:t>T</w:t>
      </w:r>
      <w:r w:rsidR="00213A66" w:rsidRPr="00A005CE">
        <w:rPr>
          <w:rFonts w:ascii="Times New Roman" w:hAnsi="Times New Roman" w:cs="Times New Roman"/>
          <w:sz w:val="20"/>
          <w:szCs w:val="20"/>
        </w:rPr>
        <w:t>he cells will be split into 10000 cells per well in BLACK 96-well plates (Agilent). The</w:t>
      </w:r>
      <w:r w:rsidR="006909E5" w:rsidRPr="00A005CE">
        <w:rPr>
          <w:rFonts w:ascii="Times New Roman" w:hAnsi="Times New Roman" w:cs="Times New Roman"/>
          <w:sz w:val="20"/>
          <w:szCs w:val="20"/>
        </w:rPr>
        <w:t>n the cells</w:t>
      </w:r>
      <w:r w:rsidR="00213A66" w:rsidRPr="00A005CE">
        <w:rPr>
          <w:rFonts w:ascii="Times New Roman" w:hAnsi="Times New Roman" w:cs="Times New Roman"/>
          <w:sz w:val="20"/>
          <w:szCs w:val="20"/>
        </w:rPr>
        <w:t xml:space="preserve"> will be</w:t>
      </w:r>
      <w:r w:rsidR="00921DA7" w:rsidRPr="00A005CE">
        <w:rPr>
          <w:rFonts w:ascii="Times New Roman" w:hAnsi="Times New Roman" w:cs="Times New Roman"/>
          <w:sz w:val="20"/>
          <w:szCs w:val="20"/>
        </w:rPr>
        <w:t xml:space="preserve"> washed with phosphate buffered saline (PBS, pH 7.4)</w:t>
      </w:r>
      <w:r w:rsidR="0023184D" w:rsidRPr="00A005CE">
        <w:rPr>
          <w:rFonts w:ascii="Times New Roman" w:hAnsi="Times New Roman" w:cs="Times New Roman"/>
          <w:sz w:val="20"/>
          <w:szCs w:val="20"/>
        </w:rPr>
        <w:t xml:space="preserve"> </w:t>
      </w:r>
      <w:r w:rsidR="0023184D" w:rsidRPr="00A005CE">
        <w:rPr>
          <w:rFonts w:ascii="Times New Roman" w:hAnsi="Times New Roman" w:cs="Times New Roman"/>
          <w:bCs/>
          <w:sz w:val="20"/>
          <w:szCs w:val="20"/>
        </w:rPr>
        <w:t>(</w:t>
      </w:r>
      <w:r w:rsidR="0023184D" w:rsidRPr="00A005CE">
        <w:rPr>
          <w:rFonts w:ascii="Times New Roman" w:hAnsi="Times New Roman" w:cs="Times New Roman"/>
          <w:sz w:val="20"/>
          <w:szCs w:val="20"/>
        </w:rPr>
        <w:t>Millipore-</w:t>
      </w:r>
      <w:r w:rsidR="00810B20" w:rsidRPr="00A005CE">
        <w:rPr>
          <w:rFonts w:ascii="Times New Roman" w:hAnsi="Times New Roman" w:cs="Times New Roman"/>
          <w:sz w:val="20"/>
          <w:szCs w:val="20"/>
        </w:rPr>
        <w:t>Sigma</w:t>
      </w:r>
      <w:r w:rsidR="00810B20" w:rsidRPr="00A005CE">
        <w:rPr>
          <w:rFonts w:ascii="Times New Roman" w:hAnsi="Times New Roman" w:cs="Times New Roman"/>
          <w:bCs/>
          <w:sz w:val="20"/>
          <w:szCs w:val="20"/>
        </w:rPr>
        <w:t xml:space="preserve">) </w:t>
      </w:r>
      <w:r w:rsidR="00810B20" w:rsidRPr="00A005CE">
        <w:rPr>
          <w:rFonts w:ascii="Times New Roman" w:hAnsi="Times New Roman" w:cs="Times New Roman"/>
          <w:sz w:val="20"/>
          <w:szCs w:val="20"/>
        </w:rPr>
        <w:t>maintained</w:t>
      </w:r>
      <w:r w:rsidR="00213A66" w:rsidRPr="00A005CE">
        <w:rPr>
          <w:rFonts w:ascii="Times New Roman" w:hAnsi="Times New Roman" w:cs="Times New Roman"/>
          <w:sz w:val="20"/>
          <w:szCs w:val="20"/>
        </w:rPr>
        <w:t xml:space="preserve"> at </w:t>
      </w:r>
      <w:r w:rsidR="00921DA7" w:rsidRPr="00A005CE">
        <w:rPr>
          <w:rFonts w:ascii="Times New Roman" w:hAnsi="Times New Roman" w:cs="Times New Roman"/>
          <w:sz w:val="20"/>
          <w:szCs w:val="20"/>
        </w:rPr>
        <w:t>37</w:t>
      </w:r>
      <w:r w:rsidR="008E41BF" w:rsidRPr="00A005CE">
        <w:rPr>
          <w:rFonts w:ascii="Times New Roman" w:hAnsi="Times New Roman" w:cs="Times New Roman"/>
          <w:sz w:val="20"/>
          <w:szCs w:val="20"/>
        </w:rPr>
        <w:t xml:space="preserve"> </w:t>
      </w:r>
      <w:r w:rsidR="00213A66" w:rsidRPr="00A005CE">
        <w:rPr>
          <w:rFonts w:ascii="Times New Roman" w:hAnsi="Times New Roman" w:cs="Times New Roman"/>
          <w:sz w:val="20"/>
          <w:szCs w:val="20"/>
        </w:rPr>
        <w:t xml:space="preserve">°C. </w:t>
      </w:r>
      <w:r w:rsidR="006909E5" w:rsidRPr="00A005CE">
        <w:rPr>
          <w:rFonts w:ascii="Times New Roman" w:hAnsi="Times New Roman" w:cs="Times New Roman"/>
          <w:sz w:val="20"/>
          <w:szCs w:val="20"/>
        </w:rPr>
        <w:t xml:space="preserve">It is expected for cell culture to grow in 2-3 days. </w:t>
      </w:r>
      <w:r w:rsidR="00213A66" w:rsidRPr="00A005CE">
        <w:rPr>
          <w:rFonts w:ascii="Times New Roman" w:hAnsi="Times New Roman" w:cs="Times New Roman"/>
          <w:sz w:val="20"/>
          <w:szCs w:val="20"/>
        </w:rPr>
        <w:t xml:space="preserve">Once the cell culture is at </w:t>
      </w:r>
      <w:r w:rsidR="001B09E5" w:rsidRPr="00A005CE">
        <w:rPr>
          <w:rFonts w:ascii="Times New Roman" w:hAnsi="Times New Roman" w:cs="Times New Roman"/>
          <w:sz w:val="20"/>
          <w:szCs w:val="20"/>
        </w:rPr>
        <w:t>8</w:t>
      </w:r>
      <w:r w:rsidR="00213A66" w:rsidRPr="00A005CE">
        <w:rPr>
          <w:rFonts w:ascii="Times New Roman" w:hAnsi="Times New Roman" w:cs="Times New Roman"/>
          <w:sz w:val="20"/>
          <w:szCs w:val="20"/>
        </w:rPr>
        <w:t xml:space="preserve">0% confluency, </w:t>
      </w:r>
      <w:r w:rsidR="0008350E" w:rsidRPr="00A005CE">
        <w:rPr>
          <w:rFonts w:ascii="Times New Roman" w:hAnsi="Times New Roman" w:cs="Times New Roman"/>
          <w:sz w:val="20"/>
          <w:szCs w:val="20"/>
        </w:rPr>
        <w:t>the cells</w:t>
      </w:r>
      <w:r w:rsidR="00266167" w:rsidRPr="00A005CE">
        <w:rPr>
          <w:rFonts w:ascii="Times New Roman" w:hAnsi="Times New Roman" w:cs="Times New Roman"/>
          <w:bCs/>
          <w:sz w:val="20"/>
          <w:szCs w:val="20"/>
        </w:rPr>
        <w:t xml:space="preserve"> will be exposed to different concentrations (50 μm/ml; 125 μm/ml; 250 μm/ml) of</w:t>
      </w:r>
      <w:r w:rsidR="00266167" w:rsidRPr="00A005CE">
        <w:rPr>
          <w:rFonts w:ascii="Times New Roman" w:hAnsi="Times New Roman" w:cs="Times New Roman"/>
          <w:b/>
          <w:bCs/>
          <w:sz w:val="20"/>
          <w:szCs w:val="20"/>
        </w:rPr>
        <w:t xml:space="preserve"> </w:t>
      </w:r>
      <w:r w:rsidR="00213A66" w:rsidRPr="00A005CE">
        <w:rPr>
          <w:rFonts w:ascii="Times New Roman" w:hAnsi="Times New Roman" w:cs="Times New Roman"/>
          <w:sz w:val="20"/>
          <w:szCs w:val="20"/>
        </w:rPr>
        <w:t>CKD</w:t>
      </w:r>
      <w:r w:rsidR="00BC2518" w:rsidRPr="00A005CE">
        <w:rPr>
          <w:rFonts w:ascii="Times New Roman" w:hAnsi="Times New Roman" w:cs="Times New Roman"/>
          <w:sz w:val="20"/>
          <w:szCs w:val="20"/>
        </w:rPr>
        <w:t xml:space="preserve"> serum or Indoxyl sulfate</w:t>
      </w:r>
      <w:r w:rsidR="00213A66" w:rsidRPr="00A005CE">
        <w:rPr>
          <w:rFonts w:ascii="Times New Roman" w:hAnsi="Times New Roman" w:cs="Times New Roman"/>
          <w:sz w:val="20"/>
          <w:szCs w:val="20"/>
        </w:rPr>
        <w:t xml:space="preserve"> vs. non-CKD serum</w:t>
      </w:r>
      <w:r w:rsidR="00245A70" w:rsidRPr="00A005CE">
        <w:rPr>
          <w:rFonts w:ascii="Times New Roman" w:hAnsi="Times New Roman" w:cs="Times New Roman"/>
          <w:sz w:val="20"/>
          <w:szCs w:val="20"/>
        </w:rPr>
        <w:t xml:space="preserve"> (control)</w:t>
      </w:r>
      <w:r w:rsidR="00F30BC3" w:rsidRPr="00A005CE">
        <w:rPr>
          <w:rFonts w:ascii="Times New Roman" w:hAnsi="Times New Roman" w:cs="Times New Roman"/>
          <w:sz w:val="20"/>
          <w:szCs w:val="20"/>
        </w:rPr>
        <w:t xml:space="preserve"> and treated for 24 hours</w:t>
      </w:r>
      <w:r w:rsidR="00213A66" w:rsidRPr="00A005CE">
        <w:rPr>
          <w:rFonts w:ascii="Times New Roman" w:hAnsi="Times New Roman" w:cs="Times New Roman"/>
          <w:sz w:val="20"/>
          <w:szCs w:val="20"/>
        </w:rPr>
        <w:t xml:space="preserve">, before proceeding to </w:t>
      </w:r>
      <w:r w:rsidR="00245A70" w:rsidRPr="00A005CE">
        <w:rPr>
          <w:rFonts w:ascii="Times New Roman" w:hAnsi="Times New Roman" w:cs="Times New Roman"/>
          <w:sz w:val="20"/>
          <w:szCs w:val="20"/>
        </w:rPr>
        <w:t>B</w:t>
      </w:r>
      <w:r w:rsidR="00213A66" w:rsidRPr="00A005CE">
        <w:rPr>
          <w:rFonts w:ascii="Times New Roman" w:hAnsi="Times New Roman" w:cs="Times New Roman"/>
          <w:sz w:val="20"/>
          <w:szCs w:val="20"/>
        </w:rPr>
        <w:t xml:space="preserve"> or </w:t>
      </w:r>
      <w:r w:rsidR="00245A70" w:rsidRPr="00A005CE">
        <w:rPr>
          <w:rFonts w:ascii="Times New Roman" w:hAnsi="Times New Roman" w:cs="Times New Roman"/>
          <w:sz w:val="20"/>
          <w:szCs w:val="20"/>
        </w:rPr>
        <w:t>C</w:t>
      </w:r>
      <w:r w:rsidR="00213A66" w:rsidRPr="00A005CE">
        <w:rPr>
          <w:rFonts w:ascii="Times New Roman" w:hAnsi="Times New Roman" w:cs="Times New Roman"/>
          <w:sz w:val="20"/>
          <w:szCs w:val="20"/>
        </w:rPr>
        <w:t>.</w:t>
      </w:r>
    </w:p>
    <w:p w14:paraId="3F85143D" w14:textId="77777777" w:rsidR="00266167" w:rsidRPr="00A005CE" w:rsidRDefault="00266167" w:rsidP="009465F0">
      <w:pPr>
        <w:pStyle w:val="ListParagraph"/>
        <w:ind w:left="0"/>
        <w:jc w:val="both"/>
        <w:rPr>
          <w:rFonts w:ascii="Times New Roman" w:hAnsi="Times New Roman" w:cs="Times New Roman"/>
          <w:i/>
          <w:sz w:val="20"/>
          <w:szCs w:val="20"/>
        </w:rPr>
      </w:pPr>
    </w:p>
    <w:p w14:paraId="23ACA02B" w14:textId="7F30A1B0" w:rsidR="005F0DA0" w:rsidRPr="00A005CE" w:rsidRDefault="00213A66" w:rsidP="00A005CE">
      <w:pPr>
        <w:pStyle w:val="ListParagraph"/>
        <w:numPr>
          <w:ilvl w:val="0"/>
          <w:numId w:val="7"/>
        </w:numPr>
        <w:ind w:left="360"/>
        <w:jc w:val="both"/>
        <w:rPr>
          <w:rFonts w:ascii="Times New Roman" w:hAnsi="Times New Roman" w:cs="Times New Roman"/>
          <w:i/>
          <w:sz w:val="20"/>
          <w:szCs w:val="20"/>
        </w:rPr>
      </w:pPr>
      <w:r w:rsidRPr="00A005CE">
        <w:rPr>
          <w:rFonts w:ascii="Times New Roman" w:hAnsi="Times New Roman" w:cs="Times New Roman"/>
          <w:i/>
          <w:sz w:val="20"/>
          <w:szCs w:val="20"/>
        </w:rPr>
        <w:t xml:space="preserve">Assessment of OCR and ECAR using Seahorse XFe96 Analyzer. </w:t>
      </w:r>
    </w:p>
    <w:p w14:paraId="1787F14C" w14:textId="77777777" w:rsidR="005F0DA0" w:rsidRPr="00A005CE" w:rsidRDefault="005F0DA0" w:rsidP="009465F0">
      <w:pPr>
        <w:pStyle w:val="ListParagraph"/>
        <w:ind w:left="0"/>
        <w:jc w:val="both"/>
        <w:rPr>
          <w:rFonts w:ascii="Times New Roman" w:hAnsi="Times New Roman" w:cs="Times New Roman"/>
          <w:i/>
          <w:sz w:val="20"/>
          <w:szCs w:val="20"/>
        </w:rPr>
      </w:pPr>
    </w:p>
    <w:p w14:paraId="3E0006A7" w14:textId="77F69A54" w:rsidR="00213A66" w:rsidRPr="00A005CE" w:rsidRDefault="00213A66" w:rsidP="009465F0">
      <w:pPr>
        <w:pStyle w:val="ListParagraph"/>
        <w:ind w:left="0"/>
        <w:jc w:val="both"/>
        <w:rPr>
          <w:rFonts w:ascii="Times New Roman" w:hAnsi="Times New Roman" w:cs="Times New Roman"/>
          <w:i/>
          <w:sz w:val="20"/>
          <w:szCs w:val="20"/>
        </w:rPr>
      </w:pPr>
      <w:r w:rsidRPr="00A005CE">
        <w:rPr>
          <w:rFonts w:ascii="Times New Roman" w:hAnsi="Times New Roman" w:cs="Times New Roman"/>
          <w:sz w:val="20"/>
          <w:szCs w:val="20"/>
        </w:rPr>
        <w:t xml:space="preserve">The cell culture </w:t>
      </w:r>
      <w:r w:rsidR="005942C4" w:rsidRPr="00A005CE">
        <w:rPr>
          <w:rFonts w:ascii="Times New Roman" w:hAnsi="Times New Roman" w:cs="Times New Roman"/>
          <w:sz w:val="20"/>
          <w:szCs w:val="20"/>
        </w:rPr>
        <w:t>after 24-hour treatment with CKD vs. non-CKD serum</w:t>
      </w:r>
      <w:r w:rsidR="005942C4" w:rsidRPr="00A005CE">
        <w:rPr>
          <w:rFonts w:ascii="Times New Roman" w:hAnsi="Times New Roman" w:cs="Times New Roman"/>
          <w:sz w:val="20"/>
          <w:szCs w:val="20"/>
        </w:rPr>
        <w:t xml:space="preserve"> </w:t>
      </w:r>
      <w:r w:rsidRPr="00A005CE">
        <w:rPr>
          <w:rFonts w:ascii="Times New Roman" w:hAnsi="Times New Roman" w:cs="Times New Roman"/>
          <w:sz w:val="20"/>
          <w:szCs w:val="20"/>
        </w:rPr>
        <w:t>will be examined in the Seahorse XFe96 Analyzer (Agilent). The Seahorse analyzer will be used to detect extracellular changes relative to mitochondria to m</w:t>
      </w:r>
      <w:r w:rsidR="006435F0" w:rsidRPr="00A005CE">
        <w:rPr>
          <w:rFonts w:ascii="Times New Roman" w:hAnsi="Times New Roman" w:cs="Times New Roman"/>
          <w:sz w:val="20"/>
          <w:szCs w:val="20"/>
        </w:rPr>
        <w:t>onitor</w:t>
      </w:r>
      <w:r w:rsidRPr="00A005CE">
        <w:rPr>
          <w:rFonts w:ascii="Times New Roman" w:hAnsi="Times New Roman" w:cs="Times New Roman"/>
          <w:sz w:val="20"/>
          <w:szCs w:val="20"/>
        </w:rPr>
        <w:t xml:space="preserve"> </w:t>
      </w:r>
      <w:r w:rsidR="006435F0" w:rsidRPr="00A005CE">
        <w:rPr>
          <w:rFonts w:ascii="Times New Roman" w:hAnsi="Times New Roman" w:cs="Times New Roman"/>
          <w:sz w:val="20"/>
          <w:szCs w:val="20"/>
        </w:rPr>
        <w:t>ATP-</w:t>
      </w:r>
      <w:r w:rsidR="006435F0" w:rsidRPr="00A005CE">
        <w:rPr>
          <w:rFonts w:ascii="Times New Roman" w:hAnsi="Times New Roman" w:cs="Times New Roman"/>
          <w:sz w:val="20"/>
          <w:szCs w:val="20"/>
        </w:rPr>
        <w:lastRenderedPageBreak/>
        <w:t xml:space="preserve">linked </w:t>
      </w:r>
      <w:r w:rsidRPr="00A005CE">
        <w:rPr>
          <w:rFonts w:ascii="Times New Roman" w:hAnsi="Times New Roman" w:cs="Times New Roman"/>
          <w:sz w:val="20"/>
          <w:szCs w:val="20"/>
        </w:rPr>
        <w:t xml:space="preserve">respiration through </w:t>
      </w:r>
      <w:r w:rsidR="00A96797" w:rsidRPr="00A005CE">
        <w:rPr>
          <w:rFonts w:ascii="Times New Roman" w:hAnsi="Times New Roman" w:cs="Times New Roman"/>
          <w:sz w:val="20"/>
          <w:szCs w:val="20"/>
        </w:rPr>
        <w:t>oxygen consumption rate (OCR)</w:t>
      </w:r>
      <w:r w:rsidRPr="00A005CE">
        <w:rPr>
          <w:rFonts w:ascii="Times New Roman" w:hAnsi="Times New Roman" w:cs="Times New Roman"/>
          <w:sz w:val="20"/>
          <w:szCs w:val="20"/>
        </w:rPr>
        <w:t xml:space="preserve"> and glycolysis </w:t>
      </w:r>
      <w:r w:rsidR="0082337C" w:rsidRPr="00A005CE">
        <w:rPr>
          <w:rFonts w:ascii="Times New Roman" w:hAnsi="Times New Roman" w:cs="Times New Roman"/>
          <w:sz w:val="20"/>
          <w:szCs w:val="20"/>
        </w:rPr>
        <w:t xml:space="preserve">processes </w:t>
      </w:r>
      <w:r w:rsidRPr="00A005CE">
        <w:rPr>
          <w:rFonts w:ascii="Times New Roman" w:hAnsi="Times New Roman" w:cs="Times New Roman"/>
          <w:sz w:val="20"/>
          <w:szCs w:val="20"/>
        </w:rPr>
        <w:t xml:space="preserve">through </w:t>
      </w:r>
      <w:r w:rsidR="0082337C" w:rsidRPr="00A005CE">
        <w:rPr>
          <w:rFonts w:ascii="Times New Roman" w:hAnsi="Times New Roman" w:cs="Times New Roman"/>
          <w:sz w:val="20"/>
          <w:szCs w:val="20"/>
        </w:rPr>
        <w:t xml:space="preserve">extracellular acidification rate </w:t>
      </w:r>
      <w:r w:rsidRPr="00A005CE">
        <w:rPr>
          <w:rFonts w:ascii="Times New Roman" w:hAnsi="Times New Roman" w:cs="Times New Roman"/>
          <w:sz w:val="20"/>
          <w:szCs w:val="20"/>
        </w:rPr>
        <w:t>ECAR</w:t>
      </w:r>
      <w:r w:rsidR="008C3879" w:rsidRPr="00A005CE">
        <w:rPr>
          <w:rFonts w:ascii="Times New Roman" w:hAnsi="Times New Roman" w:cs="Times New Roman"/>
          <w:sz w:val="20"/>
          <w:szCs w:val="20"/>
        </w:rPr>
        <w:t xml:space="preserve">. </w:t>
      </w:r>
      <w:r w:rsidRPr="00A005CE">
        <w:rPr>
          <w:rFonts w:ascii="Times New Roman" w:hAnsi="Times New Roman" w:cs="Times New Roman"/>
          <w:sz w:val="20"/>
          <w:szCs w:val="20"/>
        </w:rPr>
        <w:t xml:space="preserve">The aforementioned process will be repeated in the presence vs. absence of indoxyl sulfate. </w:t>
      </w:r>
    </w:p>
    <w:p w14:paraId="3B6351D4" w14:textId="77777777" w:rsidR="00CB082F" w:rsidRPr="00A005CE" w:rsidRDefault="00CB082F" w:rsidP="009465F0">
      <w:pPr>
        <w:pStyle w:val="ListParagraph"/>
        <w:ind w:left="0"/>
        <w:jc w:val="both"/>
        <w:rPr>
          <w:rFonts w:ascii="Times New Roman" w:hAnsi="Times New Roman" w:cs="Times New Roman"/>
          <w:i/>
          <w:sz w:val="20"/>
          <w:szCs w:val="20"/>
        </w:rPr>
      </w:pPr>
    </w:p>
    <w:p w14:paraId="63CF4253" w14:textId="46F6A012" w:rsidR="0008668E" w:rsidRPr="00A005CE" w:rsidRDefault="00213A66" w:rsidP="00097176">
      <w:pPr>
        <w:pStyle w:val="ListParagraph"/>
        <w:numPr>
          <w:ilvl w:val="0"/>
          <w:numId w:val="7"/>
        </w:numPr>
        <w:ind w:left="360"/>
        <w:jc w:val="both"/>
        <w:rPr>
          <w:rFonts w:ascii="Times New Roman" w:hAnsi="Times New Roman" w:cs="Times New Roman"/>
          <w:i/>
          <w:sz w:val="20"/>
          <w:szCs w:val="20"/>
        </w:rPr>
      </w:pPr>
      <w:r w:rsidRPr="00A005CE">
        <w:rPr>
          <w:rFonts w:ascii="Times New Roman" w:hAnsi="Times New Roman" w:cs="Times New Roman"/>
          <w:i/>
          <w:sz w:val="20"/>
          <w:szCs w:val="20"/>
        </w:rPr>
        <w:t xml:space="preserve">Assessment of ROS </w:t>
      </w:r>
      <w:r w:rsidR="00552E01" w:rsidRPr="00A005CE">
        <w:rPr>
          <w:rFonts w:ascii="Times New Roman" w:hAnsi="Times New Roman" w:cs="Times New Roman"/>
          <w:i/>
          <w:sz w:val="20"/>
          <w:szCs w:val="20"/>
        </w:rPr>
        <w:t xml:space="preserve">levels </w:t>
      </w:r>
      <w:r w:rsidRPr="00A005CE">
        <w:rPr>
          <w:rFonts w:ascii="Times New Roman" w:hAnsi="Times New Roman" w:cs="Times New Roman"/>
          <w:i/>
          <w:sz w:val="20"/>
          <w:szCs w:val="20"/>
        </w:rPr>
        <w:t>using MitoSOX</w:t>
      </w:r>
      <w:r w:rsidR="0056111A" w:rsidRPr="00A005CE">
        <w:rPr>
          <w:rFonts w:ascii="Times New Roman" w:hAnsi="Times New Roman" w:cs="Times New Roman"/>
          <w:i/>
          <w:sz w:val="20"/>
          <w:szCs w:val="20"/>
        </w:rPr>
        <w:t xml:space="preserve"> assay</w:t>
      </w:r>
      <w:r w:rsidR="00BA104A" w:rsidRPr="00A005CE">
        <w:rPr>
          <w:rFonts w:ascii="Times New Roman" w:hAnsi="Times New Roman" w:cs="Times New Roman"/>
          <w:i/>
          <w:sz w:val="20"/>
          <w:szCs w:val="20"/>
        </w:rPr>
        <w:t xml:space="preserve"> using</w:t>
      </w:r>
      <w:r w:rsidR="0056111A" w:rsidRPr="00A005CE">
        <w:rPr>
          <w:rFonts w:ascii="Times New Roman" w:hAnsi="Times New Roman" w:cs="Times New Roman"/>
          <w:i/>
          <w:sz w:val="20"/>
          <w:szCs w:val="20"/>
        </w:rPr>
        <w:t xml:space="preserve"> fluorescence</w:t>
      </w:r>
      <w:r w:rsidR="00BA104A" w:rsidRPr="00A005CE">
        <w:rPr>
          <w:rFonts w:ascii="Times New Roman" w:hAnsi="Times New Roman" w:cs="Times New Roman"/>
          <w:i/>
          <w:sz w:val="20"/>
          <w:szCs w:val="20"/>
        </w:rPr>
        <w:t xml:space="preserve"> ELISA reader</w:t>
      </w:r>
      <w:r w:rsidRPr="00A005CE">
        <w:rPr>
          <w:rFonts w:ascii="Times New Roman" w:hAnsi="Times New Roman" w:cs="Times New Roman"/>
          <w:i/>
          <w:sz w:val="20"/>
          <w:szCs w:val="20"/>
        </w:rPr>
        <w:t xml:space="preserve">. </w:t>
      </w:r>
    </w:p>
    <w:p w14:paraId="7F2ED3A3" w14:textId="77777777" w:rsidR="0008668E" w:rsidRPr="00A005CE" w:rsidRDefault="0008668E" w:rsidP="009465F0">
      <w:pPr>
        <w:pStyle w:val="ListParagraph"/>
        <w:ind w:left="0"/>
        <w:jc w:val="both"/>
        <w:rPr>
          <w:rFonts w:ascii="Times New Roman" w:hAnsi="Times New Roman" w:cs="Times New Roman"/>
          <w:i/>
          <w:sz w:val="20"/>
          <w:szCs w:val="20"/>
        </w:rPr>
      </w:pPr>
    </w:p>
    <w:p w14:paraId="220C1840" w14:textId="46D547C3" w:rsidR="00213A66" w:rsidRPr="00A005CE" w:rsidRDefault="00BB6F9C" w:rsidP="009465F0">
      <w:pPr>
        <w:pStyle w:val="ListParagraph"/>
        <w:ind w:left="0"/>
        <w:jc w:val="both"/>
        <w:rPr>
          <w:rFonts w:ascii="Times New Roman" w:hAnsi="Times New Roman" w:cs="Times New Roman"/>
          <w:i/>
          <w:sz w:val="20"/>
          <w:szCs w:val="20"/>
        </w:rPr>
      </w:pPr>
      <w:r w:rsidRPr="00A005CE">
        <w:rPr>
          <w:rFonts w:ascii="Times New Roman" w:hAnsi="Times New Roman" w:cs="Times New Roman"/>
          <w:sz w:val="20"/>
          <w:szCs w:val="20"/>
        </w:rPr>
        <w:t>Endothelial c</w:t>
      </w:r>
      <w:r w:rsidR="00213A66" w:rsidRPr="00A005CE">
        <w:rPr>
          <w:rFonts w:ascii="Times New Roman" w:hAnsi="Times New Roman" w:cs="Times New Roman"/>
          <w:sz w:val="20"/>
          <w:szCs w:val="20"/>
        </w:rPr>
        <w:t>ell culture, after 24</w:t>
      </w:r>
      <w:r w:rsidR="008C3879" w:rsidRPr="00A005CE">
        <w:rPr>
          <w:rFonts w:ascii="Times New Roman" w:hAnsi="Times New Roman" w:cs="Times New Roman"/>
          <w:sz w:val="20"/>
          <w:szCs w:val="20"/>
        </w:rPr>
        <w:t>-</w:t>
      </w:r>
      <w:r w:rsidR="00213A66" w:rsidRPr="00A005CE">
        <w:rPr>
          <w:rFonts w:ascii="Times New Roman" w:hAnsi="Times New Roman" w:cs="Times New Roman"/>
          <w:sz w:val="20"/>
          <w:szCs w:val="20"/>
        </w:rPr>
        <w:t xml:space="preserve">hour treatment with CKD vs. non-CKD serum, will be </w:t>
      </w:r>
      <w:r w:rsidR="001D3A93" w:rsidRPr="00A005CE">
        <w:rPr>
          <w:rFonts w:ascii="Times New Roman" w:hAnsi="Times New Roman" w:cs="Times New Roman"/>
          <w:sz w:val="20"/>
          <w:szCs w:val="20"/>
        </w:rPr>
        <w:t xml:space="preserve">washed </w:t>
      </w:r>
      <w:r w:rsidR="008E248D" w:rsidRPr="00A005CE">
        <w:rPr>
          <w:rFonts w:ascii="Times New Roman" w:hAnsi="Times New Roman" w:cs="Times New Roman"/>
          <w:sz w:val="20"/>
          <w:szCs w:val="20"/>
        </w:rPr>
        <w:t xml:space="preserve">with phosphate buffer solution (PBS, pH 7.5), </w:t>
      </w:r>
      <w:r w:rsidR="009403D7" w:rsidRPr="00A005CE">
        <w:rPr>
          <w:rFonts w:ascii="Times New Roman" w:hAnsi="Times New Roman" w:cs="Times New Roman"/>
          <w:sz w:val="20"/>
          <w:szCs w:val="20"/>
        </w:rPr>
        <w:t>incubated</w:t>
      </w:r>
      <w:r w:rsidR="00213A66" w:rsidRPr="00A005CE">
        <w:rPr>
          <w:rFonts w:ascii="Times New Roman" w:hAnsi="Times New Roman" w:cs="Times New Roman"/>
          <w:sz w:val="20"/>
          <w:szCs w:val="20"/>
        </w:rPr>
        <w:t xml:space="preserve"> with </w:t>
      </w:r>
      <w:r w:rsidR="009403D7" w:rsidRPr="00A005CE">
        <w:rPr>
          <w:rFonts w:ascii="Times New Roman" w:hAnsi="Times New Roman" w:cs="Times New Roman"/>
          <w:sz w:val="20"/>
          <w:szCs w:val="20"/>
        </w:rPr>
        <w:t>2.0</w:t>
      </w:r>
      <w:r w:rsidRPr="00A005CE">
        <w:rPr>
          <w:rFonts w:ascii="Times New Roman" w:hAnsi="Times New Roman" w:cs="Times New Roman"/>
          <w:sz w:val="20"/>
          <w:szCs w:val="20"/>
        </w:rPr>
        <w:t xml:space="preserve"> </w:t>
      </w:r>
      <w:r w:rsidR="009403D7" w:rsidRPr="00A005CE">
        <w:rPr>
          <w:rFonts w:ascii="Times New Roman" w:hAnsi="Times New Roman" w:cs="Times New Roman"/>
          <w:sz w:val="20"/>
          <w:szCs w:val="20"/>
        </w:rPr>
        <w:t xml:space="preserve">ml of </w:t>
      </w:r>
      <w:r w:rsidR="008E248D" w:rsidRPr="00A005CE">
        <w:rPr>
          <w:rFonts w:ascii="Times New Roman" w:hAnsi="Times New Roman" w:cs="Times New Roman"/>
          <w:sz w:val="20"/>
          <w:szCs w:val="20"/>
        </w:rPr>
        <w:t>~</w:t>
      </w:r>
      <w:r w:rsidR="009403D7" w:rsidRPr="00A005CE">
        <w:rPr>
          <w:rFonts w:ascii="Times New Roman" w:hAnsi="Times New Roman" w:cs="Times New Roman"/>
          <w:sz w:val="20"/>
          <w:szCs w:val="20"/>
        </w:rPr>
        <w:t xml:space="preserve">1 µM MitoSOX Red Mitochondrial Superoxide Indicator </w:t>
      </w:r>
      <w:r w:rsidR="00213A66" w:rsidRPr="00A005CE">
        <w:rPr>
          <w:rFonts w:ascii="Times New Roman" w:hAnsi="Times New Roman" w:cs="Times New Roman"/>
          <w:sz w:val="20"/>
          <w:szCs w:val="20"/>
        </w:rPr>
        <w:t>(Thermo</w:t>
      </w:r>
      <w:r w:rsidR="00070E26" w:rsidRPr="00A005CE">
        <w:rPr>
          <w:rFonts w:ascii="Times New Roman" w:hAnsi="Times New Roman" w:cs="Times New Roman"/>
          <w:sz w:val="20"/>
          <w:szCs w:val="20"/>
        </w:rPr>
        <w:t xml:space="preserve">Fischer </w:t>
      </w:r>
      <w:r w:rsidR="00213A66" w:rsidRPr="00A005CE">
        <w:rPr>
          <w:rFonts w:ascii="Times New Roman" w:hAnsi="Times New Roman" w:cs="Times New Roman"/>
          <w:sz w:val="20"/>
          <w:szCs w:val="20"/>
        </w:rPr>
        <w:t>Scientific)</w:t>
      </w:r>
      <w:r w:rsidR="009403D7" w:rsidRPr="00A005CE">
        <w:rPr>
          <w:rFonts w:ascii="Times New Roman" w:hAnsi="Times New Roman" w:cs="Times New Roman"/>
          <w:sz w:val="20"/>
          <w:szCs w:val="20"/>
        </w:rPr>
        <w:t xml:space="preserve"> for </w:t>
      </w:r>
      <w:r w:rsidR="008E248D" w:rsidRPr="00A005CE">
        <w:rPr>
          <w:rFonts w:ascii="Times New Roman" w:hAnsi="Times New Roman" w:cs="Times New Roman"/>
          <w:sz w:val="20"/>
          <w:szCs w:val="20"/>
        </w:rPr>
        <w:t>15-30</w:t>
      </w:r>
      <w:r w:rsidR="009403D7" w:rsidRPr="00A005CE">
        <w:rPr>
          <w:rFonts w:ascii="Times New Roman" w:hAnsi="Times New Roman" w:cs="Times New Roman"/>
          <w:sz w:val="20"/>
          <w:szCs w:val="20"/>
        </w:rPr>
        <w:t xml:space="preserve"> minutes at 37</w:t>
      </w:r>
      <w:r w:rsidR="00FB71BA" w:rsidRPr="00A005CE">
        <w:rPr>
          <w:rFonts w:ascii="Times New Roman" w:hAnsi="Times New Roman" w:cs="Times New Roman"/>
          <w:sz w:val="20"/>
          <w:szCs w:val="20"/>
        </w:rPr>
        <w:t xml:space="preserve"> </w:t>
      </w:r>
      <w:r w:rsidR="009403D7" w:rsidRPr="00A005CE">
        <w:rPr>
          <w:rFonts w:ascii="Times New Roman" w:hAnsi="Times New Roman" w:cs="Times New Roman"/>
          <w:sz w:val="20"/>
          <w:szCs w:val="20"/>
        </w:rPr>
        <w:t>ºC</w:t>
      </w:r>
      <w:r w:rsidR="00725ABA" w:rsidRPr="00A005CE">
        <w:rPr>
          <w:rFonts w:ascii="Times New Roman" w:hAnsi="Times New Roman" w:cs="Times New Roman"/>
          <w:sz w:val="20"/>
          <w:szCs w:val="20"/>
        </w:rPr>
        <w:t>, protected from light.</w:t>
      </w:r>
      <w:r w:rsidR="00AB45DD" w:rsidRPr="00A005CE">
        <w:rPr>
          <w:rFonts w:ascii="Times New Roman" w:hAnsi="Times New Roman" w:cs="Times New Roman"/>
          <w:sz w:val="20"/>
          <w:szCs w:val="20"/>
        </w:rPr>
        <w:t xml:space="preserve"> </w:t>
      </w:r>
      <w:r w:rsidR="008E248D" w:rsidRPr="00A005CE">
        <w:rPr>
          <w:rFonts w:ascii="Times New Roman" w:hAnsi="Times New Roman" w:cs="Times New Roman"/>
          <w:sz w:val="20"/>
          <w:szCs w:val="20"/>
        </w:rPr>
        <w:t>The Mito</w:t>
      </w:r>
      <w:r w:rsidR="00D26B21" w:rsidRPr="00A005CE">
        <w:rPr>
          <w:rFonts w:ascii="Times New Roman" w:hAnsi="Times New Roman" w:cs="Times New Roman"/>
          <w:sz w:val="20"/>
          <w:szCs w:val="20"/>
        </w:rPr>
        <w:t>SOX</w:t>
      </w:r>
      <w:r w:rsidR="008E248D" w:rsidRPr="00A005CE">
        <w:rPr>
          <w:rFonts w:ascii="Times New Roman" w:hAnsi="Times New Roman" w:cs="Times New Roman"/>
          <w:sz w:val="20"/>
          <w:szCs w:val="20"/>
        </w:rPr>
        <w:t xml:space="preserve"> will be removed and the cell culture will be washed again with PBS and then plates will be read in 96 well plate reader</w:t>
      </w:r>
      <w:r w:rsidR="00016F70" w:rsidRPr="00A005CE">
        <w:rPr>
          <w:rFonts w:ascii="Times New Roman" w:hAnsi="Times New Roman" w:cs="Times New Roman"/>
          <w:sz w:val="20"/>
          <w:szCs w:val="20"/>
        </w:rPr>
        <w:t xml:space="preserve"> (ThermoFischer Scientific)</w:t>
      </w:r>
      <w:r w:rsidR="008E248D" w:rsidRPr="00A005CE">
        <w:rPr>
          <w:rFonts w:ascii="Times New Roman" w:hAnsi="Times New Roman" w:cs="Times New Roman"/>
          <w:sz w:val="20"/>
          <w:szCs w:val="20"/>
        </w:rPr>
        <w:t xml:space="preserve">. </w:t>
      </w:r>
      <w:r w:rsidR="0004114B" w:rsidRPr="00A005CE">
        <w:rPr>
          <w:rFonts w:ascii="Times New Roman" w:hAnsi="Times New Roman" w:cs="Times New Roman"/>
          <w:sz w:val="20"/>
          <w:szCs w:val="20"/>
        </w:rPr>
        <w:t>After the</w:t>
      </w:r>
      <w:r w:rsidR="009B3AF4" w:rsidRPr="00A005CE">
        <w:rPr>
          <w:rFonts w:ascii="Times New Roman" w:hAnsi="Times New Roman" w:cs="Times New Roman"/>
          <w:sz w:val="20"/>
          <w:szCs w:val="20"/>
        </w:rPr>
        <w:t xml:space="preserve"> cell culture has created fluorescent products, it will be </w:t>
      </w:r>
      <w:r w:rsidR="00E3663E" w:rsidRPr="00A005CE">
        <w:rPr>
          <w:rFonts w:ascii="Times New Roman" w:hAnsi="Times New Roman" w:cs="Times New Roman"/>
          <w:sz w:val="20"/>
          <w:szCs w:val="20"/>
        </w:rPr>
        <w:t>examined</w:t>
      </w:r>
      <w:r w:rsidR="009B3AF4" w:rsidRPr="00A005CE">
        <w:rPr>
          <w:rFonts w:ascii="Times New Roman" w:hAnsi="Times New Roman" w:cs="Times New Roman"/>
          <w:sz w:val="20"/>
          <w:szCs w:val="20"/>
        </w:rPr>
        <w:t xml:space="preserve"> to </w:t>
      </w:r>
      <w:r w:rsidR="00E3663E" w:rsidRPr="00A005CE">
        <w:rPr>
          <w:rFonts w:ascii="Times New Roman" w:hAnsi="Times New Roman" w:cs="Times New Roman"/>
          <w:sz w:val="20"/>
          <w:szCs w:val="20"/>
        </w:rPr>
        <w:t xml:space="preserve">visualize </w:t>
      </w:r>
      <w:r w:rsidR="00AA6658" w:rsidRPr="00A005CE">
        <w:rPr>
          <w:rFonts w:ascii="Times New Roman" w:hAnsi="Times New Roman" w:cs="Times New Roman"/>
          <w:sz w:val="20"/>
          <w:szCs w:val="20"/>
        </w:rPr>
        <w:t>intracellular</w:t>
      </w:r>
      <w:r w:rsidR="009B3AF4" w:rsidRPr="00A005CE">
        <w:rPr>
          <w:rFonts w:ascii="Times New Roman" w:hAnsi="Times New Roman" w:cs="Times New Roman"/>
          <w:sz w:val="20"/>
          <w:szCs w:val="20"/>
        </w:rPr>
        <w:t xml:space="preserve"> superoxide/ROS levels</w:t>
      </w:r>
      <w:r w:rsidR="00AA6658" w:rsidRPr="00A005CE">
        <w:rPr>
          <w:rFonts w:ascii="Times New Roman" w:hAnsi="Times New Roman" w:cs="Times New Roman"/>
          <w:sz w:val="20"/>
          <w:szCs w:val="20"/>
        </w:rPr>
        <w:t xml:space="preserve"> in mitochondria</w:t>
      </w:r>
      <w:r w:rsidR="00D07FAC" w:rsidRPr="00A005CE">
        <w:rPr>
          <w:rFonts w:ascii="Times New Roman" w:hAnsi="Times New Roman" w:cs="Times New Roman"/>
          <w:sz w:val="20"/>
          <w:szCs w:val="20"/>
        </w:rPr>
        <w:t xml:space="preserve"> and</w:t>
      </w:r>
      <w:r w:rsidR="00E3663E" w:rsidRPr="00A005CE">
        <w:rPr>
          <w:rFonts w:ascii="Times New Roman" w:hAnsi="Times New Roman" w:cs="Times New Roman"/>
          <w:sz w:val="20"/>
          <w:szCs w:val="20"/>
        </w:rPr>
        <w:t xml:space="preserve"> measure the intensities of fluorescent</w:t>
      </w:r>
      <w:r w:rsidR="009B3AF4" w:rsidRPr="00A005CE">
        <w:rPr>
          <w:rFonts w:ascii="Times New Roman" w:hAnsi="Times New Roman" w:cs="Times New Roman"/>
          <w:sz w:val="20"/>
          <w:szCs w:val="20"/>
        </w:rPr>
        <w:t xml:space="preserve"> </w:t>
      </w:r>
      <w:r w:rsidR="00E3663E" w:rsidRPr="00A005CE">
        <w:rPr>
          <w:rFonts w:ascii="Times New Roman" w:hAnsi="Times New Roman" w:cs="Times New Roman"/>
          <w:sz w:val="20"/>
          <w:szCs w:val="20"/>
        </w:rPr>
        <w:t xml:space="preserve">products </w:t>
      </w:r>
      <w:r w:rsidR="00D07FAC" w:rsidRPr="00A005CE">
        <w:rPr>
          <w:rFonts w:ascii="Times New Roman" w:hAnsi="Times New Roman" w:cs="Times New Roman"/>
          <w:sz w:val="20"/>
          <w:szCs w:val="20"/>
        </w:rPr>
        <w:t>using</w:t>
      </w:r>
      <w:r w:rsidR="009B3AF4" w:rsidRPr="00A005CE">
        <w:rPr>
          <w:rFonts w:ascii="Times New Roman" w:hAnsi="Times New Roman" w:cs="Times New Roman"/>
          <w:sz w:val="20"/>
          <w:szCs w:val="20"/>
        </w:rPr>
        <w:t xml:space="preserve"> fluorescence spectrometry. </w:t>
      </w:r>
      <w:r w:rsidR="00287B22" w:rsidRPr="00A005CE">
        <w:rPr>
          <w:rFonts w:ascii="Times New Roman" w:hAnsi="Times New Roman" w:cs="Times New Roman"/>
          <w:sz w:val="20"/>
          <w:szCs w:val="20"/>
        </w:rPr>
        <w:t>The quantitative level of ROS will be measured with excitation at 510 nm and emission at 580 nm by a fluorescence ELISA reader</w:t>
      </w:r>
      <w:r w:rsidR="00994885" w:rsidRPr="00A005CE">
        <w:rPr>
          <w:rFonts w:ascii="Times New Roman" w:hAnsi="Times New Roman" w:cs="Times New Roman"/>
          <w:sz w:val="20"/>
          <w:szCs w:val="20"/>
        </w:rPr>
        <w:t xml:space="preserve"> (ThermoFischer Scientific)</w:t>
      </w:r>
      <w:r w:rsidR="00287B22" w:rsidRPr="00A005CE">
        <w:rPr>
          <w:rFonts w:ascii="Times New Roman" w:hAnsi="Times New Roman" w:cs="Times New Roman"/>
          <w:sz w:val="20"/>
          <w:szCs w:val="20"/>
        </w:rPr>
        <w:t xml:space="preserve">. </w:t>
      </w:r>
      <w:r w:rsidR="00B57268" w:rsidRPr="00A005CE">
        <w:rPr>
          <w:rFonts w:ascii="Times New Roman" w:hAnsi="Times New Roman" w:cs="Times New Roman"/>
          <w:sz w:val="20"/>
          <w:szCs w:val="20"/>
        </w:rPr>
        <w:t xml:space="preserve">The aforementioned process will be repeated in the presence vs. absence of indoxyl sulfate. </w:t>
      </w:r>
    </w:p>
    <w:p w14:paraId="403A1175" w14:textId="77777777" w:rsidR="00CB082F" w:rsidRPr="00A005CE" w:rsidRDefault="00CB082F" w:rsidP="009465F0">
      <w:pPr>
        <w:pStyle w:val="ListParagraph"/>
        <w:ind w:left="0"/>
        <w:rPr>
          <w:rFonts w:ascii="Times New Roman" w:hAnsi="Times New Roman" w:cs="Times New Roman"/>
          <w:i/>
          <w:sz w:val="20"/>
          <w:szCs w:val="20"/>
        </w:rPr>
      </w:pPr>
    </w:p>
    <w:p w14:paraId="172B67FF" w14:textId="3289F513" w:rsidR="00FB2F42" w:rsidRPr="00A005CE" w:rsidRDefault="00213A66" w:rsidP="00097176">
      <w:pPr>
        <w:pStyle w:val="ListParagraph"/>
        <w:numPr>
          <w:ilvl w:val="0"/>
          <w:numId w:val="7"/>
        </w:numPr>
        <w:ind w:left="360"/>
        <w:jc w:val="both"/>
        <w:rPr>
          <w:rFonts w:ascii="Times New Roman" w:hAnsi="Times New Roman" w:cs="Times New Roman"/>
          <w:i/>
          <w:sz w:val="20"/>
          <w:szCs w:val="20"/>
        </w:rPr>
      </w:pPr>
      <w:r w:rsidRPr="00A005CE">
        <w:rPr>
          <w:rFonts w:ascii="Times New Roman" w:hAnsi="Times New Roman" w:cs="Times New Roman"/>
          <w:i/>
          <w:sz w:val="20"/>
          <w:szCs w:val="20"/>
        </w:rPr>
        <w:t>Statistical Analysis.</w:t>
      </w:r>
      <w:r w:rsidRPr="00A005CE">
        <w:rPr>
          <w:rFonts w:ascii="Times New Roman" w:hAnsi="Times New Roman" w:cs="Times New Roman"/>
          <w:sz w:val="20"/>
          <w:szCs w:val="20"/>
        </w:rPr>
        <w:t xml:space="preserve"> </w:t>
      </w:r>
    </w:p>
    <w:p w14:paraId="042A436C" w14:textId="77777777" w:rsidR="00FB2F42" w:rsidRPr="00A005CE" w:rsidRDefault="00FB2F42" w:rsidP="009465F0">
      <w:pPr>
        <w:pStyle w:val="ListParagraph"/>
        <w:ind w:left="0"/>
        <w:jc w:val="both"/>
        <w:rPr>
          <w:rFonts w:ascii="Times New Roman" w:hAnsi="Times New Roman" w:cs="Times New Roman"/>
          <w:i/>
          <w:sz w:val="20"/>
          <w:szCs w:val="20"/>
        </w:rPr>
      </w:pPr>
    </w:p>
    <w:p w14:paraId="4146D389" w14:textId="5F4F66DE" w:rsidR="00C7767D" w:rsidRPr="00A005CE" w:rsidRDefault="00213A66" w:rsidP="009465F0">
      <w:pPr>
        <w:pStyle w:val="ListParagraph"/>
        <w:ind w:left="0"/>
        <w:jc w:val="both"/>
        <w:rPr>
          <w:rFonts w:ascii="Times New Roman" w:hAnsi="Times New Roman" w:cs="Times New Roman"/>
          <w:i/>
          <w:sz w:val="20"/>
          <w:szCs w:val="20"/>
        </w:rPr>
      </w:pPr>
      <w:r w:rsidRPr="00A005CE">
        <w:rPr>
          <w:rFonts w:ascii="Times New Roman" w:hAnsi="Times New Roman" w:cs="Times New Roman"/>
          <w:sz w:val="20"/>
          <w:szCs w:val="20"/>
        </w:rPr>
        <w:t>To demonstrate confidence in hypothesis, this research will use the Student T-test and Unpaired t-test to evaluate difference between the two groups in comparison (CKD or indoxyl sulfate vs. non-CKD). Hypothesis passes if (p)-value is less than 0.05. If value is less than 0.05 for normality, then Mann-Whitney test will be used to compare the medians. If normality passes but failed equal distribution, then Welch’s t-test will be used. All statistical analysis will be performed using GraphPad Prism (version 7.0)</w:t>
      </w:r>
    </w:p>
    <w:p w14:paraId="68202D03" w14:textId="77777777" w:rsidR="00CB082F" w:rsidRPr="00E41E05" w:rsidRDefault="00CB082F" w:rsidP="00CB082F">
      <w:pPr>
        <w:pStyle w:val="ListParagraph"/>
        <w:ind w:left="0"/>
        <w:jc w:val="both"/>
        <w:rPr>
          <w:rFonts w:ascii="Times New Roman" w:hAnsi="Times New Roman" w:cs="Times New Roman"/>
          <w:sz w:val="18"/>
          <w:szCs w:val="18"/>
        </w:rPr>
      </w:pPr>
    </w:p>
    <w:p w14:paraId="1A889367" w14:textId="79C58058" w:rsidR="00296758" w:rsidRDefault="00D45353" w:rsidP="009B2FD3">
      <w:pPr>
        <w:pStyle w:val="ListParagraph"/>
        <w:numPr>
          <w:ilvl w:val="0"/>
          <w:numId w:val="6"/>
        </w:numPr>
        <w:ind w:left="0" w:hanging="360"/>
        <w:jc w:val="center"/>
        <w:rPr>
          <w:rFonts w:ascii="Times New Roman" w:hAnsi="Times New Roman" w:cs="Times New Roman"/>
          <w:sz w:val="18"/>
          <w:szCs w:val="18"/>
        </w:rPr>
      </w:pPr>
      <w:r>
        <w:rPr>
          <w:rFonts w:ascii="Times New Roman" w:hAnsi="Times New Roman" w:cs="Times New Roman"/>
          <w:sz w:val="18"/>
          <w:szCs w:val="18"/>
        </w:rPr>
        <w:t xml:space="preserve">EXPECTED </w:t>
      </w:r>
      <w:r w:rsidR="00213A66" w:rsidRPr="00296758">
        <w:rPr>
          <w:rFonts w:ascii="Times New Roman" w:hAnsi="Times New Roman" w:cs="Times New Roman"/>
          <w:sz w:val="18"/>
          <w:szCs w:val="18"/>
        </w:rPr>
        <w:t>RESULTS</w:t>
      </w:r>
    </w:p>
    <w:p w14:paraId="6EE9EEC5" w14:textId="77777777" w:rsidR="00296758" w:rsidRPr="00296758" w:rsidRDefault="00296758" w:rsidP="00296758">
      <w:pPr>
        <w:ind w:left="360"/>
        <w:rPr>
          <w:rFonts w:ascii="Times New Roman" w:hAnsi="Times New Roman" w:cs="Times New Roman"/>
          <w:sz w:val="18"/>
          <w:szCs w:val="18"/>
        </w:rPr>
      </w:pPr>
    </w:p>
    <w:p w14:paraId="12A65450" w14:textId="5716BE5F" w:rsidR="00005E8D" w:rsidRPr="001B031A" w:rsidRDefault="00D93050" w:rsidP="00F04B5D">
      <w:pPr>
        <w:pStyle w:val="ListParagraph"/>
        <w:numPr>
          <w:ilvl w:val="0"/>
          <w:numId w:val="8"/>
        </w:numPr>
        <w:ind w:left="360"/>
        <w:jc w:val="both"/>
        <w:rPr>
          <w:rFonts w:ascii="Times New Roman" w:hAnsi="Times New Roman" w:cs="Times New Roman"/>
          <w:sz w:val="20"/>
          <w:szCs w:val="20"/>
        </w:rPr>
      </w:pPr>
      <w:r w:rsidRPr="001B031A">
        <w:rPr>
          <w:rFonts w:ascii="Times New Roman" w:hAnsi="Times New Roman" w:cs="Times New Roman"/>
          <w:i/>
          <w:sz w:val="20"/>
          <w:szCs w:val="20"/>
        </w:rPr>
        <w:t>A</w:t>
      </w:r>
      <w:r w:rsidR="00213A66" w:rsidRPr="001B031A">
        <w:rPr>
          <w:rFonts w:ascii="Times New Roman" w:hAnsi="Times New Roman" w:cs="Times New Roman"/>
          <w:i/>
          <w:sz w:val="20"/>
          <w:szCs w:val="20"/>
        </w:rPr>
        <w:t>ssessment of OCR using Seahorse XFe96 Analyzer.</w:t>
      </w:r>
      <w:r w:rsidR="00213A66" w:rsidRPr="001B031A">
        <w:rPr>
          <w:rFonts w:ascii="Times New Roman" w:hAnsi="Times New Roman" w:cs="Times New Roman"/>
          <w:sz w:val="20"/>
          <w:szCs w:val="20"/>
        </w:rPr>
        <w:t xml:space="preserve"> </w:t>
      </w:r>
    </w:p>
    <w:p w14:paraId="38D2AF72" w14:textId="77777777" w:rsidR="00005E8D" w:rsidRPr="001B031A" w:rsidRDefault="00005E8D" w:rsidP="00A621E8">
      <w:pPr>
        <w:jc w:val="both"/>
        <w:rPr>
          <w:rFonts w:ascii="Times New Roman" w:hAnsi="Times New Roman" w:cs="Times New Roman"/>
          <w:sz w:val="20"/>
          <w:szCs w:val="20"/>
        </w:rPr>
      </w:pPr>
    </w:p>
    <w:p w14:paraId="34B415BC" w14:textId="22153898" w:rsidR="00305DDE" w:rsidRPr="001B031A" w:rsidRDefault="00BD7B51" w:rsidP="00A621E8">
      <w:pPr>
        <w:jc w:val="both"/>
        <w:rPr>
          <w:rFonts w:ascii="Times New Roman" w:hAnsi="Times New Roman" w:cs="Times New Roman"/>
          <w:sz w:val="20"/>
          <w:szCs w:val="20"/>
        </w:rPr>
      </w:pPr>
      <w:r w:rsidRPr="001B031A">
        <w:rPr>
          <w:rFonts w:ascii="Times New Roman" w:hAnsi="Times New Roman" w:cs="Times New Roman"/>
          <w:sz w:val="20"/>
          <w:szCs w:val="20"/>
        </w:rPr>
        <w:t xml:space="preserve">Effects </w:t>
      </w:r>
      <w:r w:rsidR="00213A66" w:rsidRPr="001B031A">
        <w:rPr>
          <w:rFonts w:ascii="Times New Roman" w:hAnsi="Times New Roman" w:cs="Times New Roman"/>
          <w:sz w:val="20"/>
          <w:szCs w:val="20"/>
        </w:rPr>
        <w:t xml:space="preserve">of </w:t>
      </w:r>
      <w:r w:rsidRPr="001B031A">
        <w:rPr>
          <w:rFonts w:ascii="Times New Roman" w:hAnsi="Times New Roman" w:cs="Times New Roman"/>
          <w:sz w:val="20"/>
          <w:szCs w:val="20"/>
        </w:rPr>
        <w:t xml:space="preserve">both </w:t>
      </w:r>
      <w:r w:rsidR="000A25C8" w:rsidRPr="001B031A">
        <w:rPr>
          <w:rFonts w:ascii="Times New Roman" w:hAnsi="Times New Roman" w:cs="Times New Roman"/>
          <w:sz w:val="20"/>
          <w:szCs w:val="20"/>
        </w:rPr>
        <w:t xml:space="preserve">CKD serum </w:t>
      </w:r>
      <w:r w:rsidR="00213A66" w:rsidRPr="001B031A">
        <w:rPr>
          <w:rFonts w:ascii="Times New Roman" w:hAnsi="Times New Roman" w:cs="Times New Roman"/>
          <w:sz w:val="20"/>
          <w:szCs w:val="20"/>
        </w:rPr>
        <w:t xml:space="preserve">and indoxyl sulfate </w:t>
      </w:r>
      <w:r w:rsidRPr="001B031A">
        <w:rPr>
          <w:rFonts w:ascii="Times New Roman" w:hAnsi="Times New Roman" w:cs="Times New Roman"/>
          <w:sz w:val="20"/>
          <w:szCs w:val="20"/>
        </w:rPr>
        <w:t>are expected to negatively impact mitochondrial energy processes on the basis of our hypothesis.</w:t>
      </w:r>
      <w:r w:rsidR="00213A66" w:rsidRPr="001B031A">
        <w:rPr>
          <w:rFonts w:ascii="Times New Roman" w:hAnsi="Times New Roman" w:cs="Times New Roman"/>
          <w:sz w:val="20"/>
          <w:szCs w:val="20"/>
        </w:rPr>
        <w:t xml:space="preserve"> </w:t>
      </w:r>
      <w:r w:rsidRPr="001B031A">
        <w:rPr>
          <w:rFonts w:ascii="Times New Roman" w:hAnsi="Times New Roman" w:cs="Times New Roman"/>
          <w:sz w:val="20"/>
          <w:szCs w:val="20"/>
        </w:rPr>
        <w:t>A</w:t>
      </w:r>
      <w:r w:rsidR="00213A66" w:rsidRPr="001B031A">
        <w:rPr>
          <w:rFonts w:ascii="Times New Roman" w:hAnsi="Times New Roman" w:cs="Times New Roman"/>
          <w:sz w:val="20"/>
          <w:szCs w:val="20"/>
        </w:rPr>
        <w:t xml:space="preserve"> physiological assessment of oxygen consumption during mitochondrial respiration of energy substrates will be executed</w:t>
      </w:r>
      <w:r w:rsidRPr="001B031A">
        <w:rPr>
          <w:rFonts w:ascii="Times New Roman" w:hAnsi="Times New Roman" w:cs="Times New Roman"/>
          <w:sz w:val="20"/>
          <w:szCs w:val="20"/>
        </w:rPr>
        <w:t xml:space="preserve"> to obtain an OCR plot</w:t>
      </w:r>
      <w:r w:rsidR="00FB0270" w:rsidRPr="001B031A">
        <w:rPr>
          <w:rFonts w:ascii="Times New Roman" w:hAnsi="Times New Roman" w:cs="Times New Roman"/>
          <w:sz w:val="20"/>
          <w:szCs w:val="20"/>
        </w:rPr>
        <w:t xml:space="preserve"> as</w:t>
      </w:r>
      <w:r w:rsidRPr="001B031A">
        <w:rPr>
          <w:rFonts w:ascii="Times New Roman" w:hAnsi="Times New Roman" w:cs="Times New Roman"/>
          <w:sz w:val="20"/>
          <w:szCs w:val="20"/>
        </w:rPr>
        <w:t xml:space="preserve"> shown in Figure 1</w:t>
      </w:r>
      <w:r w:rsidR="00213A66" w:rsidRPr="001B031A">
        <w:rPr>
          <w:rFonts w:ascii="Times New Roman" w:hAnsi="Times New Roman" w:cs="Times New Roman"/>
          <w:sz w:val="20"/>
          <w:szCs w:val="20"/>
        </w:rPr>
        <w:t xml:space="preserve">. </w:t>
      </w:r>
      <w:r w:rsidRPr="001B031A">
        <w:rPr>
          <w:rFonts w:ascii="Times New Roman" w:hAnsi="Times New Roman" w:cs="Times New Roman"/>
          <w:sz w:val="20"/>
          <w:szCs w:val="20"/>
        </w:rPr>
        <w:t xml:space="preserve">Oxygen </w:t>
      </w:r>
      <w:r w:rsidR="00C06C71" w:rsidRPr="001B031A">
        <w:rPr>
          <w:rFonts w:ascii="Times New Roman" w:hAnsi="Times New Roman" w:cs="Times New Roman"/>
          <w:sz w:val="20"/>
          <w:szCs w:val="20"/>
        </w:rPr>
        <w:t xml:space="preserve">is </w:t>
      </w:r>
      <w:r w:rsidRPr="001B031A">
        <w:rPr>
          <w:rFonts w:ascii="Times New Roman" w:hAnsi="Times New Roman" w:cs="Times New Roman"/>
          <w:sz w:val="20"/>
          <w:szCs w:val="20"/>
        </w:rPr>
        <w:t>majorly</w:t>
      </w:r>
      <w:r w:rsidR="00C06C71" w:rsidRPr="001B031A">
        <w:rPr>
          <w:rFonts w:ascii="Times New Roman" w:hAnsi="Times New Roman" w:cs="Times New Roman"/>
          <w:sz w:val="20"/>
          <w:szCs w:val="20"/>
        </w:rPr>
        <w:t xml:space="preserve"> consumed</w:t>
      </w:r>
      <w:r w:rsidRPr="001B031A">
        <w:rPr>
          <w:rFonts w:ascii="Times New Roman" w:hAnsi="Times New Roman" w:cs="Times New Roman"/>
          <w:sz w:val="20"/>
          <w:szCs w:val="20"/>
        </w:rPr>
        <w:t xml:space="preserve"> during</w:t>
      </w:r>
      <w:r w:rsidR="00C06C71" w:rsidRPr="001B031A">
        <w:rPr>
          <w:rFonts w:ascii="Times New Roman" w:hAnsi="Times New Roman" w:cs="Times New Roman"/>
          <w:sz w:val="20"/>
          <w:szCs w:val="20"/>
        </w:rPr>
        <w:t xml:space="preserve"> the</w:t>
      </w:r>
      <w:r w:rsidR="00213A66" w:rsidRPr="001B031A">
        <w:rPr>
          <w:rFonts w:ascii="Times New Roman" w:hAnsi="Times New Roman" w:cs="Times New Roman"/>
          <w:sz w:val="20"/>
          <w:szCs w:val="20"/>
        </w:rPr>
        <w:t xml:space="preserve"> ATP-linked </w:t>
      </w:r>
      <w:r w:rsidRPr="001B031A">
        <w:rPr>
          <w:rFonts w:ascii="Times New Roman" w:hAnsi="Times New Roman" w:cs="Times New Roman"/>
          <w:sz w:val="20"/>
          <w:szCs w:val="20"/>
        </w:rPr>
        <w:t xml:space="preserve">respiration </w:t>
      </w:r>
      <w:r w:rsidR="00213A66" w:rsidRPr="001B031A">
        <w:rPr>
          <w:rFonts w:ascii="Times New Roman" w:hAnsi="Times New Roman" w:cs="Times New Roman"/>
          <w:sz w:val="20"/>
          <w:szCs w:val="20"/>
        </w:rPr>
        <w:t>process</w:t>
      </w:r>
      <w:r w:rsidR="00A04A85" w:rsidRPr="001B031A">
        <w:rPr>
          <w:rFonts w:ascii="Times New Roman" w:hAnsi="Times New Roman" w:cs="Times New Roman"/>
          <w:sz w:val="20"/>
          <w:szCs w:val="20"/>
        </w:rPr>
        <w:t>, therefore,</w:t>
      </w:r>
      <w:r w:rsidR="00AC78E9" w:rsidRPr="001B031A">
        <w:rPr>
          <w:rFonts w:ascii="Times New Roman" w:hAnsi="Times New Roman" w:cs="Times New Roman"/>
          <w:sz w:val="20"/>
          <w:szCs w:val="20"/>
        </w:rPr>
        <w:t xml:space="preserve"> that particular </w:t>
      </w:r>
      <w:r w:rsidR="00D76907" w:rsidRPr="001B031A">
        <w:rPr>
          <w:rFonts w:ascii="Times New Roman" w:hAnsi="Times New Roman" w:cs="Times New Roman"/>
          <w:sz w:val="20"/>
          <w:szCs w:val="20"/>
        </w:rPr>
        <w:t>process will</w:t>
      </w:r>
      <w:r w:rsidR="002858FC" w:rsidRPr="001B031A">
        <w:rPr>
          <w:rFonts w:ascii="Times New Roman" w:hAnsi="Times New Roman" w:cs="Times New Roman"/>
          <w:sz w:val="20"/>
          <w:szCs w:val="20"/>
        </w:rPr>
        <w:t xml:space="preserve"> be</w:t>
      </w:r>
      <w:r w:rsidR="00D76907" w:rsidRPr="001B031A">
        <w:rPr>
          <w:rFonts w:ascii="Times New Roman" w:hAnsi="Times New Roman" w:cs="Times New Roman"/>
          <w:sz w:val="20"/>
          <w:szCs w:val="20"/>
        </w:rPr>
        <w:t xml:space="preserve"> our prime focus in the OCR to determine mitochondria efficiency.</w:t>
      </w:r>
      <w:r w:rsidR="00DA12A1" w:rsidRPr="001B031A">
        <w:rPr>
          <w:rFonts w:ascii="Times New Roman" w:hAnsi="Times New Roman" w:cs="Times New Roman"/>
          <w:sz w:val="20"/>
          <w:szCs w:val="20"/>
        </w:rPr>
        <w:t xml:space="preserve"> Our </w:t>
      </w:r>
      <w:r w:rsidR="009506F7" w:rsidRPr="001B031A">
        <w:rPr>
          <w:rFonts w:ascii="Times New Roman" w:hAnsi="Times New Roman" w:cs="Times New Roman"/>
          <w:sz w:val="20"/>
          <w:szCs w:val="20"/>
        </w:rPr>
        <w:t>assumption suggests lower oxygen consumption in</w:t>
      </w:r>
      <w:r w:rsidR="00D76907" w:rsidRPr="001B031A">
        <w:rPr>
          <w:rFonts w:ascii="Times New Roman" w:hAnsi="Times New Roman" w:cs="Times New Roman"/>
          <w:sz w:val="20"/>
          <w:szCs w:val="20"/>
        </w:rPr>
        <w:t xml:space="preserve"> </w:t>
      </w:r>
      <w:r w:rsidR="009506F7" w:rsidRPr="001B031A">
        <w:rPr>
          <w:rFonts w:ascii="Times New Roman" w:hAnsi="Times New Roman" w:cs="Times New Roman"/>
          <w:sz w:val="20"/>
          <w:szCs w:val="20"/>
        </w:rPr>
        <w:t>t</w:t>
      </w:r>
      <w:r w:rsidR="00213A66" w:rsidRPr="001B031A">
        <w:rPr>
          <w:rFonts w:ascii="Times New Roman" w:hAnsi="Times New Roman" w:cs="Times New Roman"/>
          <w:sz w:val="20"/>
          <w:szCs w:val="20"/>
        </w:rPr>
        <w:t>he ATP</w:t>
      </w:r>
      <w:r w:rsidR="009506F7" w:rsidRPr="001B031A">
        <w:rPr>
          <w:rFonts w:ascii="Times New Roman" w:hAnsi="Times New Roman" w:cs="Times New Roman"/>
          <w:sz w:val="20"/>
          <w:szCs w:val="20"/>
        </w:rPr>
        <w:t>-l</w:t>
      </w:r>
      <w:r w:rsidR="00213A66" w:rsidRPr="001B031A">
        <w:rPr>
          <w:rFonts w:ascii="Times New Roman" w:hAnsi="Times New Roman" w:cs="Times New Roman"/>
          <w:sz w:val="20"/>
          <w:szCs w:val="20"/>
        </w:rPr>
        <w:t>inked</w:t>
      </w:r>
      <w:r w:rsidR="009506F7" w:rsidRPr="001B031A">
        <w:rPr>
          <w:rFonts w:ascii="Times New Roman" w:hAnsi="Times New Roman" w:cs="Times New Roman"/>
          <w:sz w:val="20"/>
          <w:szCs w:val="20"/>
        </w:rPr>
        <w:t xml:space="preserve"> respiration</w:t>
      </w:r>
      <w:r w:rsidR="00213A66" w:rsidRPr="001B031A">
        <w:rPr>
          <w:rFonts w:ascii="Times New Roman" w:hAnsi="Times New Roman" w:cs="Times New Roman"/>
          <w:sz w:val="20"/>
          <w:szCs w:val="20"/>
        </w:rPr>
        <w:t xml:space="preserve"> segment </w:t>
      </w:r>
      <w:r w:rsidR="009506F7" w:rsidRPr="001B031A">
        <w:rPr>
          <w:rFonts w:ascii="Times New Roman" w:hAnsi="Times New Roman" w:cs="Times New Roman"/>
          <w:sz w:val="20"/>
          <w:szCs w:val="20"/>
        </w:rPr>
        <w:t>which indicates</w:t>
      </w:r>
      <w:r w:rsidR="002723E1" w:rsidRPr="001B031A">
        <w:rPr>
          <w:rFonts w:ascii="Times New Roman" w:hAnsi="Times New Roman" w:cs="Times New Roman"/>
          <w:sz w:val="20"/>
          <w:szCs w:val="20"/>
        </w:rPr>
        <w:t xml:space="preserve"> </w:t>
      </w:r>
      <w:r w:rsidR="009506F7" w:rsidRPr="001B031A">
        <w:rPr>
          <w:rFonts w:ascii="Times New Roman" w:hAnsi="Times New Roman" w:cs="Times New Roman"/>
          <w:sz w:val="20"/>
          <w:szCs w:val="20"/>
        </w:rPr>
        <w:t>poor mitochondria efficiency for both CKD serum and indoxyl sulfate treated endothelial cell culture.</w:t>
      </w:r>
      <w:r w:rsidR="00213A66" w:rsidRPr="001B031A">
        <w:rPr>
          <w:rFonts w:ascii="Times New Roman" w:hAnsi="Times New Roman" w:cs="Times New Roman"/>
          <w:sz w:val="20"/>
          <w:szCs w:val="20"/>
        </w:rPr>
        <w:t xml:space="preserve"> </w:t>
      </w:r>
    </w:p>
    <w:p w14:paraId="2328DDA3" w14:textId="77777777" w:rsidR="00810255" w:rsidRPr="00E41E05" w:rsidRDefault="00810255" w:rsidP="00A621E8">
      <w:pPr>
        <w:jc w:val="both"/>
        <w:rPr>
          <w:rFonts w:ascii="Times New Roman" w:hAnsi="Times New Roman" w:cs="Times New Roman"/>
          <w:sz w:val="18"/>
          <w:szCs w:val="18"/>
        </w:rPr>
      </w:pPr>
    </w:p>
    <w:p w14:paraId="1176B31C" w14:textId="77777777" w:rsidR="005C363A" w:rsidRDefault="009141DF" w:rsidP="005C363A">
      <w:pPr>
        <w:keepNext/>
        <w:jc w:val="center"/>
      </w:pPr>
      <w:r>
        <w:rPr>
          <w:rFonts w:ascii="Times New Roman" w:hAnsi="Times New Roman" w:cs="Times New Roman"/>
          <w:noProof/>
          <w:sz w:val="18"/>
          <w:szCs w:val="18"/>
        </w:rPr>
        <w:drawing>
          <wp:inline distT="0" distB="0" distL="0" distR="0" wp14:anchorId="3E61D179" wp14:editId="782228F8">
            <wp:extent cx="3200400" cy="2507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4 at 9.29.5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507615"/>
                    </a:xfrm>
                    <a:prstGeom prst="rect">
                      <a:avLst/>
                    </a:prstGeom>
                  </pic:spPr>
                </pic:pic>
              </a:graphicData>
            </a:graphic>
          </wp:inline>
        </w:drawing>
      </w:r>
    </w:p>
    <w:p w14:paraId="19A93E03" w14:textId="09116FEF" w:rsidR="001059B8" w:rsidRPr="009A7A7A" w:rsidRDefault="005C363A" w:rsidP="005C363A">
      <w:pPr>
        <w:jc w:val="both"/>
        <w:rPr>
          <w:color w:val="595959" w:themeColor="text1" w:themeTint="A6"/>
          <w:sz w:val="18"/>
          <w:szCs w:val="18"/>
        </w:rPr>
      </w:pPr>
      <w:r w:rsidRPr="009A7A7A">
        <w:rPr>
          <w:color w:val="595959" w:themeColor="text1" w:themeTint="A6"/>
          <w:sz w:val="18"/>
          <w:szCs w:val="18"/>
        </w:rPr>
        <w:t>Fig</w:t>
      </w:r>
      <w:r w:rsidR="00DE60BB" w:rsidRPr="009A7A7A">
        <w:rPr>
          <w:color w:val="595959" w:themeColor="text1" w:themeTint="A6"/>
          <w:sz w:val="18"/>
          <w:szCs w:val="18"/>
        </w:rPr>
        <w:t>.</w:t>
      </w:r>
      <w:r w:rsidR="00F45029" w:rsidRPr="009A7A7A">
        <w:rPr>
          <w:color w:val="595959" w:themeColor="text1" w:themeTint="A6"/>
          <w:sz w:val="18"/>
          <w:szCs w:val="18"/>
        </w:rPr>
        <w:t xml:space="preserve"> </w:t>
      </w:r>
      <w:r w:rsidR="00DE60BB" w:rsidRPr="009A7A7A">
        <w:rPr>
          <w:color w:val="595959" w:themeColor="text1" w:themeTint="A6"/>
          <w:sz w:val="18"/>
          <w:szCs w:val="18"/>
        </w:rPr>
        <w:t xml:space="preserve"> 1.  </w:t>
      </w:r>
      <w:r w:rsidRPr="009A7A7A">
        <w:rPr>
          <w:color w:val="595959" w:themeColor="text1" w:themeTint="A6"/>
          <w:sz w:val="18"/>
          <w:szCs w:val="18"/>
        </w:rPr>
        <w:t xml:space="preserve">OCR plot as a function of time for endothelial cell (EC) treated with non-CKD (control) vs. CKD serum or Indoxyl sulfate. Addition of CKD serum and Indoxyl sulfate shows reduced oxygen consumption in the ATP-Linked respiration segment. Low O2 consumption indicates poor mitochondria efficiency. </w:t>
      </w:r>
    </w:p>
    <w:p w14:paraId="78DA55BF" w14:textId="3EC2AF6C" w:rsidR="00213A66" w:rsidRPr="00E41E05" w:rsidRDefault="00213A66" w:rsidP="00A621E8">
      <w:pPr>
        <w:jc w:val="both"/>
        <w:rPr>
          <w:sz w:val="18"/>
          <w:szCs w:val="18"/>
        </w:rPr>
      </w:pPr>
    </w:p>
    <w:p w14:paraId="1969BE48" w14:textId="61F0E454" w:rsidR="002E252E" w:rsidRPr="00F04B5D" w:rsidRDefault="00710FD6" w:rsidP="00F04B5D">
      <w:pPr>
        <w:pStyle w:val="ListParagraph"/>
        <w:numPr>
          <w:ilvl w:val="0"/>
          <w:numId w:val="8"/>
        </w:numPr>
        <w:ind w:left="360"/>
        <w:jc w:val="both"/>
        <w:rPr>
          <w:rFonts w:ascii="Times New Roman" w:hAnsi="Times New Roman" w:cs="Times New Roman"/>
          <w:sz w:val="20"/>
          <w:szCs w:val="20"/>
        </w:rPr>
      </w:pPr>
      <w:r w:rsidRPr="001B031A">
        <w:rPr>
          <w:noProof/>
        </w:rPr>
        <mc:AlternateContent>
          <mc:Choice Requires="wps">
            <w:drawing>
              <wp:anchor distT="0" distB="0" distL="114300" distR="114300" simplePos="0" relativeHeight="251663360" behindDoc="0" locked="0" layoutInCell="1" allowOverlap="1" wp14:anchorId="4AAADECF" wp14:editId="6CC129D1">
                <wp:simplePos x="0" y="0"/>
                <wp:positionH relativeFrom="column">
                  <wp:posOffset>3377565</wp:posOffset>
                </wp:positionH>
                <wp:positionV relativeFrom="paragraph">
                  <wp:posOffset>120650</wp:posOffset>
                </wp:positionV>
                <wp:extent cx="569595" cy="381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595" cy="381000"/>
                        </a:xfrm>
                        <a:prstGeom prst="rect">
                          <a:avLst/>
                        </a:prstGeom>
                        <a:noFill/>
                        <a:ln>
                          <a:noFill/>
                        </a:ln>
                      </wps:spPr>
                      <wps:txbx>
                        <w:txbxContent>
                          <w:p w14:paraId="275E270C" w14:textId="4EB31404" w:rsidR="000174C5" w:rsidRPr="000174C5" w:rsidRDefault="000174C5" w:rsidP="000174C5">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ADECF" id="_x0000_t202" coordsize="21600,21600" o:spt="202" path="m,l,21600r21600,l21600,xe">
                <v:stroke joinstyle="miter"/>
                <v:path gradientshapeok="t" o:connecttype="rect"/>
              </v:shapetype>
              <v:shape id="Text Box 9" o:spid="_x0000_s1026" type="#_x0000_t202" style="position:absolute;left:0;text-align:left;margin-left:265.95pt;margin-top:9.5pt;width:44.8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" filled="f" stroked="f">
                <v:textbox>
                  <w:txbxContent>
                    <w:p w14:paraId="275E270C" w14:textId="4EB31404" w:rsidR="000174C5" w:rsidRPr="000174C5" w:rsidRDefault="000174C5" w:rsidP="000174C5">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213A66" w:rsidRPr="00F04B5D">
        <w:rPr>
          <w:rFonts w:ascii="Times New Roman" w:hAnsi="Times New Roman" w:cs="Times New Roman"/>
          <w:i/>
          <w:sz w:val="20"/>
          <w:szCs w:val="20"/>
        </w:rPr>
        <w:t>Assessment of ECAR using Seahorse XFe96 Analyzer.</w:t>
      </w:r>
    </w:p>
    <w:p w14:paraId="38287CC6" w14:textId="01CC7F4E" w:rsidR="002E252E" w:rsidRPr="001B031A" w:rsidRDefault="002E252E" w:rsidP="00A621E8">
      <w:pPr>
        <w:rPr>
          <w:rFonts w:ascii="Times New Roman" w:hAnsi="Times New Roman" w:cs="Times New Roman"/>
          <w:i/>
          <w:sz w:val="20"/>
          <w:szCs w:val="20"/>
        </w:rPr>
      </w:pPr>
    </w:p>
    <w:p w14:paraId="6B187EF0" w14:textId="41E2F2D1" w:rsidR="00213A66" w:rsidRPr="001B031A" w:rsidRDefault="00213A66" w:rsidP="00A621E8">
      <w:pPr>
        <w:rPr>
          <w:rFonts w:ascii="Times New Roman" w:hAnsi="Times New Roman" w:cs="Times New Roman"/>
          <w:sz w:val="20"/>
          <w:szCs w:val="20"/>
        </w:rPr>
      </w:pPr>
      <w:r w:rsidRPr="001B031A">
        <w:rPr>
          <w:rFonts w:ascii="Times New Roman" w:hAnsi="Times New Roman" w:cs="Times New Roman"/>
          <w:sz w:val="20"/>
          <w:szCs w:val="20"/>
        </w:rPr>
        <w:t>To examine the effects of uremic metabolites and indoxyl sulfate on endothelial mitochondrial energetics, an assessment of the anaerobic glycolysis process in the mitochondria will be performed. The number of free protons released from the lactic acid that is produced during glycolysis will be measured in the extracellular environment to determine the level of acidity. The higher or lower acidity would give us information on the ECAR in response to the proposed substances.</w:t>
      </w:r>
    </w:p>
    <w:p w14:paraId="50821596" w14:textId="20E5F2FB" w:rsidR="001059B8" w:rsidRPr="00E41E05" w:rsidRDefault="001059B8" w:rsidP="00A621E8">
      <w:pPr>
        <w:rPr>
          <w:rFonts w:ascii="Times New Roman" w:hAnsi="Times New Roman" w:cs="Times New Roman"/>
          <w:sz w:val="18"/>
          <w:szCs w:val="18"/>
        </w:rPr>
      </w:pPr>
    </w:p>
    <w:p w14:paraId="321844AF" w14:textId="77777777" w:rsidR="00EF6271" w:rsidRDefault="00C21B82" w:rsidP="00EF6271">
      <w:pPr>
        <w:keepNext/>
        <w:jc w:val="center"/>
      </w:pPr>
      <w:r w:rsidRPr="00E41E05">
        <w:rPr>
          <w:rFonts w:ascii="Times New Roman" w:hAnsi="Times New Roman" w:cs="Times New Roman"/>
          <w:noProof/>
          <w:sz w:val="18"/>
          <w:szCs w:val="18"/>
        </w:rPr>
        <w:drawing>
          <wp:inline distT="0" distB="0" distL="0" distR="0" wp14:anchorId="093D15B1" wp14:editId="26D6BA21">
            <wp:extent cx="3097801" cy="2548991"/>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7769E6E52AE2-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5821" cy="2580276"/>
                    </a:xfrm>
                    <a:prstGeom prst="rect">
                      <a:avLst/>
                    </a:prstGeom>
                  </pic:spPr>
                </pic:pic>
              </a:graphicData>
            </a:graphic>
          </wp:inline>
        </w:drawing>
      </w:r>
    </w:p>
    <w:p w14:paraId="3C1C25D4" w14:textId="723DF49C" w:rsidR="001059B8" w:rsidRPr="009A7A7A" w:rsidRDefault="00EF6271" w:rsidP="00EF6271">
      <w:pPr>
        <w:pStyle w:val="Caption"/>
        <w:jc w:val="both"/>
        <w:rPr>
          <w:rFonts w:ascii="Times New Roman" w:hAnsi="Times New Roman" w:cs="Times New Roman"/>
        </w:rPr>
      </w:pPr>
      <w:bookmarkStart w:id="0" w:name="_GoBack"/>
      <w:bookmarkEnd w:id="0"/>
      <w:r w:rsidRPr="009A7A7A">
        <w:rPr>
          <w:i w:val="0"/>
        </w:rPr>
        <w:t xml:space="preserve">Fig. </w:t>
      </w:r>
      <w:r w:rsidR="00B03B3D" w:rsidRPr="009A7A7A">
        <w:rPr>
          <w:i w:val="0"/>
        </w:rPr>
        <w:t xml:space="preserve"> </w:t>
      </w:r>
      <w:r w:rsidRPr="009A7A7A">
        <w:rPr>
          <w:i w:val="0"/>
        </w:rPr>
        <w:t xml:space="preserve">2. </w:t>
      </w:r>
      <w:r w:rsidR="00B03B3D" w:rsidRPr="009A7A7A">
        <w:rPr>
          <w:i w:val="0"/>
        </w:rPr>
        <w:t xml:space="preserve"> </w:t>
      </w:r>
      <w:r w:rsidRPr="009A7A7A">
        <w:rPr>
          <w:i w:val="0"/>
        </w:rPr>
        <w:t>This figure depicts similar results that we aim examine in our expected results for the ECAR assessment. This graph gives information about the glycolysis process that occurs in the</w:t>
      </w:r>
      <w:r w:rsidRPr="009A7A7A">
        <w:t xml:space="preserve"> </w:t>
      </w:r>
      <w:r w:rsidRPr="009A7A7A">
        <w:rPr>
          <w:i w:val="0"/>
        </w:rPr>
        <w:t>mitochondria. Lower level in the</w:t>
      </w:r>
      <w:r w:rsidRPr="009A7A7A">
        <w:rPr>
          <w:i w:val="0"/>
        </w:rPr>
        <w:t xml:space="preserve"> </w:t>
      </w:r>
      <w:r w:rsidR="001059B8" w:rsidRPr="009A7A7A">
        <w:rPr>
          <w:i w:val="0"/>
        </w:rPr>
        <w:t xml:space="preserve">glycolysis segment indicates poor mitochondria efficiency, serving as a </w:t>
      </w:r>
      <w:r w:rsidR="00CD17C1" w:rsidRPr="009A7A7A">
        <w:rPr>
          <w:i w:val="0"/>
        </w:rPr>
        <w:t>key</w:t>
      </w:r>
      <w:r w:rsidR="001059B8" w:rsidRPr="009A7A7A">
        <w:rPr>
          <w:i w:val="0"/>
        </w:rPr>
        <w:t xml:space="preserve"> indication of mitochondrial</w:t>
      </w:r>
      <w:r w:rsidRPr="009A7A7A">
        <w:rPr>
          <w:i w:val="0"/>
        </w:rPr>
        <w:t xml:space="preserve"> </w:t>
      </w:r>
      <w:r w:rsidR="001059B8" w:rsidRPr="009A7A7A">
        <w:rPr>
          <w:i w:val="0"/>
        </w:rPr>
        <w:t>impairment.</w:t>
      </w:r>
    </w:p>
    <w:p w14:paraId="114A497B" w14:textId="6ABA9AF0" w:rsidR="006046C3" w:rsidRPr="00F04B5D" w:rsidRDefault="00875056" w:rsidP="00F04B5D">
      <w:pPr>
        <w:pStyle w:val="ListParagraph"/>
        <w:numPr>
          <w:ilvl w:val="0"/>
          <w:numId w:val="8"/>
        </w:numPr>
        <w:ind w:left="360"/>
        <w:jc w:val="both"/>
        <w:rPr>
          <w:rFonts w:ascii="Times New Roman" w:hAnsi="Times New Roman" w:cs="Times New Roman"/>
          <w:i/>
          <w:sz w:val="20"/>
          <w:szCs w:val="20"/>
        </w:rPr>
      </w:pPr>
      <w:r w:rsidRPr="00F04B5D">
        <w:rPr>
          <w:rFonts w:ascii="Times New Roman" w:hAnsi="Times New Roman" w:cs="Times New Roman"/>
          <w:i/>
          <w:sz w:val="20"/>
          <w:szCs w:val="20"/>
        </w:rPr>
        <w:t>Assessment of ROS production using MitoSOX</w:t>
      </w:r>
      <w:r w:rsidR="002E25BB" w:rsidRPr="00F04B5D">
        <w:rPr>
          <w:rFonts w:ascii="Times New Roman" w:hAnsi="Times New Roman" w:cs="Times New Roman"/>
          <w:i/>
          <w:sz w:val="20"/>
          <w:szCs w:val="20"/>
        </w:rPr>
        <w:t xml:space="preserve"> Assay and fluorescence ELISA reader</w:t>
      </w:r>
      <w:r w:rsidRPr="00F04B5D">
        <w:rPr>
          <w:rFonts w:ascii="Times New Roman" w:hAnsi="Times New Roman" w:cs="Times New Roman"/>
          <w:i/>
          <w:sz w:val="20"/>
          <w:szCs w:val="20"/>
        </w:rPr>
        <w:t xml:space="preserve">. </w:t>
      </w:r>
    </w:p>
    <w:p w14:paraId="771F5C22" w14:textId="77777777" w:rsidR="006046C3" w:rsidRPr="001B031A" w:rsidRDefault="006046C3" w:rsidP="00C454B7">
      <w:pPr>
        <w:jc w:val="both"/>
        <w:rPr>
          <w:rFonts w:ascii="Times New Roman" w:hAnsi="Times New Roman" w:cs="Times New Roman"/>
          <w:sz w:val="20"/>
          <w:szCs w:val="20"/>
        </w:rPr>
      </w:pPr>
    </w:p>
    <w:p w14:paraId="63E97811" w14:textId="066FCF32" w:rsidR="00875056" w:rsidRPr="001B031A" w:rsidRDefault="006C3C62" w:rsidP="00C454B7">
      <w:pPr>
        <w:jc w:val="both"/>
        <w:rPr>
          <w:rFonts w:ascii="Times New Roman" w:hAnsi="Times New Roman" w:cs="Times New Roman"/>
          <w:sz w:val="20"/>
          <w:szCs w:val="20"/>
        </w:rPr>
      </w:pPr>
      <w:r w:rsidRPr="001B031A">
        <w:rPr>
          <w:rFonts w:ascii="Times New Roman" w:hAnsi="Times New Roman" w:cs="Times New Roman"/>
          <w:sz w:val="20"/>
          <w:szCs w:val="20"/>
        </w:rPr>
        <w:lastRenderedPageBreak/>
        <w:t xml:space="preserve">The extent of mitochondria dysfunction will be also assessed through superoxide/ROS production when endothelial cells will be exposed to CKD serum and Indoxyl sulfate. We expect to see an increase </w:t>
      </w:r>
      <w:r w:rsidR="00480B58" w:rsidRPr="001B031A">
        <w:rPr>
          <w:rFonts w:ascii="Times New Roman" w:hAnsi="Times New Roman" w:cs="Times New Roman"/>
          <w:sz w:val="20"/>
          <w:szCs w:val="20"/>
        </w:rPr>
        <w:t xml:space="preserve">in </w:t>
      </w:r>
      <w:r w:rsidRPr="001B031A">
        <w:rPr>
          <w:rFonts w:ascii="Times New Roman" w:hAnsi="Times New Roman" w:cs="Times New Roman"/>
          <w:sz w:val="20"/>
          <w:szCs w:val="20"/>
        </w:rPr>
        <w:t>fluorescence intensity for both cases versus the control as shown in Figure 3</w:t>
      </w:r>
      <w:r w:rsidR="001A0F3B" w:rsidRPr="001B031A">
        <w:rPr>
          <w:rFonts w:ascii="Times New Roman" w:hAnsi="Times New Roman" w:cs="Times New Roman"/>
          <w:sz w:val="20"/>
          <w:szCs w:val="20"/>
        </w:rPr>
        <w:t xml:space="preserve"> and Figure 4</w:t>
      </w:r>
      <w:r w:rsidRPr="001B031A">
        <w:rPr>
          <w:rFonts w:ascii="Times New Roman" w:hAnsi="Times New Roman" w:cs="Times New Roman"/>
          <w:sz w:val="20"/>
          <w:szCs w:val="20"/>
        </w:rPr>
        <w:t xml:space="preserve">. The high intensity means high amounts of superoxide/ROS levels in the endothelial mitochondria. The high levels of ROS will indicate mitochondria impairment, as a result, supporting our hypothesis. </w:t>
      </w:r>
    </w:p>
    <w:p w14:paraId="0A6C6FE2" w14:textId="77777777" w:rsidR="0059190C" w:rsidRPr="00E41E05" w:rsidRDefault="0059190C" w:rsidP="00C454B7">
      <w:pPr>
        <w:jc w:val="both"/>
        <w:rPr>
          <w:rFonts w:ascii="Times New Roman" w:hAnsi="Times New Roman" w:cs="Times New Roman"/>
          <w:sz w:val="18"/>
          <w:szCs w:val="18"/>
        </w:rPr>
      </w:pPr>
    </w:p>
    <w:p w14:paraId="209AB8EB" w14:textId="23BC5BD9" w:rsidR="00213A66" w:rsidRPr="00E41E05" w:rsidRDefault="009141DF" w:rsidP="00A621E8">
      <w:pPr>
        <w:jc w:val="both"/>
        <w:rPr>
          <w:rFonts w:ascii="Times New Roman" w:hAnsi="Times New Roman" w:cs="Times New Roman"/>
          <w:sz w:val="18"/>
          <w:szCs w:val="18"/>
        </w:rPr>
      </w:pPr>
      <w:r w:rsidRPr="00E41E05">
        <w:rPr>
          <w:noProof/>
          <w:sz w:val="18"/>
          <w:szCs w:val="18"/>
        </w:rPr>
        <w:drawing>
          <wp:anchor distT="0" distB="0" distL="114300" distR="114300" simplePos="0" relativeHeight="251659264" behindDoc="1" locked="0" layoutInCell="1" allowOverlap="1" wp14:anchorId="1C9C1209" wp14:editId="019A979E">
            <wp:simplePos x="0" y="0"/>
            <wp:positionH relativeFrom="column">
              <wp:posOffset>45471</wp:posOffset>
            </wp:positionH>
            <wp:positionV relativeFrom="paragraph">
              <wp:posOffset>2506759</wp:posOffset>
            </wp:positionV>
            <wp:extent cx="3098800" cy="889635"/>
            <wp:effectExtent l="0" t="0" r="0" b="0"/>
            <wp:wrapTight wrapText="bothSides">
              <wp:wrapPolygon edited="0">
                <wp:start x="0" y="0"/>
                <wp:lineTo x="0" y="21276"/>
                <wp:lineTo x="21511" y="21276"/>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B8493E804DB6-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800" cy="889635"/>
                    </a:xfrm>
                    <a:prstGeom prst="rect">
                      <a:avLst/>
                    </a:prstGeom>
                  </pic:spPr>
                </pic:pic>
              </a:graphicData>
            </a:graphic>
            <wp14:sizeRelH relativeFrom="page">
              <wp14:pctWidth>0</wp14:pctWidth>
            </wp14:sizeRelH>
            <wp14:sizeRelV relativeFrom="page">
              <wp14:pctHeight>0</wp14:pctHeight>
            </wp14:sizeRelV>
          </wp:anchor>
        </w:drawing>
      </w:r>
      <w:r w:rsidR="000174C5">
        <w:rPr>
          <w:noProof/>
        </w:rPr>
        <mc:AlternateContent>
          <mc:Choice Requires="wps">
            <w:drawing>
              <wp:anchor distT="0" distB="0" distL="114300" distR="114300" simplePos="0" relativeHeight="251661312" behindDoc="0" locked="0" layoutInCell="1" allowOverlap="1" wp14:anchorId="22BC578B" wp14:editId="04662060">
                <wp:simplePos x="0" y="0"/>
                <wp:positionH relativeFrom="column">
                  <wp:posOffset>-279400</wp:posOffset>
                </wp:positionH>
                <wp:positionV relativeFrom="paragraph">
                  <wp:posOffset>292</wp:posOffset>
                </wp:positionV>
                <wp:extent cx="569606" cy="381292"/>
                <wp:effectExtent l="0" t="0" r="0" b="0"/>
                <wp:wrapNone/>
                <wp:docPr id="1" name="Text Box 1"/>
                <wp:cNvGraphicFramePr/>
                <a:graphic xmlns:a="http://schemas.openxmlformats.org/drawingml/2006/main">
                  <a:graphicData uri="http://schemas.microsoft.com/office/word/2010/wordprocessingShape">
                    <wps:wsp>
                      <wps:cNvSpPr txBox="1"/>
                      <wps:spPr>
                        <a:xfrm>
                          <a:off x="0" y="0"/>
                          <a:ext cx="569606" cy="381292"/>
                        </a:xfrm>
                        <a:prstGeom prst="rect">
                          <a:avLst/>
                        </a:prstGeom>
                        <a:noFill/>
                        <a:ln>
                          <a:noFill/>
                        </a:ln>
                      </wps:spPr>
                      <wps:txbx>
                        <w:txbxContent>
                          <w:p w14:paraId="5978C24F" w14:textId="6A4260CD" w:rsidR="000174C5" w:rsidRPr="000174C5" w:rsidRDefault="000174C5" w:rsidP="000174C5">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4C5">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578B" id="Text Box 1" o:spid="_x0000_s1027" type="#_x0000_t202" style="position:absolute;left:0;text-align:left;margin-left:-22pt;margin-top:0;width:44.8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" filled="f" stroked="f">
                <v:textbox>
                  <w:txbxContent>
                    <w:p w14:paraId="5978C24F" w14:textId="6A4260CD" w:rsidR="000174C5" w:rsidRPr="000174C5" w:rsidRDefault="000174C5" w:rsidP="000174C5">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4C5">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2A1604">
        <w:rPr>
          <w:rFonts w:ascii="Times New Roman" w:hAnsi="Times New Roman" w:cs="Times New Roman"/>
          <w:noProof/>
          <w:sz w:val="18"/>
          <w:szCs w:val="18"/>
        </w:rPr>
        <w:drawing>
          <wp:inline distT="0" distB="0" distL="0" distR="0" wp14:anchorId="0C1C6668" wp14:editId="7D435C4A">
            <wp:extent cx="3200400" cy="2405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4-24 at 9.46.2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5380"/>
                    </a:xfrm>
                    <a:prstGeom prst="rect">
                      <a:avLst/>
                    </a:prstGeom>
                  </pic:spPr>
                </pic:pic>
              </a:graphicData>
            </a:graphic>
          </wp:inline>
        </w:drawing>
      </w:r>
    </w:p>
    <w:p w14:paraId="5FDF5274" w14:textId="77777777" w:rsidR="00767FDE" w:rsidRDefault="00767FDE" w:rsidP="00A621E8">
      <w:pPr>
        <w:jc w:val="both"/>
        <w:rPr>
          <w:color w:val="595959" w:themeColor="text1" w:themeTint="A6"/>
          <w:sz w:val="18"/>
          <w:szCs w:val="18"/>
        </w:rPr>
      </w:pPr>
    </w:p>
    <w:p w14:paraId="5ED5F4AC" w14:textId="441B2175" w:rsidR="009141DF" w:rsidRPr="009A7A7A" w:rsidRDefault="000A6C52" w:rsidP="00A621E8">
      <w:pPr>
        <w:jc w:val="both"/>
        <w:rPr>
          <w:color w:val="595959" w:themeColor="text1" w:themeTint="A6"/>
          <w:sz w:val="18"/>
          <w:szCs w:val="18"/>
        </w:rPr>
      </w:pPr>
      <w:r w:rsidRPr="009A7A7A">
        <w:rPr>
          <w:color w:val="595959" w:themeColor="text1" w:themeTint="A6"/>
          <w:sz w:val="18"/>
          <w:szCs w:val="18"/>
        </w:rPr>
        <w:t>Fi</w:t>
      </w:r>
      <w:r w:rsidR="00DF01B1" w:rsidRPr="009A7A7A">
        <w:rPr>
          <w:color w:val="595959" w:themeColor="text1" w:themeTint="A6"/>
          <w:sz w:val="18"/>
          <w:szCs w:val="18"/>
        </w:rPr>
        <w:t xml:space="preserve">g.  </w:t>
      </w:r>
      <w:r w:rsidR="000174C5" w:rsidRPr="009A7A7A">
        <w:rPr>
          <w:color w:val="595959" w:themeColor="text1" w:themeTint="A6"/>
          <w:sz w:val="18"/>
          <w:szCs w:val="18"/>
        </w:rPr>
        <w:t>A</w:t>
      </w:r>
      <w:r w:rsidR="00DF01B1" w:rsidRPr="009A7A7A">
        <w:rPr>
          <w:color w:val="595959" w:themeColor="text1" w:themeTint="A6"/>
          <w:sz w:val="18"/>
          <w:szCs w:val="18"/>
        </w:rPr>
        <w:t xml:space="preserve">.  </w:t>
      </w:r>
      <w:r w:rsidR="00D00F8B" w:rsidRPr="009A7A7A">
        <w:rPr>
          <w:color w:val="595959" w:themeColor="text1" w:themeTint="A6"/>
          <w:sz w:val="18"/>
          <w:szCs w:val="18"/>
        </w:rPr>
        <w:t xml:space="preserve">MitoSOX assay graph depicting fluorescence intensity values </w:t>
      </w:r>
    </w:p>
    <w:p w14:paraId="14D04092" w14:textId="6BFBE6AE" w:rsidR="00213A66" w:rsidRPr="009A7A7A" w:rsidRDefault="00D00F8B" w:rsidP="00A621E8">
      <w:pPr>
        <w:jc w:val="both"/>
        <w:rPr>
          <w:color w:val="595959" w:themeColor="text1" w:themeTint="A6"/>
          <w:sz w:val="18"/>
          <w:szCs w:val="18"/>
        </w:rPr>
      </w:pPr>
      <w:r w:rsidRPr="009A7A7A">
        <w:rPr>
          <w:color w:val="595959" w:themeColor="text1" w:themeTint="A6"/>
          <w:sz w:val="18"/>
          <w:szCs w:val="18"/>
        </w:rPr>
        <w:t xml:space="preserve">for endothelial cell </w:t>
      </w:r>
      <w:r w:rsidR="00DC234E" w:rsidRPr="009A7A7A">
        <w:rPr>
          <w:color w:val="595959" w:themeColor="text1" w:themeTint="A6"/>
          <w:sz w:val="18"/>
          <w:szCs w:val="18"/>
        </w:rPr>
        <w:t xml:space="preserve">(EC) </w:t>
      </w:r>
      <w:r w:rsidRPr="009A7A7A">
        <w:rPr>
          <w:color w:val="595959" w:themeColor="text1" w:themeTint="A6"/>
          <w:sz w:val="18"/>
          <w:szCs w:val="18"/>
        </w:rPr>
        <w:t>culture exposed to non-CKD serum, CKD serum and Indoxyl sulfate</w:t>
      </w:r>
      <w:r w:rsidR="00862BAF" w:rsidRPr="009A7A7A">
        <w:rPr>
          <w:color w:val="595959" w:themeColor="text1" w:themeTint="A6"/>
          <w:sz w:val="18"/>
          <w:szCs w:val="18"/>
        </w:rPr>
        <w:t xml:space="preserve">. Fluorescence intensity higher for both uremic metabolite mixture when compared with the control (non-CKD serum). These results indicate </w:t>
      </w:r>
      <w:r w:rsidR="00E2074E" w:rsidRPr="009A7A7A">
        <w:rPr>
          <w:color w:val="595959" w:themeColor="text1" w:themeTint="A6"/>
          <w:sz w:val="18"/>
          <w:szCs w:val="18"/>
        </w:rPr>
        <w:t>high ROS levels in endothelial mitochondria due to large amounts of uremic metabolites.</w:t>
      </w:r>
      <w:r w:rsidR="000174C5" w:rsidRPr="009A7A7A">
        <w:rPr>
          <w:color w:val="595959" w:themeColor="text1" w:themeTint="A6"/>
          <w:sz w:val="18"/>
          <w:szCs w:val="18"/>
        </w:rPr>
        <w:t xml:space="preserve"> </w:t>
      </w:r>
      <w:r w:rsidR="001A0F3B" w:rsidRPr="009A7A7A">
        <w:rPr>
          <w:color w:val="595959" w:themeColor="text1" w:themeTint="A6"/>
          <w:sz w:val="18"/>
          <w:szCs w:val="18"/>
        </w:rPr>
        <w:t>Fig</w:t>
      </w:r>
      <w:r w:rsidR="00DF01B1" w:rsidRPr="009A7A7A">
        <w:rPr>
          <w:color w:val="595959" w:themeColor="text1" w:themeTint="A6"/>
          <w:sz w:val="18"/>
          <w:szCs w:val="18"/>
        </w:rPr>
        <w:t xml:space="preserve">.  </w:t>
      </w:r>
      <w:r w:rsidR="000174C5" w:rsidRPr="009A7A7A">
        <w:rPr>
          <w:color w:val="595959" w:themeColor="text1" w:themeTint="A6"/>
          <w:sz w:val="18"/>
          <w:szCs w:val="18"/>
        </w:rPr>
        <w:t>B</w:t>
      </w:r>
      <w:r w:rsidR="00DF01B1" w:rsidRPr="009A7A7A">
        <w:rPr>
          <w:color w:val="595959" w:themeColor="text1" w:themeTint="A6"/>
          <w:sz w:val="18"/>
          <w:szCs w:val="18"/>
        </w:rPr>
        <w:t xml:space="preserve">.  </w:t>
      </w:r>
      <w:r w:rsidR="00DC234E" w:rsidRPr="009A7A7A">
        <w:rPr>
          <w:color w:val="595959" w:themeColor="text1" w:themeTint="A6"/>
          <w:sz w:val="18"/>
          <w:szCs w:val="18"/>
        </w:rPr>
        <w:t xml:space="preserve">MitoSOX treated endothelial cell (EC) images in the presence of non-CKD serum, CKD serum and indoxyl sulfate. The fluorescence intensities are higher in indoxyl sulfate and slightly higher in CKD serum treated culture. </w:t>
      </w:r>
      <w:r w:rsidR="004C5632" w:rsidRPr="009A7A7A">
        <w:rPr>
          <w:color w:val="595959" w:themeColor="text1" w:themeTint="A6"/>
          <w:sz w:val="18"/>
          <w:szCs w:val="18"/>
        </w:rPr>
        <w:t>The high intensities indicate high ROS levels in endothelial mitochondria, indicating mitochondria dysfunction.</w:t>
      </w:r>
    </w:p>
    <w:p w14:paraId="7D3BD764" w14:textId="4C26C3F2" w:rsidR="001828FD" w:rsidRPr="00E41E05" w:rsidRDefault="001828FD" w:rsidP="00A621E8">
      <w:pPr>
        <w:jc w:val="both"/>
        <w:rPr>
          <w:sz w:val="18"/>
          <w:szCs w:val="18"/>
        </w:rPr>
      </w:pPr>
    </w:p>
    <w:p w14:paraId="0638077D" w14:textId="77777777" w:rsidR="00F22F71" w:rsidRPr="00E41E05" w:rsidRDefault="00F22F71" w:rsidP="00A621E8">
      <w:pPr>
        <w:jc w:val="both"/>
        <w:rPr>
          <w:sz w:val="18"/>
          <w:szCs w:val="18"/>
        </w:rPr>
      </w:pPr>
    </w:p>
    <w:p w14:paraId="1449DC63" w14:textId="34163548" w:rsidR="00213A66" w:rsidRPr="00865D97" w:rsidRDefault="00213A66" w:rsidP="00EB35FD">
      <w:pPr>
        <w:pStyle w:val="ListParagraph"/>
        <w:numPr>
          <w:ilvl w:val="0"/>
          <w:numId w:val="6"/>
        </w:numPr>
        <w:ind w:left="0" w:hanging="360"/>
        <w:jc w:val="center"/>
        <w:rPr>
          <w:rFonts w:ascii="Times New Roman" w:hAnsi="Times New Roman" w:cs="Times New Roman"/>
          <w:sz w:val="16"/>
          <w:szCs w:val="16"/>
        </w:rPr>
      </w:pPr>
      <w:r w:rsidRPr="00865D97">
        <w:rPr>
          <w:rFonts w:ascii="Times New Roman" w:hAnsi="Times New Roman" w:cs="Times New Roman"/>
          <w:sz w:val="16"/>
          <w:szCs w:val="16"/>
        </w:rPr>
        <w:t>DISCUSSION</w:t>
      </w:r>
    </w:p>
    <w:p w14:paraId="56A14D88" w14:textId="354A1008" w:rsidR="00732AC5" w:rsidRPr="00865D97" w:rsidRDefault="00213A66" w:rsidP="008A51A1">
      <w:pPr>
        <w:pStyle w:val="NormalWeb"/>
        <w:shd w:val="clear" w:color="auto" w:fill="FFFFFF"/>
        <w:jc w:val="both"/>
        <w:rPr>
          <w:sz w:val="20"/>
          <w:szCs w:val="20"/>
        </w:rPr>
      </w:pPr>
      <w:r w:rsidRPr="00865D97">
        <w:rPr>
          <w:sz w:val="20"/>
          <w:szCs w:val="20"/>
        </w:rPr>
        <w:t xml:space="preserve">High oxidative stress in </w:t>
      </w:r>
      <w:r w:rsidR="00ED4C28" w:rsidRPr="00865D97">
        <w:rPr>
          <w:sz w:val="20"/>
          <w:szCs w:val="20"/>
        </w:rPr>
        <w:t>chronic kidney disease (</w:t>
      </w:r>
      <w:r w:rsidRPr="00865D97">
        <w:rPr>
          <w:sz w:val="20"/>
          <w:szCs w:val="20"/>
        </w:rPr>
        <w:t>CKD</w:t>
      </w:r>
      <w:r w:rsidR="00ED4C28" w:rsidRPr="00865D97">
        <w:rPr>
          <w:sz w:val="20"/>
          <w:szCs w:val="20"/>
        </w:rPr>
        <w:t xml:space="preserve">) </w:t>
      </w:r>
      <w:r w:rsidRPr="00865D97">
        <w:rPr>
          <w:sz w:val="20"/>
          <w:szCs w:val="20"/>
        </w:rPr>
        <w:t xml:space="preserve">patients has shown to cause the progression of </w:t>
      </w:r>
      <w:r w:rsidR="00ED4C28" w:rsidRPr="00865D97">
        <w:rPr>
          <w:sz w:val="20"/>
          <w:szCs w:val="20"/>
        </w:rPr>
        <w:t>cardiovascular disease (</w:t>
      </w:r>
      <w:r w:rsidRPr="00865D97">
        <w:rPr>
          <w:sz w:val="20"/>
          <w:szCs w:val="20"/>
        </w:rPr>
        <w:t>CVD</w:t>
      </w:r>
      <w:r w:rsidR="00ED4C28" w:rsidRPr="00865D97">
        <w:rPr>
          <w:sz w:val="20"/>
          <w:szCs w:val="20"/>
        </w:rPr>
        <w:t>)</w:t>
      </w:r>
      <w:r w:rsidRPr="00865D97">
        <w:rPr>
          <w:sz w:val="20"/>
          <w:szCs w:val="20"/>
        </w:rPr>
        <w:t xml:space="preserve"> in patients, resulting in premature death</w:t>
      </w:r>
      <w:r w:rsidR="007F340C" w:rsidRPr="00865D97">
        <w:rPr>
          <w:sz w:val="20"/>
          <w:szCs w:val="20"/>
        </w:rPr>
        <w:t xml:space="preserve"> [2</w:t>
      </w:r>
      <w:r w:rsidR="00BA5A64" w:rsidRPr="00865D97">
        <w:rPr>
          <w:sz w:val="20"/>
          <w:szCs w:val="20"/>
        </w:rPr>
        <w:t>,</w:t>
      </w:r>
      <w:r w:rsidR="007F340C" w:rsidRPr="00865D97">
        <w:rPr>
          <w:sz w:val="20"/>
          <w:szCs w:val="20"/>
        </w:rPr>
        <w:t>4]</w:t>
      </w:r>
      <w:r w:rsidRPr="00865D97">
        <w:rPr>
          <w:sz w:val="20"/>
          <w:szCs w:val="20"/>
        </w:rPr>
        <w:t>. Therefore, we aim to understand the underlying causes of CVD in CKD patients suffering from mitochondria</w:t>
      </w:r>
      <w:r w:rsidR="00994A78" w:rsidRPr="00865D97">
        <w:rPr>
          <w:sz w:val="20"/>
          <w:szCs w:val="20"/>
        </w:rPr>
        <w:t>l</w:t>
      </w:r>
      <w:r w:rsidRPr="00865D97">
        <w:rPr>
          <w:sz w:val="20"/>
          <w:szCs w:val="20"/>
        </w:rPr>
        <w:t xml:space="preserve"> dysfunction. Mitochondria</w:t>
      </w:r>
      <w:r w:rsidR="00994A78" w:rsidRPr="00865D97">
        <w:rPr>
          <w:sz w:val="20"/>
          <w:szCs w:val="20"/>
        </w:rPr>
        <w:t>l</w:t>
      </w:r>
      <w:r w:rsidRPr="00865D97">
        <w:rPr>
          <w:sz w:val="20"/>
          <w:szCs w:val="20"/>
        </w:rPr>
        <w:t xml:space="preserve"> dysfunction is linked with high oxidative stress in CKD patients due to high uremic toxicity in the body</w:t>
      </w:r>
      <w:r w:rsidR="002F5940" w:rsidRPr="00865D97">
        <w:rPr>
          <w:sz w:val="20"/>
          <w:szCs w:val="20"/>
        </w:rPr>
        <w:t xml:space="preserve"> [3]</w:t>
      </w:r>
      <w:r w:rsidRPr="00865D97">
        <w:rPr>
          <w:sz w:val="20"/>
          <w:szCs w:val="20"/>
        </w:rPr>
        <w:t xml:space="preserve">. One research studied mitochondrial content using muscle biopsies obtained from CKD patients and </w:t>
      </w:r>
      <w:r w:rsidR="00F66CB7" w:rsidRPr="00865D97">
        <w:rPr>
          <w:sz w:val="20"/>
          <w:szCs w:val="20"/>
        </w:rPr>
        <w:t>f</w:t>
      </w:r>
      <w:r w:rsidRPr="00865D97">
        <w:rPr>
          <w:sz w:val="20"/>
          <w:szCs w:val="20"/>
        </w:rPr>
        <w:t xml:space="preserve">ound lower mtDNA copy number and mitochondrial volume comparing with muscle biopsies obtained from healthy patients [9]. Additionally, several other researches have shown altered </w:t>
      </w:r>
      <w:r w:rsidRPr="00865D97">
        <w:rPr>
          <w:sz w:val="20"/>
          <w:szCs w:val="20"/>
        </w:rPr>
        <w:t>mitochondrial protein expression, decreased mitochondrial respiratory functions and modified mitochondrial morphology in humans and rodents with CKD [10</w:t>
      </w:r>
      <w:r w:rsidR="00BA5A64" w:rsidRPr="00865D97">
        <w:rPr>
          <w:sz w:val="20"/>
          <w:szCs w:val="20"/>
        </w:rPr>
        <w:t>,</w:t>
      </w:r>
      <w:r w:rsidRPr="00865D97">
        <w:rPr>
          <w:sz w:val="20"/>
          <w:szCs w:val="20"/>
        </w:rPr>
        <w:t>11].</w:t>
      </w:r>
      <w:r w:rsidR="0086545E" w:rsidRPr="00865D97">
        <w:rPr>
          <w:sz w:val="20"/>
          <w:szCs w:val="20"/>
        </w:rPr>
        <w:t xml:space="preserve"> </w:t>
      </w:r>
      <w:r w:rsidRPr="00865D97">
        <w:rPr>
          <w:sz w:val="20"/>
          <w:szCs w:val="20"/>
        </w:rPr>
        <w:t xml:space="preserve">Several researches have been conducted to show the negative impacts of uremic metabolites on mitochondria and have pointed out the progression of CVD due to high oxidative stress in CKD patients; however, the molecular mechanisms that spurs the CVD in patients due to mitochondria dysfunction is not well understood. Hence, it becomes imperative to conduct research specifically in line with </w:t>
      </w:r>
      <w:r w:rsidR="00055180" w:rsidRPr="00865D97">
        <w:rPr>
          <w:sz w:val="20"/>
          <w:szCs w:val="20"/>
        </w:rPr>
        <w:t>the progression of CVD in CKD patients to</w:t>
      </w:r>
      <w:r w:rsidRPr="00865D97">
        <w:rPr>
          <w:sz w:val="20"/>
          <w:szCs w:val="20"/>
        </w:rPr>
        <w:t xml:space="preserve"> assess mitochondrial energetics</w:t>
      </w:r>
      <w:r w:rsidR="00055180" w:rsidRPr="00865D97">
        <w:rPr>
          <w:sz w:val="20"/>
          <w:szCs w:val="20"/>
        </w:rPr>
        <w:t xml:space="preserve"> </w:t>
      </w:r>
      <w:r w:rsidRPr="00865D97">
        <w:rPr>
          <w:sz w:val="20"/>
          <w:szCs w:val="20"/>
        </w:rPr>
        <w:t>under the influence of uremic metabolites.</w:t>
      </w:r>
    </w:p>
    <w:p w14:paraId="465A09E1" w14:textId="77777777" w:rsidR="00A40080" w:rsidRPr="00865D97" w:rsidRDefault="00213A66" w:rsidP="008A51A1">
      <w:pPr>
        <w:pStyle w:val="NormalWeb"/>
        <w:shd w:val="clear" w:color="auto" w:fill="FFFFFF"/>
        <w:jc w:val="both"/>
        <w:rPr>
          <w:sz w:val="20"/>
          <w:szCs w:val="20"/>
        </w:rPr>
      </w:pPr>
      <w:r w:rsidRPr="00865D97">
        <w:rPr>
          <w:sz w:val="20"/>
          <w:szCs w:val="20"/>
        </w:rPr>
        <w:t xml:space="preserve">Currently no research has been conducted that specifically involves the assessment of the </w:t>
      </w:r>
      <w:r w:rsidR="00441E1E" w:rsidRPr="00865D97">
        <w:rPr>
          <w:sz w:val="20"/>
          <w:szCs w:val="20"/>
        </w:rPr>
        <w:t>oxygen consumption rate (</w:t>
      </w:r>
      <w:r w:rsidRPr="00865D97">
        <w:rPr>
          <w:sz w:val="20"/>
          <w:szCs w:val="20"/>
        </w:rPr>
        <w:t>OCR</w:t>
      </w:r>
      <w:r w:rsidR="00441E1E" w:rsidRPr="00865D97">
        <w:rPr>
          <w:sz w:val="20"/>
          <w:szCs w:val="20"/>
        </w:rPr>
        <w:t>)</w:t>
      </w:r>
      <w:r w:rsidR="00D36AAE" w:rsidRPr="00865D97">
        <w:rPr>
          <w:sz w:val="20"/>
          <w:szCs w:val="20"/>
        </w:rPr>
        <w:t xml:space="preserve"> and</w:t>
      </w:r>
      <w:r w:rsidR="00441E1E" w:rsidRPr="00865D97">
        <w:rPr>
          <w:sz w:val="20"/>
          <w:szCs w:val="20"/>
        </w:rPr>
        <w:t xml:space="preserve"> extracellular acidification rate</w:t>
      </w:r>
      <w:r w:rsidRPr="00865D97">
        <w:rPr>
          <w:sz w:val="20"/>
          <w:szCs w:val="20"/>
        </w:rPr>
        <w:t xml:space="preserve"> </w:t>
      </w:r>
      <w:r w:rsidR="00441E1E" w:rsidRPr="00865D97">
        <w:rPr>
          <w:sz w:val="20"/>
          <w:szCs w:val="20"/>
        </w:rPr>
        <w:t>(</w:t>
      </w:r>
      <w:r w:rsidRPr="00865D97">
        <w:rPr>
          <w:sz w:val="20"/>
          <w:szCs w:val="20"/>
        </w:rPr>
        <w:t>ECAR</w:t>
      </w:r>
      <w:r w:rsidR="006034E1" w:rsidRPr="00865D97">
        <w:rPr>
          <w:sz w:val="20"/>
          <w:szCs w:val="20"/>
        </w:rPr>
        <w:t>)</w:t>
      </w:r>
      <w:r w:rsidR="0086545E" w:rsidRPr="00865D97">
        <w:rPr>
          <w:sz w:val="20"/>
          <w:szCs w:val="20"/>
        </w:rPr>
        <w:t xml:space="preserve"> </w:t>
      </w:r>
      <w:r w:rsidR="0086545E" w:rsidRPr="00865D97">
        <w:rPr>
          <w:sz w:val="20"/>
          <w:szCs w:val="20"/>
        </w:rPr>
        <w:t>when uremic metabolites are exposed to endothelial mitochondria</w:t>
      </w:r>
      <w:r w:rsidR="0086545E" w:rsidRPr="00865D97">
        <w:rPr>
          <w:sz w:val="20"/>
          <w:szCs w:val="20"/>
        </w:rPr>
        <w:t xml:space="preserve">. </w:t>
      </w:r>
      <w:r w:rsidR="002F54C8" w:rsidRPr="00865D97">
        <w:rPr>
          <w:sz w:val="20"/>
          <w:szCs w:val="20"/>
        </w:rPr>
        <w:t xml:space="preserve">Similar </w:t>
      </w:r>
      <w:r w:rsidRPr="00865D97">
        <w:rPr>
          <w:sz w:val="20"/>
          <w:szCs w:val="20"/>
        </w:rPr>
        <w:t xml:space="preserve">research although involving different mitochondrial energetics assessment has </w:t>
      </w:r>
      <w:r w:rsidR="00145AC3" w:rsidRPr="00865D97">
        <w:rPr>
          <w:sz w:val="20"/>
          <w:szCs w:val="20"/>
        </w:rPr>
        <w:t xml:space="preserve">also </w:t>
      </w:r>
      <w:r w:rsidRPr="00865D97">
        <w:rPr>
          <w:sz w:val="20"/>
          <w:szCs w:val="20"/>
        </w:rPr>
        <w:t>been conducted to provide evidence on the negative impacts of uremic metabolites on mitochondria. For example, several uremic metabolites have shown to reduce mitochondrial energy transfer via mitochondrial energy transport system complexes III and IV, and also reduced matrix dehydrogenase, resulting in decreased enzyme activity [3]. Furthermore, this negative interference in mitochondrial enzyme</w:t>
      </w:r>
      <w:r w:rsidR="00554502" w:rsidRPr="00865D97">
        <w:rPr>
          <w:sz w:val="20"/>
          <w:szCs w:val="20"/>
        </w:rPr>
        <w:t xml:space="preserve"> production has shown to</w:t>
      </w:r>
      <w:r w:rsidRPr="00865D97">
        <w:rPr>
          <w:sz w:val="20"/>
          <w:szCs w:val="20"/>
        </w:rPr>
        <w:t xml:space="preserve"> induce elevated</w:t>
      </w:r>
      <w:r w:rsidR="00041738" w:rsidRPr="00865D97">
        <w:rPr>
          <w:sz w:val="20"/>
          <w:szCs w:val="20"/>
        </w:rPr>
        <w:t xml:space="preserve"> </w:t>
      </w:r>
      <w:r w:rsidRPr="00865D97">
        <w:rPr>
          <w:sz w:val="20"/>
          <w:szCs w:val="20"/>
        </w:rPr>
        <w:t>electron</w:t>
      </w:r>
      <w:r w:rsidR="00041738" w:rsidRPr="00865D97">
        <w:rPr>
          <w:sz w:val="20"/>
          <w:szCs w:val="20"/>
        </w:rPr>
        <w:t xml:space="preserve"> leak, de</w:t>
      </w:r>
      <w:r w:rsidRPr="00865D97">
        <w:rPr>
          <w:sz w:val="20"/>
          <w:szCs w:val="20"/>
        </w:rPr>
        <w:t xml:space="preserve">creased respiratory capacity and OXPHOS conductance in mitochondria [3]. </w:t>
      </w:r>
      <w:r w:rsidR="002F54C8" w:rsidRPr="00865D97">
        <w:rPr>
          <w:sz w:val="20"/>
          <w:szCs w:val="20"/>
        </w:rPr>
        <w:t>O</w:t>
      </w:r>
      <w:r w:rsidR="002F54C8" w:rsidRPr="00865D97">
        <w:rPr>
          <w:sz w:val="20"/>
          <w:szCs w:val="20"/>
        </w:rPr>
        <w:t xml:space="preserve">ne research has conducted </w:t>
      </w:r>
      <w:r w:rsidR="002F54C8" w:rsidRPr="00865D97">
        <w:rPr>
          <w:sz w:val="20"/>
          <w:szCs w:val="20"/>
        </w:rPr>
        <w:t xml:space="preserve">similar </w:t>
      </w:r>
      <w:r w:rsidR="002F54C8" w:rsidRPr="00865D97">
        <w:rPr>
          <w:sz w:val="20"/>
          <w:szCs w:val="20"/>
        </w:rPr>
        <w:t xml:space="preserve">MitoSOX based assay to determine mitochondrial ROS level to study skeletal muscle myopathy in CKD patients. Their assays indicated higher mitochondrial-derived oxidative stress via high fluorescence intensity when their cell cultures where exposed to individual uremic toxin vs. control. </w:t>
      </w:r>
      <w:r w:rsidRPr="00865D97">
        <w:rPr>
          <w:sz w:val="20"/>
          <w:szCs w:val="20"/>
        </w:rPr>
        <w:t xml:space="preserve">These are the first few results that sheds light on the mechanism involved in mitochondrial dysfunction due to the accumulation of uremic metabolites in CKD patients. </w:t>
      </w:r>
    </w:p>
    <w:p w14:paraId="0942F3E7" w14:textId="664FA0EB" w:rsidR="00213A66" w:rsidRDefault="00213A66" w:rsidP="008A51A1">
      <w:pPr>
        <w:pStyle w:val="NormalWeb"/>
        <w:shd w:val="clear" w:color="auto" w:fill="FFFFFF"/>
        <w:jc w:val="both"/>
        <w:rPr>
          <w:sz w:val="20"/>
          <w:szCs w:val="20"/>
        </w:rPr>
      </w:pPr>
      <w:r w:rsidRPr="00865D97">
        <w:rPr>
          <w:sz w:val="20"/>
          <w:szCs w:val="20"/>
        </w:rPr>
        <w:t xml:space="preserve">Upon completion of our proposed experiment, we will potentially have new findings that </w:t>
      </w:r>
      <w:r w:rsidR="00A16D49" w:rsidRPr="00865D97">
        <w:rPr>
          <w:sz w:val="20"/>
          <w:szCs w:val="20"/>
        </w:rPr>
        <w:t xml:space="preserve">may </w:t>
      </w:r>
      <w:r w:rsidRPr="00865D97">
        <w:rPr>
          <w:sz w:val="20"/>
          <w:szCs w:val="20"/>
        </w:rPr>
        <w:t>help us understand the involvement of CVD in CKD patients</w:t>
      </w:r>
      <w:r w:rsidR="00DF34B0" w:rsidRPr="00865D97">
        <w:rPr>
          <w:sz w:val="20"/>
          <w:szCs w:val="20"/>
        </w:rPr>
        <w:t xml:space="preserve"> through mitochondria dysfunction</w:t>
      </w:r>
      <w:r w:rsidRPr="00865D97">
        <w:rPr>
          <w:sz w:val="20"/>
          <w:szCs w:val="20"/>
        </w:rPr>
        <w:t xml:space="preserve">. The results </w:t>
      </w:r>
      <w:r w:rsidR="006C02D1" w:rsidRPr="00865D97">
        <w:rPr>
          <w:sz w:val="20"/>
          <w:szCs w:val="20"/>
        </w:rPr>
        <w:t xml:space="preserve">may </w:t>
      </w:r>
      <w:r w:rsidRPr="00865D97">
        <w:rPr>
          <w:sz w:val="20"/>
          <w:szCs w:val="20"/>
        </w:rPr>
        <w:t xml:space="preserve">help us invent or improve treatments that could potentially prevent premature death of CKD patients due to CVD and be able to receive full treatment for CKD. </w:t>
      </w:r>
    </w:p>
    <w:p w14:paraId="17DD5002" w14:textId="0BEB0882" w:rsidR="008A0E8A" w:rsidRDefault="008A0E8A" w:rsidP="008A0E8A">
      <w:pPr>
        <w:pStyle w:val="NormalWeb"/>
        <w:shd w:val="clear" w:color="auto" w:fill="FFFFFF"/>
        <w:jc w:val="center"/>
        <w:rPr>
          <w:sz w:val="16"/>
          <w:szCs w:val="16"/>
        </w:rPr>
      </w:pPr>
      <w:r w:rsidRPr="008A0E8A">
        <w:rPr>
          <w:sz w:val="16"/>
          <w:szCs w:val="16"/>
        </w:rPr>
        <w:t>ACKNOWLEDGEMENT</w:t>
      </w:r>
    </w:p>
    <w:p w14:paraId="2A64CED6" w14:textId="63B6AC44" w:rsidR="00674FCD" w:rsidRPr="00D542F9" w:rsidRDefault="00D542F9" w:rsidP="00D542F9">
      <w:pPr>
        <w:pStyle w:val="NormalWeb"/>
        <w:shd w:val="clear" w:color="auto" w:fill="FFFFFF"/>
        <w:jc w:val="both"/>
        <w:rPr>
          <w:sz w:val="16"/>
          <w:szCs w:val="16"/>
        </w:rPr>
      </w:pPr>
      <w:r>
        <w:rPr>
          <w:sz w:val="16"/>
          <w:szCs w:val="16"/>
        </w:rPr>
        <w:t xml:space="preserve">Simran Karim thanks Dr. Yan-Ting Shiu, and the Shiu Lab team for their support and assistance in this </w:t>
      </w:r>
      <w:r w:rsidR="00A6285F">
        <w:rPr>
          <w:sz w:val="16"/>
          <w:szCs w:val="16"/>
        </w:rPr>
        <w:t>study.</w:t>
      </w:r>
    </w:p>
    <w:p w14:paraId="68939206" w14:textId="77777777" w:rsidR="00213A66" w:rsidRPr="006116AE" w:rsidRDefault="00213A66" w:rsidP="0023518C">
      <w:pPr>
        <w:jc w:val="center"/>
        <w:rPr>
          <w:rFonts w:ascii="Times New Roman" w:hAnsi="Times New Roman" w:cs="Times New Roman"/>
          <w:sz w:val="16"/>
          <w:szCs w:val="16"/>
        </w:rPr>
      </w:pPr>
      <w:r w:rsidRPr="006116AE">
        <w:rPr>
          <w:rFonts w:ascii="Times New Roman" w:hAnsi="Times New Roman" w:cs="Times New Roman"/>
          <w:sz w:val="16"/>
          <w:szCs w:val="16"/>
        </w:rPr>
        <w:t>REFERENCES</w:t>
      </w:r>
    </w:p>
    <w:p w14:paraId="0055D75C" w14:textId="77777777" w:rsidR="00213A66" w:rsidRPr="006116AE" w:rsidRDefault="00213A66" w:rsidP="0023518C">
      <w:pPr>
        <w:pStyle w:val="NormalWeb"/>
        <w:numPr>
          <w:ilvl w:val="0"/>
          <w:numId w:val="1"/>
        </w:numPr>
        <w:ind w:left="360"/>
        <w:jc w:val="both"/>
        <w:rPr>
          <w:sz w:val="20"/>
          <w:szCs w:val="20"/>
        </w:rPr>
      </w:pPr>
      <w:r w:rsidRPr="006116AE">
        <w:rPr>
          <w:sz w:val="20"/>
          <w:szCs w:val="20"/>
        </w:rPr>
        <w:t xml:space="preserve">CDC. “Chronic Kidney Disease in the United States, 2019 Fact Sheet.” </w:t>
      </w:r>
      <w:proofErr w:type="spellStart"/>
      <w:r w:rsidRPr="006116AE">
        <w:rPr>
          <w:i/>
          <w:iCs/>
          <w:sz w:val="20"/>
          <w:szCs w:val="20"/>
        </w:rPr>
        <w:t>Cdc</w:t>
      </w:r>
      <w:proofErr w:type="spellEnd"/>
      <w:r w:rsidRPr="006116AE">
        <w:rPr>
          <w:sz w:val="20"/>
          <w:szCs w:val="20"/>
        </w:rPr>
        <w:t>, vol. 1, 2019, pp. 1–6, https://www.cdc.gov/kidneydisease/pdf/2019_National-Chronic-Kidney-Disease-Fact-Sheet.pdf.</w:t>
      </w:r>
    </w:p>
    <w:p w14:paraId="78339C77" w14:textId="77777777" w:rsidR="00213A66" w:rsidRPr="006116AE" w:rsidRDefault="00213A66" w:rsidP="0023518C">
      <w:pPr>
        <w:pStyle w:val="NormalWeb"/>
        <w:numPr>
          <w:ilvl w:val="0"/>
          <w:numId w:val="1"/>
        </w:numPr>
        <w:ind w:left="360"/>
        <w:jc w:val="both"/>
        <w:rPr>
          <w:sz w:val="20"/>
          <w:szCs w:val="20"/>
        </w:rPr>
      </w:pPr>
      <w:r w:rsidRPr="006116AE">
        <w:rPr>
          <w:sz w:val="20"/>
          <w:szCs w:val="20"/>
        </w:rPr>
        <w:t xml:space="preserve">Subbiah, </w:t>
      </w:r>
      <w:proofErr w:type="spellStart"/>
      <w:r w:rsidRPr="006116AE">
        <w:rPr>
          <w:sz w:val="20"/>
          <w:szCs w:val="20"/>
        </w:rPr>
        <w:t>Arun</w:t>
      </w:r>
      <w:proofErr w:type="spellEnd"/>
      <w:r w:rsidRPr="006116AE">
        <w:rPr>
          <w:sz w:val="20"/>
          <w:szCs w:val="20"/>
        </w:rPr>
        <w:t xml:space="preserve"> Kumar, et al. “Cardiovascular Disease in Patients with Chronic Kidney Disease: A Neglected Subgroup.” </w:t>
      </w:r>
      <w:r w:rsidRPr="006116AE">
        <w:rPr>
          <w:i/>
          <w:iCs/>
          <w:sz w:val="20"/>
          <w:szCs w:val="20"/>
        </w:rPr>
        <w:t>Heart Asia</w:t>
      </w:r>
      <w:r w:rsidRPr="006116AE">
        <w:rPr>
          <w:sz w:val="20"/>
          <w:szCs w:val="20"/>
        </w:rPr>
        <w:t>, vol. 8, no. 2, 2016, pp. 56–61, doi:10.1136/heartasia-2016-010809.</w:t>
      </w:r>
    </w:p>
    <w:p w14:paraId="6F067C56" w14:textId="77777777" w:rsidR="00213A66" w:rsidRPr="006116AE" w:rsidRDefault="00213A66" w:rsidP="0023518C">
      <w:pPr>
        <w:pStyle w:val="NormalWeb"/>
        <w:numPr>
          <w:ilvl w:val="0"/>
          <w:numId w:val="1"/>
        </w:numPr>
        <w:ind w:left="360"/>
        <w:jc w:val="both"/>
        <w:rPr>
          <w:sz w:val="20"/>
          <w:szCs w:val="20"/>
        </w:rPr>
      </w:pPr>
      <w:proofErr w:type="spellStart"/>
      <w:r w:rsidRPr="006116AE">
        <w:rPr>
          <w:sz w:val="20"/>
          <w:szCs w:val="20"/>
        </w:rPr>
        <w:lastRenderedPageBreak/>
        <w:t>Thome</w:t>
      </w:r>
      <w:proofErr w:type="spellEnd"/>
      <w:r w:rsidRPr="006116AE">
        <w:rPr>
          <w:sz w:val="20"/>
          <w:szCs w:val="20"/>
        </w:rPr>
        <w:t xml:space="preserve">, Trace, et al. “Uremic Metabolites Impair Skeletal Muscle Mitochondrial Energetics through Disruption of the Electron Transport System and Matrix Dehydrogenase Activity.” </w:t>
      </w:r>
      <w:r w:rsidRPr="006116AE">
        <w:rPr>
          <w:i/>
          <w:iCs/>
          <w:sz w:val="20"/>
          <w:szCs w:val="20"/>
        </w:rPr>
        <w:t>American Journal of Physiology - Cell Physiology</w:t>
      </w:r>
      <w:r w:rsidRPr="006116AE">
        <w:rPr>
          <w:sz w:val="20"/>
          <w:szCs w:val="20"/>
        </w:rPr>
        <w:t>, vol. 317, no. 4, 2019, pp. C701–13, doi:10.1152/ajpcell.00098.2019.</w:t>
      </w:r>
    </w:p>
    <w:p w14:paraId="66DCE840" w14:textId="77777777" w:rsidR="00213A66" w:rsidRPr="006116AE" w:rsidRDefault="00213A66" w:rsidP="0023518C">
      <w:pPr>
        <w:pStyle w:val="NormalWeb"/>
        <w:numPr>
          <w:ilvl w:val="0"/>
          <w:numId w:val="1"/>
        </w:numPr>
        <w:ind w:left="360"/>
        <w:jc w:val="both"/>
        <w:rPr>
          <w:sz w:val="20"/>
          <w:szCs w:val="20"/>
        </w:rPr>
      </w:pPr>
      <w:proofErr w:type="spellStart"/>
      <w:r w:rsidRPr="006116AE">
        <w:rPr>
          <w:sz w:val="20"/>
          <w:szCs w:val="20"/>
        </w:rPr>
        <w:t>Fujii</w:t>
      </w:r>
      <w:proofErr w:type="spellEnd"/>
      <w:r w:rsidRPr="006116AE">
        <w:rPr>
          <w:sz w:val="20"/>
          <w:szCs w:val="20"/>
        </w:rPr>
        <w:t xml:space="preserve">, Hideki, et al. “Role of Oxidative Stress and Indoxyl Sulfate in Progression of Cardiovascular Disease in Chronic Kidney Disease.” </w:t>
      </w:r>
      <w:r w:rsidRPr="006116AE">
        <w:rPr>
          <w:i/>
          <w:iCs/>
          <w:sz w:val="20"/>
          <w:szCs w:val="20"/>
        </w:rPr>
        <w:t>Therapeutic Apheresis and Dialysis</w:t>
      </w:r>
      <w:r w:rsidRPr="006116AE">
        <w:rPr>
          <w:sz w:val="20"/>
          <w:szCs w:val="20"/>
        </w:rPr>
        <w:t>, vol. 15, no. 2, 2011, pp. 125–28, doi:10.1111/j.1744-9987.2010.</w:t>
      </w:r>
      <w:proofErr w:type="gramStart"/>
      <w:r w:rsidRPr="006116AE">
        <w:rPr>
          <w:sz w:val="20"/>
          <w:szCs w:val="20"/>
        </w:rPr>
        <w:t>00883.x.</w:t>
      </w:r>
      <w:proofErr w:type="gramEnd"/>
    </w:p>
    <w:p w14:paraId="43C6C694" w14:textId="77777777" w:rsidR="00213A66" w:rsidRPr="006116AE" w:rsidRDefault="00213A66" w:rsidP="0023518C">
      <w:pPr>
        <w:pStyle w:val="NormalWeb"/>
        <w:numPr>
          <w:ilvl w:val="0"/>
          <w:numId w:val="1"/>
        </w:numPr>
        <w:ind w:left="360"/>
        <w:jc w:val="both"/>
        <w:rPr>
          <w:sz w:val="20"/>
          <w:szCs w:val="20"/>
        </w:rPr>
      </w:pPr>
      <w:proofErr w:type="spellStart"/>
      <w:r w:rsidRPr="006116AE">
        <w:rPr>
          <w:sz w:val="20"/>
          <w:szCs w:val="20"/>
        </w:rPr>
        <w:t>Dromparis</w:t>
      </w:r>
      <w:proofErr w:type="spellEnd"/>
      <w:r w:rsidRPr="006116AE">
        <w:rPr>
          <w:sz w:val="20"/>
          <w:szCs w:val="20"/>
        </w:rPr>
        <w:t xml:space="preserve">, Peter, and </w:t>
      </w:r>
      <w:proofErr w:type="spellStart"/>
      <w:r w:rsidRPr="006116AE">
        <w:rPr>
          <w:sz w:val="20"/>
          <w:szCs w:val="20"/>
        </w:rPr>
        <w:t>Evangelos</w:t>
      </w:r>
      <w:proofErr w:type="spellEnd"/>
      <w:r w:rsidRPr="006116AE">
        <w:rPr>
          <w:sz w:val="20"/>
          <w:szCs w:val="20"/>
        </w:rPr>
        <w:t xml:space="preserve"> D. </w:t>
      </w:r>
      <w:proofErr w:type="spellStart"/>
      <w:r w:rsidRPr="006116AE">
        <w:rPr>
          <w:sz w:val="20"/>
          <w:szCs w:val="20"/>
        </w:rPr>
        <w:t>Michelakis</w:t>
      </w:r>
      <w:proofErr w:type="spellEnd"/>
      <w:r w:rsidRPr="006116AE">
        <w:rPr>
          <w:sz w:val="20"/>
          <w:szCs w:val="20"/>
        </w:rPr>
        <w:t xml:space="preserve">. “Mitochondria in Vascular Health and Disease.” </w:t>
      </w:r>
      <w:r w:rsidRPr="006116AE">
        <w:rPr>
          <w:i/>
          <w:iCs/>
          <w:sz w:val="20"/>
          <w:szCs w:val="20"/>
        </w:rPr>
        <w:t>Annual Review of Physiology</w:t>
      </w:r>
      <w:r w:rsidRPr="006116AE">
        <w:rPr>
          <w:sz w:val="20"/>
          <w:szCs w:val="20"/>
        </w:rPr>
        <w:t>, vol. 75, 2013, doi:10.1146/annurev-physiol-030212-183804.</w:t>
      </w:r>
    </w:p>
    <w:p w14:paraId="3BBCE1C0" w14:textId="77777777" w:rsidR="00213A66" w:rsidRPr="006116AE" w:rsidRDefault="00213A66" w:rsidP="0023518C">
      <w:pPr>
        <w:pStyle w:val="NormalWeb"/>
        <w:numPr>
          <w:ilvl w:val="0"/>
          <w:numId w:val="1"/>
        </w:numPr>
        <w:ind w:left="360"/>
        <w:jc w:val="both"/>
        <w:rPr>
          <w:sz w:val="20"/>
          <w:szCs w:val="20"/>
        </w:rPr>
      </w:pPr>
      <w:r w:rsidRPr="006116AE">
        <w:rPr>
          <w:sz w:val="20"/>
          <w:szCs w:val="20"/>
        </w:rPr>
        <w:t xml:space="preserve">Hsieh, </w:t>
      </w:r>
      <w:proofErr w:type="spellStart"/>
      <w:r w:rsidRPr="006116AE">
        <w:rPr>
          <w:sz w:val="20"/>
          <w:szCs w:val="20"/>
        </w:rPr>
        <w:t>Hsyue</w:t>
      </w:r>
      <w:proofErr w:type="spellEnd"/>
      <w:r w:rsidRPr="006116AE">
        <w:rPr>
          <w:sz w:val="20"/>
          <w:szCs w:val="20"/>
        </w:rPr>
        <w:t xml:space="preserve"> Jen, et al. “Shear-Induced Endothelial Mechanotransduction: The Interplay between Reactive Oxygen Species (ROS) and Nitric Oxide (NO) and the Pathophysiological Implications.” </w:t>
      </w:r>
      <w:r w:rsidRPr="006116AE">
        <w:rPr>
          <w:i/>
          <w:iCs/>
          <w:sz w:val="20"/>
          <w:szCs w:val="20"/>
        </w:rPr>
        <w:t>Journal of Biomedical Science</w:t>
      </w:r>
      <w:r w:rsidRPr="006116AE">
        <w:rPr>
          <w:sz w:val="20"/>
          <w:szCs w:val="20"/>
        </w:rPr>
        <w:t>, vol. 21, no. 1, 2014, pp. 1–15, doi:10.1186/1423-0127-21-3.</w:t>
      </w:r>
    </w:p>
    <w:p w14:paraId="582D4F40" w14:textId="77777777" w:rsidR="00213A66" w:rsidRPr="006116AE" w:rsidRDefault="00213A66" w:rsidP="0023518C">
      <w:pPr>
        <w:pStyle w:val="NormalWeb"/>
        <w:numPr>
          <w:ilvl w:val="0"/>
          <w:numId w:val="1"/>
        </w:numPr>
        <w:ind w:left="360"/>
        <w:jc w:val="both"/>
        <w:rPr>
          <w:sz w:val="20"/>
          <w:szCs w:val="20"/>
        </w:rPr>
      </w:pPr>
      <w:r w:rsidRPr="006116AE">
        <w:rPr>
          <w:sz w:val="20"/>
          <w:szCs w:val="20"/>
        </w:rPr>
        <w:t xml:space="preserve">Gao, </w:t>
      </w:r>
      <w:proofErr w:type="spellStart"/>
      <w:r w:rsidRPr="006116AE">
        <w:rPr>
          <w:sz w:val="20"/>
          <w:szCs w:val="20"/>
        </w:rPr>
        <w:t>Huichang</w:t>
      </w:r>
      <w:proofErr w:type="spellEnd"/>
      <w:r w:rsidRPr="006116AE">
        <w:rPr>
          <w:sz w:val="20"/>
          <w:szCs w:val="20"/>
        </w:rPr>
        <w:t xml:space="preserve">, and Shan Liu. “Role of Uremic Toxin Indoxyl Sulfate in the Progression of Cardiovascular Disease.” </w:t>
      </w:r>
      <w:r w:rsidRPr="006116AE">
        <w:rPr>
          <w:i/>
          <w:iCs/>
          <w:sz w:val="20"/>
          <w:szCs w:val="20"/>
        </w:rPr>
        <w:t>Life Sciences</w:t>
      </w:r>
      <w:r w:rsidRPr="006116AE">
        <w:rPr>
          <w:sz w:val="20"/>
          <w:szCs w:val="20"/>
        </w:rPr>
        <w:t xml:space="preserve">, vol. 185, no. May, Elsevier, 2017, pp. 23–29, </w:t>
      </w:r>
      <w:proofErr w:type="gramStart"/>
      <w:r w:rsidRPr="006116AE">
        <w:rPr>
          <w:sz w:val="20"/>
          <w:szCs w:val="20"/>
        </w:rPr>
        <w:t>doi:10.1016/j.lfs</w:t>
      </w:r>
      <w:proofErr w:type="gramEnd"/>
      <w:r w:rsidRPr="006116AE">
        <w:rPr>
          <w:sz w:val="20"/>
          <w:szCs w:val="20"/>
        </w:rPr>
        <w:t>.2017.07.027.</w:t>
      </w:r>
    </w:p>
    <w:p w14:paraId="5D46358C" w14:textId="77777777" w:rsidR="00213A66" w:rsidRPr="006116AE" w:rsidRDefault="00213A66" w:rsidP="0023518C">
      <w:pPr>
        <w:pStyle w:val="ListParagraph"/>
        <w:numPr>
          <w:ilvl w:val="0"/>
          <w:numId w:val="1"/>
        </w:numPr>
        <w:spacing w:before="100" w:beforeAutospacing="1" w:after="100" w:afterAutospacing="1"/>
        <w:ind w:left="360"/>
        <w:jc w:val="both"/>
        <w:rPr>
          <w:sz w:val="20"/>
          <w:szCs w:val="20"/>
        </w:rPr>
      </w:pPr>
      <w:proofErr w:type="spellStart"/>
      <w:r w:rsidRPr="006116AE">
        <w:rPr>
          <w:rFonts w:ascii="Times New Roman" w:eastAsia="Times New Roman" w:hAnsi="Times New Roman" w:cs="Times New Roman"/>
          <w:sz w:val="20"/>
          <w:szCs w:val="20"/>
        </w:rPr>
        <w:t>Piroddi</w:t>
      </w:r>
      <w:proofErr w:type="spellEnd"/>
      <w:r w:rsidRPr="006116AE">
        <w:rPr>
          <w:rFonts w:ascii="Times New Roman" w:eastAsia="Times New Roman" w:hAnsi="Times New Roman" w:cs="Times New Roman"/>
          <w:sz w:val="20"/>
          <w:szCs w:val="20"/>
        </w:rPr>
        <w:t xml:space="preserve">, Marta, et al. “Nondialyzable Uremic Toxins.” </w:t>
      </w:r>
      <w:r w:rsidRPr="006116AE">
        <w:rPr>
          <w:rFonts w:ascii="Times New Roman" w:eastAsia="Times New Roman" w:hAnsi="Times New Roman" w:cs="Times New Roman"/>
          <w:i/>
          <w:iCs/>
          <w:sz w:val="20"/>
          <w:szCs w:val="20"/>
        </w:rPr>
        <w:t>Blood Purification</w:t>
      </w:r>
      <w:r w:rsidRPr="006116AE">
        <w:rPr>
          <w:rFonts w:ascii="Times New Roman" w:eastAsia="Times New Roman" w:hAnsi="Times New Roman" w:cs="Times New Roman"/>
          <w:sz w:val="20"/>
          <w:szCs w:val="20"/>
        </w:rPr>
        <w:t>, vol. 35, no. SUPPL.2, 2013, pp. 30–41, doi:10.1159/000350846.</w:t>
      </w:r>
    </w:p>
    <w:p w14:paraId="698119E4" w14:textId="77777777" w:rsidR="00213A66" w:rsidRPr="006116AE" w:rsidRDefault="00213A66" w:rsidP="0023518C">
      <w:pPr>
        <w:pStyle w:val="NormalWeb"/>
        <w:numPr>
          <w:ilvl w:val="0"/>
          <w:numId w:val="1"/>
        </w:numPr>
        <w:ind w:left="360"/>
        <w:jc w:val="both"/>
        <w:rPr>
          <w:sz w:val="20"/>
          <w:szCs w:val="20"/>
        </w:rPr>
      </w:pPr>
      <w:proofErr w:type="spellStart"/>
      <w:r w:rsidRPr="006116AE">
        <w:rPr>
          <w:sz w:val="20"/>
          <w:szCs w:val="20"/>
        </w:rPr>
        <w:t>Gamboa</w:t>
      </w:r>
      <w:proofErr w:type="spellEnd"/>
      <w:r w:rsidRPr="006116AE">
        <w:rPr>
          <w:sz w:val="20"/>
          <w:szCs w:val="20"/>
        </w:rPr>
        <w:t xml:space="preserve">, Jorge L., et al. “Mitochondrial Dysfunction and Oxidative Stress in Patients with Chronic Kidney Disease.” </w:t>
      </w:r>
      <w:r w:rsidRPr="006116AE">
        <w:rPr>
          <w:i/>
          <w:iCs/>
          <w:sz w:val="20"/>
          <w:szCs w:val="20"/>
        </w:rPr>
        <w:t>Physiological Reports</w:t>
      </w:r>
      <w:r w:rsidRPr="006116AE">
        <w:rPr>
          <w:sz w:val="20"/>
          <w:szCs w:val="20"/>
        </w:rPr>
        <w:t>, vol. 4, no. 9, 2016, pp. 1–12, doi:10.14814/phy2.12780.</w:t>
      </w:r>
    </w:p>
    <w:p w14:paraId="18CB3E76" w14:textId="77777777" w:rsidR="00213A66" w:rsidRPr="006116AE" w:rsidRDefault="00213A66" w:rsidP="0023518C">
      <w:pPr>
        <w:pStyle w:val="NormalWeb"/>
        <w:numPr>
          <w:ilvl w:val="0"/>
          <w:numId w:val="1"/>
        </w:numPr>
        <w:ind w:left="360"/>
        <w:jc w:val="both"/>
        <w:rPr>
          <w:sz w:val="20"/>
          <w:szCs w:val="20"/>
        </w:rPr>
      </w:pPr>
      <w:proofErr w:type="spellStart"/>
      <w:r w:rsidRPr="006116AE">
        <w:rPr>
          <w:sz w:val="20"/>
          <w:szCs w:val="20"/>
        </w:rPr>
        <w:t>Avin</w:t>
      </w:r>
      <w:proofErr w:type="spellEnd"/>
      <w:r w:rsidRPr="006116AE">
        <w:rPr>
          <w:sz w:val="20"/>
          <w:szCs w:val="20"/>
        </w:rPr>
        <w:t xml:space="preserve">, Keith G., et al. “Skeletal Muscle Regeneration and Oxidative Stress Are Altered in Chronic Kidney Disease.” </w:t>
      </w:r>
      <w:proofErr w:type="spellStart"/>
      <w:r w:rsidRPr="006116AE">
        <w:rPr>
          <w:i/>
          <w:iCs/>
          <w:sz w:val="20"/>
          <w:szCs w:val="20"/>
        </w:rPr>
        <w:t>PLoS</w:t>
      </w:r>
      <w:proofErr w:type="spellEnd"/>
      <w:r w:rsidRPr="006116AE">
        <w:rPr>
          <w:i/>
          <w:iCs/>
          <w:sz w:val="20"/>
          <w:szCs w:val="20"/>
        </w:rPr>
        <w:t xml:space="preserve"> ONE</w:t>
      </w:r>
      <w:r w:rsidRPr="006116AE">
        <w:rPr>
          <w:sz w:val="20"/>
          <w:szCs w:val="20"/>
        </w:rPr>
        <w:t xml:space="preserve">, vol. 11, no. 8, 2016, pp. 1–15, </w:t>
      </w:r>
      <w:proofErr w:type="gramStart"/>
      <w:r w:rsidRPr="006116AE">
        <w:rPr>
          <w:sz w:val="20"/>
          <w:szCs w:val="20"/>
        </w:rPr>
        <w:t>doi:10.1371/journal.pone</w:t>
      </w:r>
      <w:proofErr w:type="gramEnd"/>
      <w:r w:rsidRPr="006116AE">
        <w:rPr>
          <w:sz w:val="20"/>
          <w:szCs w:val="20"/>
        </w:rPr>
        <w:t>.0159411.</w:t>
      </w:r>
    </w:p>
    <w:p w14:paraId="4827E74B" w14:textId="77777777" w:rsidR="00213A66" w:rsidRPr="006116AE" w:rsidRDefault="00213A66" w:rsidP="0023518C">
      <w:pPr>
        <w:pStyle w:val="NormalWeb"/>
        <w:numPr>
          <w:ilvl w:val="0"/>
          <w:numId w:val="1"/>
        </w:numPr>
        <w:ind w:left="360"/>
        <w:jc w:val="both"/>
        <w:rPr>
          <w:sz w:val="20"/>
          <w:szCs w:val="20"/>
        </w:rPr>
      </w:pPr>
      <w:proofErr w:type="spellStart"/>
      <w:r w:rsidRPr="006116AE">
        <w:rPr>
          <w:sz w:val="20"/>
          <w:szCs w:val="20"/>
        </w:rPr>
        <w:t>Yazdi</w:t>
      </w:r>
      <w:proofErr w:type="spellEnd"/>
      <w:r w:rsidRPr="006116AE">
        <w:rPr>
          <w:sz w:val="20"/>
          <w:szCs w:val="20"/>
        </w:rPr>
        <w:t xml:space="preserve">, </w:t>
      </w:r>
      <w:proofErr w:type="spellStart"/>
      <w:r w:rsidRPr="006116AE">
        <w:rPr>
          <w:sz w:val="20"/>
          <w:szCs w:val="20"/>
        </w:rPr>
        <w:t>Puya</w:t>
      </w:r>
      <w:proofErr w:type="spellEnd"/>
      <w:r w:rsidRPr="006116AE">
        <w:rPr>
          <w:sz w:val="20"/>
          <w:szCs w:val="20"/>
        </w:rPr>
        <w:t xml:space="preserve"> G., et al. “Skeletal Muscle Mitochondrial Depletion and Dysfunction in Chronic Kidney Disease.” </w:t>
      </w:r>
      <w:r w:rsidRPr="006116AE">
        <w:rPr>
          <w:i/>
          <w:iCs/>
          <w:sz w:val="20"/>
          <w:szCs w:val="20"/>
        </w:rPr>
        <w:t>International Journal of Clinical and Experimental Medicine</w:t>
      </w:r>
      <w:r w:rsidRPr="006116AE">
        <w:rPr>
          <w:sz w:val="20"/>
          <w:szCs w:val="20"/>
        </w:rPr>
        <w:t>, vol. 6, no. 7, 2013, pp. 532–39.</w:t>
      </w:r>
    </w:p>
    <w:p w14:paraId="3DE10B74" w14:textId="77777777" w:rsidR="00213A66" w:rsidRPr="006116AE" w:rsidRDefault="00213A66" w:rsidP="0023518C">
      <w:pPr>
        <w:ind w:left="360"/>
        <w:jc w:val="both"/>
        <w:rPr>
          <w:rFonts w:ascii="Times New Roman" w:hAnsi="Times New Roman" w:cs="Times New Roman"/>
          <w:sz w:val="20"/>
          <w:szCs w:val="20"/>
        </w:rPr>
      </w:pPr>
    </w:p>
    <w:p w14:paraId="7D81277F" w14:textId="77777777" w:rsidR="00213A66" w:rsidRPr="006116AE" w:rsidRDefault="00213A66" w:rsidP="0023518C">
      <w:pPr>
        <w:ind w:left="360"/>
        <w:jc w:val="both"/>
        <w:rPr>
          <w:rFonts w:ascii="Times New Roman" w:hAnsi="Times New Roman" w:cs="Times New Roman"/>
          <w:color w:val="000000" w:themeColor="text1"/>
          <w:sz w:val="20"/>
          <w:szCs w:val="20"/>
        </w:rPr>
      </w:pPr>
    </w:p>
    <w:p w14:paraId="5ED5227B"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31989F87"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1BA28A76"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45A6901B"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21F34157"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0C1E5ECE"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0427C128"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0429D77A"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543C22C9"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220F4D17"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400D3D8D"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56FF2E07" w14:textId="77777777" w:rsidR="00213A66" w:rsidRPr="006116AE" w:rsidRDefault="00213A66" w:rsidP="0023518C">
      <w:pPr>
        <w:ind w:left="360" w:firstLine="720"/>
        <w:jc w:val="both"/>
        <w:rPr>
          <w:rFonts w:ascii="Times New Roman" w:hAnsi="Times New Roman" w:cs="Times New Roman"/>
          <w:color w:val="000000" w:themeColor="text1"/>
          <w:sz w:val="20"/>
          <w:szCs w:val="20"/>
        </w:rPr>
      </w:pPr>
    </w:p>
    <w:p w14:paraId="16959A49" w14:textId="77777777" w:rsidR="00213A66" w:rsidRPr="006116AE" w:rsidRDefault="00213A66" w:rsidP="00A621E8">
      <w:pPr>
        <w:ind w:firstLine="720"/>
        <w:jc w:val="both"/>
        <w:rPr>
          <w:rFonts w:ascii="Times New Roman" w:hAnsi="Times New Roman" w:cs="Times New Roman"/>
          <w:color w:val="000000" w:themeColor="text1"/>
          <w:sz w:val="20"/>
          <w:szCs w:val="20"/>
        </w:rPr>
      </w:pPr>
    </w:p>
    <w:p w14:paraId="044CB0E6" w14:textId="77777777" w:rsidR="00213A66" w:rsidRPr="006116AE" w:rsidRDefault="00213A66" w:rsidP="00A621E8">
      <w:pPr>
        <w:ind w:firstLine="720"/>
        <w:jc w:val="both"/>
        <w:rPr>
          <w:rFonts w:ascii="Times New Roman" w:hAnsi="Times New Roman" w:cs="Times New Roman"/>
          <w:color w:val="000000" w:themeColor="text1"/>
          <w:sz w:val="20"/>
          <w:szCs w:val="20"/>
        </w:rPr>
      </w:pPr>
    </w:p>
    <w:p w14:paraId="0D2B1AE2" w14:textId="77777777" w:rsidR="00213A66" w:rsidRPr="006116AE" w:rsidRDefault="00213A66" w:rsidP="00A621E8">
      <w:pPr>
        <w:jc w:val="both"/>
        <w:rPr>
          <w:rFonts w:ascii="Times New Roman" w:hAnsi="Times New Roman" w:cs="Times New Roman"/>
          <w:sz w:val="20"/>
          <w:szCs w:val="20"/>
        </w:rPr>
      </w:pPr>
    </w:p>
    <w:p w14:paraId="49B313D6" w14:textId="77777777" w:rsidR="00242B2A" w:rsidRPr="006116AE" w:rsidRDefault="00242B2A" w:rsidP="00A621E8">
      <w:pPr>
        <w:rPr>
          <w:sz w:val="20"/>
          <w:szCs w:val="20"/>
        </w:rPr>
      </w:pPr>
    </w:p>
    <w:sectPr w:rsidR="00242B2A" w:rsidRPr="006116AE" w:rsidSect="00F85F7F">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6D99A" w14:textId="77777777" w:rsidR="00C804DD" w:rsidRDefault="00C804DD">
      <w:r>
        <w:separator/>
      </w:r>
    </w:p>
  </w:endnote>
  <w:endnote w:type="continuationSeparator" w:id="0">
    <w:p w14:paraId="75041074" w14:textId="77777777" w:rsidR="00C804DD" w:rsidRDefault="00C80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DFA17" w14:textId="77777777" w:rsidR="00C804DD" w:rsidRDefault="00C804DD">
      <w:r>
        <w:separator/>
      </w:r>
    </w:p>
  </w:footnote>
  <w:footnote w:type="continuationSeparator" w:id="0">
    <w:p w14:paraId="4C0B7A2D" w14:textId="77777777" w:rsidR="00C804DD" w:rsidRDefault="00C80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3535681"/>
      <w:docPartObj>
        <w:docPartGallery w:val="Page Numbers (Top of Page)"/>
        <w:docPartUnique/>
      </w:docPartObj>
    </w:sdtPr>
    <w:sdtEndPr>
      <w:rPr>
        <w:rStyle w:val="PageNumber"/>
      </w:rPr>
    </w:sdtEndPr>
    <w:sdtContent>
      <w:p w14:paraId="4A53DB2F" w14:textId="77777777" w:rsidR="0025200E" w:rsidRDefault="00873C9E" w:rsidP="00B54B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0C653B" w14:textId="77777777" w:rsidR="0025200E" w:rsidRDefault="00C804DD" w:rsidP="00FB63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2654517"/>
      <w:docPartObj>
        <w:docPartGallery w:val="Page Numbers (Top of Page)"/>
        <w:docPartUnique/>
      </w:docPartObj>
    </w:sdtPr>
    <w:sdtEndPr>
      <w:rPr>
        <w:rStyle w:val="PageNumber"/>
      </w:rPr>
    </w:sdtEndPr>
    <w:sdtContent>
      <w:p w14:paraId="2EDC3F08" w14:textId="77777777" w:rsidR="0025200E" w:rsidRDefault="00873C9E" w:rsidP="00B54B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6AE76D" w14:textId="77777777" w:rsidR="0025200E" w:rsidRDefault="00C804DD" w:rsidP="00FB636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3C8"/>
    <w:multiLevelType w:val="multilevel"/>
    <w:tmpl w:val="F78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166A6"/>
    <w:multiLevelType w:val="hybridMultilevel"/>
    <w:tmpl w:val="904E7EC4"/>
    <w:lvl w:ilvl="0" w:tplc="81B8039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73A3"/>
    <w:multiLevelType w:val="hybridMultilevel"/>
    <w:tmpl w:val="7D3262E6"/>
    <w:lvl w:ilvl="0" w:tplc="EA880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81E53"/>
    <w:multiLevelType w:val="hybridMultilevel"/>
    <w:tmpl w:val="966E7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9718D"/>
    <w:multiLevelType w:val="hybridMultilevel"/>
    <w:tmpl w:val="B1BC2D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91CD8"/>
    <w:multiLevelType w:val="hybridMultilevel"/>
    <w:tmpl w:val="F622F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750F0"/>
    <w:multiLevelType w:val="hybridMultilevel"/>
    <w:tmpl w:val="EC1EC0B6"/>
    <w:lvl w:ilvl="0" w:tplc="054EEC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FC5C48"/>
    <w:multiLevelType w:val="hybridMultilevel"/>
    <w:tmpl w:val="DDAA69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66"/>
    <w:rsid w:val="00002386"/>
    <w:rsid w:val="0000536E"/>
    <w:rsid w:val="00005E8D"/>
    <w:rsid w:val="00011E05"/>
    <w:rsid w:val="00012466"/>
    <w:rsid w:val="000142E6"/>
    <w:rsid w:val="00014382"/>
    <w:rsid w:val="00016F70"/>
    <w:rsid w:val="000174C5"/>
    <w:rsid w:val="00020E7E"/>
    <w:rsid w:val="00022329"/>
    <w:rsid w:val="000224BC"/>
    <w:rsid w:val="00031B6F"/>
    <w:rsid w:val="00033853"/>
    <w:rsid w:val="0004114B"/>
    <w:rsid w:val="00041738"/>
    <w:rsid w:val="00042A19"/>
    <w:rsid w:val="00055180"/>
    <w:rsid w:val="000637EE"/>
    <w:rsid w:val="00070E26"/>
    <w:rsid w:val="00074014"/>
    <w:rsid w:val="00080014"/>
    <w:rsid w:val="0008350E"/>
    <w:rsid w:val="0008668E"/>
    <w:rsid w:val="00094DE3"/>
    <w:rsid w:val="00097176"/>
    <w:rsid w:val="000A25C8"/>
    <w:rsid w:val="000A6C52"/>
    <w:rsid w:val="000B1912"/>
    <w:rsid w:val="000B2064"/>
    <w:rsid w:val="000B7E8C"/>
    <w:rsid w:val="000C18A6"/>
    <w:rsid w:val="000C3A80"/>
    <w:rsid w:val="000D7635"/>
    <w:rsid w:val="0010162A"/>
    <w:rsid w:val="001017F2"/>
    <w:rsid w:val="00102816"/>
    <w:rsid w:val="001057A6"/>
    <w:rsid w:val="001059B8"/>
    <w:rsid w:val="00110B01"/>
    <w:rsid w:val="00110D69"/>
    <w:rsid w:val="00112B04"/>
    <w:rsid w:val="00133648"/>
    <w:rsid w:val="00135FF9"/>
    <w:rsid w:val="00143D64"/>
    <w:rsid w:val="00145AC3"/>
    <w:rsid w:val="00147999"/>
    <w:rsid w:val="00147A06"/>
    <w:rsid w:val="00155C79"/>
    <w:rsid w:val="00161D04"/>
    <w:rsid w:val="00165C33"/>
    <w:rsid w:val="00172ED7"/>
    <w:rsid w:val="00173464"/>
    <w:rsid w:val="001742F4"/>
    <w:rsid w:val="001828FD"/>
    <w:rsid w:val="00184AB9"/>
    <w:rsid w:val="001931AD"/>
    <w:rsid w:val="00194532"/>
    <w:rsid w:val="001A0F3B"/>
    <w:rsid w:val="001B031A"/>
    <w:rsid w:val="001B09E5"/>
    <w:rsid w:val="001B17DC"/>
    <w:rsid w:val="001B4B69"/>
    <w:rsid w:val="001C0335"/>
    <w:rsid w:val="001D3A93"/>
    <w:rsid w:val="001E0D63"/>
    <w:rsid w:val="001E32E0"/>
    <w:rsid w:val="001E7EFF"/>
    <w:rsid w:val="001F2244"/>
    <w:rsid w:val="00210331"/>
    <w:rsid w:val="00213A66"/>
    <w:rsid w:val="00214664"/>
    <w:rsid w:val="002221DE"/>
    <w:rsid w:val="00225989"/>
    <w:rsid w:val="0023184D"/>
    <w:rsid w:val="00234951"/>
    <w:rsid w:val="0023518C"/>
    <w:rsid w:val="00242B2A"/>
    <w:rsid w:val="002436C6"/>
    <w:rsid w:val="00245A70"/>
    <w:rsid w:val="002548B7"/>
    <w:rsid w:val="002563B8"/>
    <w:rsid w:val="0026004D"/>
    <w:rsid w:val="0026550B"/>
    <w:rsid w:val="00266167"/>
    <w:rsid w:val="00266781"/>
    <w:rsid w:val="002723E1"/>
    <w:rsid w:val="00275C78"/>
    <w:rsid w:val="00276F3B"/>
    <w:rsid w:val="002858FC"/>
    <w:rsid w:val="00287B22"/>
    <w:rsid w:val="00294B76"/>
    <w:rsid w:val="00296758"/>
    <w:rsid w:val="002A1604"/>
    <w:rsid w:val="002A323C"/>
    <w:rsid w:val="002A3C06"/>
    <w:rsid w:val="002A52CA"/>
    <w:rsid w:val="002A622C"/>
    <w:rsid w:val="002A7C07"/>
    <w:rsid w:val="002B1886"/>
    <w:rsid w:val="002B2F4B"/>
    <w:rsid w:val="002B7BA6"/>
    <w:rsid w:val="002C38DA"/>
    <w:rsid w:val="002C4467"/>
    <w:rsid w:val="002E162F"/>
    <w:rsid w:val="002E252E"/>
    <w:rsid w:val="002E25BB"/>
    <w:rsid w:val="002F54C8"/>
    <w:rsid w:val="002F5940"/>
    <w:rsid w:val="002F6F08"/>
    <w:rsid w:val="00305DDE"/>
    <w:rsid w:val="00323BF8"/>
    <w:rsid w:val="00325760"/>
    <w:rsid w:val="0033526A"/>
    <w:rsid w:val="00341A27"/>
    <w:rsid w:val="0034230E"/>
    <w:rsid w:val="00347D98"/>
    <w:rsid w:val="00376189"/>
    <w:rsid w:val="003832F8"/>
    <w:rsid w:val="00383C4A"/>
    <w:rsid w:val="00395462"/>
    <w:rsid w:val="003A24A7"/>
    <w:rsid w:val="003A3E9D"/>
    <w:rsid w:val="003A7984"/>
    <w:rsid w:val="003B08C7"/>
    <w:rsid w:val="003B4EAF"/>
    <w:rsid w:val="003C15E6"/>
    <w:rsid w:val="003D241C"/>
    <w:rsid w:val="003D530F"/>
    <w:rsid w:val="003E25D6"/>
    <w:rsid w:val="003F5738"/>
    <w:rsid w:val="00400CD6"/>
    <w:rsid w:val="00411981"/>
    <w:rsid w:val="004334AB"/>
    <w:rsid w:val="00441E1E"/>
    <w:rsid w:val="0044333D"/>
    <w:rsid w:val="004502BD"/>
    <w:rsid w:val="00453D76"/>
    <w:rsid w:val="00455E60"/>
    <w:rsid w:val="00476B26"/>
    <w:rsid w:val="00480B58"/>
    <w:rsid w:val="00482E16"/>
    <w:rsid w:val="00485FF3"/>
    <w:rsid w:val="0049481B"/>
    <w:rsid w:val="00494D1B"/>
    <w:rsid w:val="00497561"/>
    <w:rsid w:val="004C5632"/>
    <w:rsid w:val="004C5EFB"/>
    <w:rsid w:val="004D25BC"/>
    <w:rsid w:val="004D6A60"/>
    <w:rsid w:val="004D72FF"/>
    <w:rsid w:val="004E6F8E"/>
    <w:rsid w:val="004F0BA6"/>
    <w:rsid w:val="004F2B9E"/>
    <w:rsid w:val="004F43F4"/>
    <w:rsid w:val="00500800"/>
    <w:rsid w:val="005051C1"/>
    <w:rsid w:val="005053EB"/>
    <w:rsid w:val="0051423C"/>
    <w:rsid w:val="00517295"/>
    <w:rsid w:val="00527860"/>
    <w:rsid w:val="00531231"/>
    <w:rsid w:val="0053788D"/>
    <w:rsid w:val="00546B2E"/>
    <w:rsid w:val="00552E01"/>
    <w:rsid w:val="00554502"/>
    <w:rsid w:val="0056111A"/>
    <w:rsid w:val="0056333F"/>
    <w:rsid w:val="005677CA"/>
    <w:rsid w:val="00570586"/>
    <w:rsid w:val="00575D35"/>
    <w:rsid w:val="00580B2E"/>
    <w:rsid w:val="00590541"/>
    <w:rsid w:val="0059190C"/>
    <w:rsid w:val="005942C4"/>
    <w:rsid w:val="00595A9B"/>
    <w:rsid w:val="005A79E7"/>
    <w:rsid w:val="005B2C55"/>
    <w:rsid w:val="005B5AD0"/>
    <w:rsid w:val="005C06E9"/>
    <w:rsid w:val="005C363A"/>
    <w:rsid w:val="005D4D24"/>
    <w:rsid w:val="005E0C78"/>
    <w:rsid w:val="005E2230"/>
    <w:rsid w:val="005E31C6"/>
    <w:rsid w:val="005E771F"/>
    <w:rsid w:val="005F0265"/>
    <w:rsid w:val="005F0DA0"/>
    <w:rsid w:val="005F16A1"/>
    <w:rsid w:val="005F769E"/>
    <w:rsid w:val="006034E1"/>
    <w:rsid w:val="006046C3"/>
    <w:rsid w:val="00606CA3"/>
    <w:rsid w:val="006116AE"/>
    <w:rsid w:val="0061423B"/>
    <w:rsid w:val="006159F4"/>
    <w:rsid w:val="00616DD2"/>
    <w:rsid w:val="00626B75"/>
    <w:rsid w:val="00627D41"/>
    <w:rsid w:val="00635E17"/>
    <w:rsid w:val="006371D1"/>
    <w:rsid w:val="006435F0"/>
    <w:rsid w:val="0064424D"/>
    <w:rsid w:val="00672CD1"/>
    <w:rsid w:val="00674FCD"/>
    <w:rsid w:val="00677A5C"/>
    <w:rsid w:val="006909E5"/>
    <w:rsid w:val="006A67C2"/>
    <w:rsid w:val="006C02D1"/>
    <w:rsid w:val="006C0F34"/>
    <w:rsid w:val="006C1D58"/>
    <w:rsid w:val="006C3C62"/>
    <w:rsid w:val="006C525B"/>
    <w:rsid w:val="006D02FD"/>
    <w:rsid w:val="006E1F9E"/>
    <w:rsid w:val="006E749A"/>
    <w:rsid w:val="007061DD"/>
    <w:rsid w:val="00710FD6"/>
    <w:rsid w:val="00713E5E"/>
    <w:rsid w:val="00725ABA"/>
    <w:rsid w:val="00726EB7"/>
    <w:rsid w:val="00727A4C"/>
    <w:rsid w:val="00732AC5"/>
    <w:rsid w:val="007333F2"/>
    <w:rsid w:val="0074008C"/>
    <w:rsid w:val="00741BED"/>
    <w:rsid w:val="00743929"/>
    <w:rsid w:val="00745C02"/>
    <w:rsid w:val="007529E9"/>
    <w:rsid w:val="00762327"/>
    <w:rsid w:val="00767FDE"/>
    <w:rsid w:val="00771390"/>
    <w:rsid w:val="00771CBF"/>
    <w:rsid w:val="007751F9"/>
    <w:rsid w:val="007773BE"/>
    <w:rsid w:val="00782A73"/>
    <w:rsid w:val="00793DF6"/>
    <w:rsid w:val="00793FF5"/>
    <w:rsid w:val="00794260"/>
    <w:rsid w:val="007A20D8"/>
    <w:rsid w:val="007A28FF"/>
    <w:rsid w:val="007A668B"/>
    <w:rsid w:val="007A7F35"/>
    <w:rsid w:val="007A7FBA"/>
    <w:rsid w:val="007B04F6"/>
    <w:rsid w:val="007B0559"/>
    <w:rsid w:val="007B153B"/>
    <w:rsid w:val="007B3CBE"/>
    <w:rsid w:val="007B4111"/>
    <w:rsid w:val="007B5668"/>
    <w:rsid w:val="007D53A6"/>
    <w:rsid w:val="007E1E51"/>
    <w:rsid w:val="007E42AE"/>
    <w:rsid w:val="007E7025"/>
    <w:rsid w:val="007F340C"/>
    <w:rsid w:val="00801B99"/>
    <w:rsid w:val="00801C28"/>
    <w:rsid w:val="00801F1D"/>
    <w:rsid w:val="00804D8C"/>
    <w:rsid w:val="00810255"/>
    <w:rsid w:val="008108D6"/>
    <w:rsid w:val="00810B20"/>
    <w:rsid w:val="00810BDC"/>
    <w:rsid w:val="00814C02"/>
    <w:rsid w:val="00816C68"/>
    <w:rsid w:val="0082337C"/>
    <w:rsid w:val="008254B8"/>
    <w:rsid w:val="0083407B"/>
    <w:rsid w:val="00834114"/>
    <w:rsid w:val="0084718F"/>
    <w:rsid w:val="00862BAF"/>
    <w:rsid w:val="0086349A"/>
    <w:rsid w:val="0086427C"/>
    <w:rsid w:val="0086545E"/>
    <w:rsid w:val="00865D97"/>
    <w:rsid w:val="00871738"/>
    <w:rsid w:val="00873C9E"/>
    <w:rsid w:val="00875056"/>
    <w:rsid w:val="00892640"/>
    <w:rsid w:val="00892CF3"/>
    <w:rsid w:val="0089438E"/>
    <w:rsid w:val="0089754F"/>
    <w:rsid w:val="008A0E8A"/>
    <w:rsid w:val="008A4ADE"/>
    <w:rsid w:val="008A51A1"/>
    <w:rsid w:val="008A5F5C"/>
    <w:rsid w:val="008B346C"/>
    <w:rsid w:val="008B44AB"/>
    <w:rsid w:val="008B739F"/>
    <w:rsid w:val="008C3879"/>
    <w:rsid w:val="008D4030"/>
    <w:rsid w:val="008D55A9"/>
    <w:rsid w:val="008D6148"/>
    <w:rsid w:val="008E19D3"/>
    <w:rsid w:val="008E248D"/>
    <w:rsid w:val="008E41BF"/>
    <w:rsid w:val="008F01D0"/>
    <w:rsid w:val="008F6022"/>
    <w:rsid w:val="0090016C"/>
    <w:rsid w:val="00903E5F"/>
    <w:rsid w:val="009141DF"/>
    <w:rsid w:val="0091669E"/>
    <w:rsid w:val="00916E71"/>
    <w:rsid w:val="00921DA7"/>
    <w:rsid w:val="00926B06"/>
    <w:rsid w:val="00934C1B"/>
    <w:rsid w:val="009355AD"/>
    <w:rsid w:val="009403D7"/>
    <w:rsid w:val="00944927"/>
    <w:rsid w:val="009455F7"/>
    <w:rsid w:val="009465F0"/>
    <w:rsid w:val="009506F7"/>
    <w:rsid w:val="009531EE"/>
    <w:rsid w:val="0097798C"/>
    <w:rsid w:val="00977B5F"/>
    <w:rsid w:val="00986626"/>
    <w:rsid w:val="009900A6"/>
    <w:rsid w:val="009920EF"/>
    <w:rsid w:val="00994885"/>
    <w:rsid w:val="00994A78"/>
    <w:rsid w:val="00995902"/>
    <w:rsid w:val="009A7A7A"/>
    <w:rsid w:val="009B2FD3"/>
    <w:rsid w:val="009B3AF4"/>
    <w:rsid w:val="009D4174"/>
    <w:rsid w:val="009D736C"/>
    <w:rsid w:val="009E2E8C"/>
    <w:rsid w:val="009E55D8"/>
    <w:rsid w:val="00A005CE"/>
    <w:rsid w:val="00A04A85"/>
    <w:rsid w:val="00A16D49"/>
    <w:rsid w:val="00A22E9B"/>
    <w:rsid w:val="00A25912"/>
    <w:rsid w:val="00A27B9A"/>
    <w:rsid w:val="00A34E70"/>
    <w:rsid w:val="00A40080"/>
    <w:rsid w:val="00A5337A"/>
    <w:rsid w:val="00A53E17"/>
    <w:rsid w:val="00A545DF"/>
    <w:rsid w:val="00A621E8"/>
    <w:rsid w:val="00A6285F"/>
    <w:rsid w:val="00A66616"/>
    <w:rsid w:val="00A71AB5"/>
    <w:rsid w:val="00A848E7"/>
    <w:rsid w:val="00A86B72"/>
    <w:rsid w:val="00A95F42"/>
    <w:rsid w:val="00A96797"/>
    <w:rsid w:val="00AA6658"/>
    <w:rsid w:val="00AA683E"/>
    <w:rsid w:val="00AB0C0C"/>
    <w:rsid w:val="00AB45DD"/>
    <w:rsid w:val="00AC78E9"/>
    <w:rsid w:val="00AD272F"/>
    <w:rsid w:val="00AE5DDA"/>
    <w:rsid w:val="00AF0B7D"/>
    <w:rsid w:val="00B03B3D"/>
    <w:rsid w:val="00B055CB"/>
    <w:rsid w:val="00B226B6"/>
    <w:rsid w:val="00B235A4"/>
    <w:rsid w:val="00B40A14"/>
    <w:rsid w:val="00B441E7"/>
    <w:rsid w:val="00B46619"/>
    <w:rsid w:val="00B50568"/>
    <w:rsid w:val="00B52B73"/>
    <w:rsid w:val="00B57268"/>
    <w:rsid w:val="00B77656"/>
    <w:rsid w:val="00B8035A"/>
    <w:rsid w:val="00B87ABD"/>
    <w:rsid w:val="00B87BCE"/>
    <w:rsid w:val="00B90A57"/>
    <w:rsid w:val="00BA023C"/>
    <w:rsid w:val="00BA104A"/>
    <w:rsid w:val="00BA5A64"/>
    <w:rsid w:val="00BB1D9F"/>
    <w:rsid w:val="00BB6F9C"/>
    <w:rsid w:val="00BC2518"/>
    <w:rsid w:val="00BC71A7"/>
    <w:rsid w:val="00BD0ED6"/>
    <w:rsid w:val="00BD469C"/>
    <w:rsid w:val="00BD6F35"/>
    <w:rsid w:val="00BD7B51"/>
    <w:rsid w:val="00BE1BFC"/>
    <w:rsid w:val="00BE3B66"/>
    <w:rsid w:val="00BE51AA"/>
    <w:rsid w:val="00BF0443"/>
    <w:rsid w:val="00BF0478"/>
    <w:rsid w:val="00C06C71"/>
    <w:rsid w:val="00C07572"/>
    <w:rsid w:val="00C21B82"/>
    <w:rsid w:val="00C30E15"/>
    <w:rsid w:val="00C4225C"/>
    <w:rsid w:val="00C43922"/>
    <w:rsid w:val="00C454B7"/>
    <w:rsid w:val="00C4638F"/>
    <w:rsid w:val="00C61A5E"/>
    <w:rsid w:val="00C64788"/>
    <w:rsid w:val="00C647D2"/>
    <w:rsid w:val="00C7767D"/>
    <w:rsid w:val="00C804DD"/>
    <w:rsid w:val="00C808F6"/>
    <w:rsid w:val="00C80E2F"/>
    <w:rsid w:val="00C833AF"/>
    <w:rsid w:val="00C85BC0"/>
    <w:rsid w:val="00C876B4"/>
    <w:rsid w:val="00C95178"/>
    <w:rsid w:val="00CA2DAC"/>
    <w:rsid w:val="00CA4314"/>
    <w:rsid w:val="00CB082F"/>
    <w:rsid w:val="00CB1076"/>
    <w:rsid w:val="00CC67AF"/>
    <w:rsid w:val="00CD17C1"/>
    <w:rsid w:val="00D00F8B"/>
    <w:rsid w:val="00D0466E"/>
    <w:rsid w:val="00D07FAC"/>
    <w:rsid w:val="00D15447"/>
    <w:rsid w:val="00D166E9"/>
    <w:rsid w:val="00D207D9"/>
    <w:rsid w:val="00D24D4E"/>
    <w:rsid w:val="00D26A41"/>
    <w:rsid w:val="00D26AA4"/>
    <w:rsid w:val="00D26B21"/>
    <w:rsid w:val="00D33AC5"/>
    <w:rsid w:val="00D3523F"/>
    <w:rsid w:val="00D36AAE"/>
    <w:rsid w:val="00D45353"/>
    <w:rsid w:val="00D53117"/>
    <w:rsid w:val="00D542F9"/>
    <w:rsid w:val="00D65236"/>
    <w:rsid w:val="00D71257"/>
    <w:rsid w:val="00D72ED6"/>
    <w:rsid w:val="00D7468D"/>
    <w:rsid w:val="00D76716"/>
    <w:rsid w:val="00D76907"/>
    <w:rsid w:val="00D77F95"/>
    <w:rsid w:val="00D8290A"/>
    <w:rsid w:val="00D87988"/>
    <w:rsid w:val="00D91522"/>
    <w:rsid w:val="00D92925"/>
    <w:rsid w:val="00D93050"/>
    <w:rsid w:val="00DA064A"/>
    <w:rsid w:val="00DA12A1"/>
    <w:rsid w:val="00DA6F25"/>
    <w:rsid w:val="00DB3380"/>
    <w:rsid w:val="00DC234E"/>
    <w:rsid w:val="00DC3452"/>
    <w:rsid w:val="00DD5521"/>
    <w:rsid w:val="00DD6785"/>
    <w:rsid w:val="00DE328B"/>
    <w:rsid w:val="00DE5190"/>
    <w:rsid w:val="00DE60BB"/>
    <w:rsid w:val="00DE61B7"/>
    <w:rsid w:val="00DF01B1"/>
    <w:rsid w:val="00DF0D6A"/>
    <w:rsid w:val="00DF34B0"/>
    <w:rsid w:val="00DF4185"/>
    <w:rsid w:val="00DF57C8"/>
    <w:rsid w:val="00DF5D4F"/>
    <w:rsid w:val="00E00B5E"/>
    <w:rsid w:val="00E02D93"/>
    <w:rsid w:val="00E05A1F"/>
    <w:rsid w:val="00E07350"/>
    <w:rsid w:val="00E14445"/>
    <w:rsid w:val="00E2074E"/>
    <w:rsid w:val="00E21342"/>
    <w:rsid w:val="00E22C93"/>
    <w:rsid w:val="00E3663E"/>
    <w:rsid w:val="00E41E05"/>
    <w:rsid w:val="00E42160"/>
    <w:rsid w:val="00E516E4"/>
    <w:rsid w:val="00E56517"/>
    <w:rsid w:val="00E56518"/>
    <w:rsid w:val="00E60487"/>
    <w:rsid w:val="00E707B2"/>
    <w:rsid w:val="00E8039E"/>
    <w:rsid w:val="00E83591"/>
    <w:rsid w:val="00E846AC"/>
    <w:rsid w:val="00E927AD"/>
    <w:rsid w:val="00E96817"/>
    <w:rsid w:val="00EA1413"/>
    <w:rsid w:val="00EA337A"/>
    <w:rsid w:val="00EA4243"/>
    <w:rsid w:val="00EB2E10"/>
    <w:rsid w:val="00EB35FD"/>
    <w:rsid w:val="00EB43A5"/>
    <w:rsid w:val="00EC08E9"/>
    <w:rsid w:val="00EC14D1"/>
    <w:rsid w:val="00EC18E2"/>
    <w:rsid w:val="00EC1E24"/>
    <w:rsid w:val="00EC799C"/>
    <w:rsid w:val="00ED4C28"/>
    <w:rsid w:val="00EE45DD"/>
    <w:rsid w:val="00EF3E99"/>
    <w:rsid w:val="00EF6271"/>
    <w:rsid w:val="00F046F7"/>
    <w:rsid w:val="00F04A30"/>
    <w:rsid w:val="00F04B5D"/>
    <w:rsid w:val="00F05293"/>
    <w:rsid w:val="00F06C07"/>
    <w:rsid w:val="00F06CA5"/>
    <w:rsid w:val="00F12E9D"/>
    <w:rsid w:val="00F2079F"/>
    <w:rsid w:val="00F22F71"/>
    <w:rsid w:val="00F23A22"/>
    <w:rsid w:val="00F24023"/>
    <w:rsid w:val="00F30BC3"/>
    <w:rsid w:val="00F406AD"/>
    <w:rsid w:val="00F45029"/>
    <w:rsid w:val="00F65079"/>
    <w:rsid w:val="00F663AF"/>
    <w:rsid w:val="00F66CB7"/>
    <w:rsid w:val="00F71AA9"/>
    <w:rsid w:val="00F72430"/>
    <w:rsid w:val="00F8085E"/>
    <w:rsid w:val="00F821C3"/>
    <w:rsid w:val="00F85F7F"/>
    <w:rsid w:val="00F86968"/>
    <w:rsid w:val="00F94E0E"/>
    <w:rsid w:val="00FA31E6"/>
    <w:rsid w:val="00FA38E8"/>
    <w:rsid w:val="00FA7D2D"/>
    <w:rsid w:val="00FB0270"/>
    <w:rsid w:val="00FB1F2A"/>
    <w:rsid w:val="00FB2F42"/>
    <w:rsid w:val="00FB3D03"/>
    <w:rsid w:val="00FB446E"/>
    <w:rsid w:val="00FB59EE"/>
    <w:rsid w:val="00FB71BA"/>
    <w:rsid w:val="00FE23CC"/>
    <w:rsid w:val="00FE4E94"/>
    <w:rsid w:val="00FE7768"/>
    <w:rsid w:val="00FF01F9"/>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4571"/>
  <w15:chartTrackingRefBased/>
  <w15:docId w15:val="{32FF9039-0A6B-4D4A-86EE-B97FF181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66"/>
    <w:pPr>
      <w:ind w:left="720"/>
      <w:contextualSpacing/>
    </w:pPr>
  </w:style>
  <w:style w:type="paragraph" w:styleId="Header">
    <w:name w:val="header"/>
    <w:basedOn w:val="Normal"/>
    <w:link w:val="HeaderChar"/>
    <w:uiPriority w:val="99"/>
    <w:unhideWhenUsed/>
    <w:rsid w:val="00213A66"/>
    <w:pPr>
      <w:tabs>
        <w:tab w:val="center" w:pos="4680"/>
        <w:tab w:val="right" w:pos="9360"/>
      </w:tabs>
    </w:pPr>
  </w:style>
  <w:style w:type="character" w:customStyle="1" w:styleId="HeaderChar">
    <w:name w:val="Header Char"/>
    <w:basedOn w:val="DefaultParagraphFont"/>
    <w:link w:val="Header"/>
    <w:uiPriority w:val="99"/>
    <w:rsid w:val="00213A66"/>
  </w:style>
  <w:style w:type="paragraph" w:styleId="NormalWeb">
    <w:name w:val="Normal (Web)"/>
    <w:basedOn w:val="Normal"/>
    <w:uiPriority w:val="99"/>
    <w:unhideWhenUsed/>
    <w:rsid w:val="00213A6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13A66"/>
    <w:rPr>
      <w:sz w:val="16"/>
      <w:szCs w:val="16"/>
    </w:rPr>
  </w:style>
  <w:style w:type="paragraph" w:styleId="CommentText">
    <w:name w:val="annotation text"/>
    <w:basedOn w:val="Normal"/>
    <w:link w:val="CommentTextChar"/>
    <w:uiPriority w:val="99"/>
    <w:semiHidden/>
    <w:unhideWhenUsed/>
    <w:rsid w:val="00213A66"/>
    <w:rPr>
      <w:sz w:val="20"/>
      <w:szCs w:val="20"/>
    </w:rPr>
  </w:style>
  <w:style w:type="character" w:customStyle="1" w:styleId="CommentTextChar">
    <w:name w:val="Comment Text Char"/>
    <w:basedOn w:val="DefaultParagraphFont"/>
    <w:link w:val="CommentText"/>
    <w:uiPriority w:val="99"/>
    <w:semiHidden/>
    <w:rsid w:val="00213A66"/>
    <w:rPr>
      <w:sz w:val="20"/>
      <w:szCs w:val="20"/>
    </w:rPr>
  </w:style>
  <w:style w:type="table" w:styleId="TableGrid">
    <w:name w:val="Table Grid"/>
    <w:basedOn w:val="TableNormal"/>
    <w:uiPriority w:val="39"/>
    <w:rsid w:val="00213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13A66"/>
  </w:style>
  <w:style w:type="paragraph" w:styleId="Caption">
    <w:name w:val="caption"/>
    <w:basedOn w:val="Normal"/>
    <w:next w:val="Normal"/>
    <w:uiPriority w:val="35"/>
    <w:unhideWhenUsed/>
    <w:qFormat/>
    <w:rsid w:val="00213A66"/>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13A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3A66"/>
    <w:rPr>
      <w:rFonts w:ascii="Times New Roman" w:hAnsi="Times New Roman" w:cs="Times New Roman"/>
      <w:sz w:val="18"/>
      <w:szCs w:val="18"/>
    </w:rPr>
  </w:style>
  <w:style w:type="character" w:customStyle="1" w:styleId="hgkelc">
    <w:name w:val="hgkelc"/>
    <w:basedOn w:val="DefaultParagraphFont"/>
    <w:rsid w:val="00771390"/>
  </w:style>
  <w:style w:type="paragraph" w:styleId="CommentSubject">
    <w:name w:val="annotation subject"/>
    <w:basedOn w:val="CommentText"/>
    <w:next w:val="CommentText"/>
    <w:link w:val="CommentSubjectChar"/>
    <w:uiPriority w:val="99"/>
    <w:semiHidden/>
    <w:unhideWhenUsed/>
    <w:rsid w:val="008F6022"/>
    <w:rPr>
      <w:b/>
      <w:bCs/>
    </w:rPr>
  </w:style>
  <w:style w:type="character" w:customStyle="1" w:styleId="CommentSubjectChar">
    <w:name w:val="Comment Subject Char"/>
    <w:basedOn w:val="CommentTextChar"/>
    <w:link w:val="CommentSubject"/>
    <w:uiPriority w:val="99"/>
    <w:semiHidden/>
    <w:rsid w:val="008F6022"/>
    <w:rPr>
      <w:b/>
      <w:bCs/>
      <w:sz w:val="20"/>
      <w:szCs w:val="20"/>
    </w:rPr>
  </w:style>
  <w:style w:type="paragraph" w:styleId="Revision">
    <w:name w:val="Revision"/>
    <w:hidden/>
    <w:uiPriority w:val="99"/>
    <w:semiHidden/>
    <w:rsid w:val="00214664"/>
  </w:style>
  <w:style w:type="paragraph" w:customStyle="1" w:styleId="Text">
    <w:name w:val="Text"/>
    <w:basedOn w:val="Normal"/>
    <w:rsid w:val="003B4EAF"/>
    <w:pPr>
      <w:widowControl w:val="0"/>
      <w:spacing w:line="252" w:lineRule="auto"/>
      <w:ind w:firstLine="202"/>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9087">
      <w:bodyDiv w:val="1"/>
      <w:marLeft w:val="0"/>
      <w:marRight w:val="0"/>
      <w:marTop w:val="0"/>
      <w:marBottom w:val="0"/>
      <w:divBdr>
        <w:top w:val="none" w:sz="0" w:space="0" w:color="auto"/>
        <w:left w:val="none" w:sz="0" w:space="0" w:color="auto"/>
        <w:bottom w:val="none" w:sz="0" w:space="0" w:color="auto"/>
        <w:right w:val="none" w:sz="0" w:space="0" w:color="auto"/>
      </w:divBdr>
      <w:divsChild>
        <w:div w:id="1516837">
          <w:marLeft w:val="0"/>
          <w:marRight w:val="0"/>
          <w:marTop w:val="0"/>
          <w:marBottom w:val="0"/>
          <w:divBdr>
            <w:top w:val="none" w:sz="0" w:space="0" w:color="auto"/>
            <w:left w:val="none" w:sz="0" w:space="0" w:color="auto"/>
            <w:bottom w:val="none" w:sz="0" w:space="0" w:color="auto"/>
            <w:right w:val="none" w:sz="0" w:space="0" w:color="auto"/>
          </w:divBdr>
          <w:divsChild>
            <w:div w:id="1448769878">
              <w:marLeft w:val="0"/>
              <w:marRight w:val="0"/>
              <w:marTop w:val="0"/>
              <w:marBottom w:val="0"/>
              <w:divBdr>
                <w:top w:val="none" w:sz="0" w:space="0" w:color="auto"/>
                <w:left w:val="none" w:sz="0" w:space="0" w:color="auto"/>
                <w:bottom w:val="none" w:sz="0" w:space="0" w:color="auto"/>
                <w:right w:val="none" w:sz="0" w:space="0" w:color="auto"/>
              </w:divBdr>
              <w:divsChild>
                <w:div w:id="1264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71250">
      <w:bodyDiv w:val="1"/>
      <w:marLeft w:val="0"/>
      <w:marRight w:val="0"/>
      <w:marTop w:val="0"/>
      <w:marBottom w:val="0"/>
      <w:divBdr>
        <w:top w:val="none" w:sz="0" w:space="0" w:color="auto"/>
        <w:left w:val="none" w:sz="0" w:space="0" w:color="auto"/>
        <w:bottom w:val="none" w:sz="0" w:space="0" w:color="auto"/>
        <w:right w:val="none" w:sz="0" w:space="0" w:color="auto"/>
      </w:divBdr>
    </w:div>
    <w:div w:id="680084095">
      <w:bodyDiv w:val="1"/>
      <w:marLeft w:val="0"/>
      <w:marRight w:val="0"/>
      <w:marTop w:val="0"/>
      <w:marBottom w:val="0"/>
      <w:divBdr>
        <w:top w:val="none" w:sz="0" w:space="0" w:color="auto"/>
        <w:left w:val="none" w:sz="0" w:space="0" w:color="auto"/>
        <w:bottom w:val="none" w:sz="0" w:space="0" w:color="auto"/>
        <w:right w:val="none" w:sz="0" w:space="0" w:color="auto"/>
      </w:divBdr>
      <w:divsChild>
        <w:div w:id="1534613211">
          <w:marLeft w:val="0"/>
          <w:marRight w:val="0"/>
          <w:marTop w:val="0"/>
          <w:marBottom w:val="0"/>
          <w:divBdr>
            <w:top w:val="none" w:sz="0" w:space="0" w:color="auto"/>
            <w:left w:val="none" w:sz="0" w:space="0" w:color="auto"/>
            <w:bottom w:val="none" w:sz="0" w:space="0" w:color="auto"/>
            <w:right w:val="none" w:sz="0" w:space="0" w:color="auto"/>
          </w:divBdr>
          <w:divsChild>
            <w:div w:id="892347080">
              <w:marLeft w:val="0"/>
              <w:marRight w:val="0"/>
              <w:marTop w:val="0"/>
              <w:marBottom w:val="0"/>
              <w:divBdr>
                <w:top w:val="none" w:sz="0" w:space="0" w:color="auto"/>
                <w:left w:val="none" w:sz="0" w:space="0" w:color="auto"/>
                <w:bottom w:val="none" w:sz="0" w:space="0" w:color="auto"/>
                <w:right w:val="none" w:sz="0" w:space="0" w:color="auto"/>
              </w:divBdr>
              <w:divsChild>
                <w:div w:id="1001592071">
                  <w:marLeft w:val="0"/>
                  <w:marRight w:val="0"/>
                  <w:marTop w:val="0"/>
                  <w:marBottom w:val="0"/>
                  <w:divBdr>
                    <w:top w:val="none" w:sz="0" w:space="0" w:color="auto"/>
                    <w:left w:val="none" w:sz="0" w:space="0" w:color="auto"/>
                    <w:bottom w:val="none" w:sz="0" w:space="0" w:color="auto"/>
                    <w:right w:val="none" w:sz="0" w:space="0" w:color="auto"/>
                  </w:divBdr>
                  <w:divsChild>
                    <w:div w:id="433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94698">
      <w:bodyDiv w:val="1"/>
      <w:marLeft w:val="0"/>
      <w:marRight w:val="0"/>
      <w:marTop w:val="0"/>
      <w:marBottom w:val="0"/>
      <w:divBdr>
        <w:top w:val="none" w:sz="0" w:space="0" w:color="auto"/>
        <w:left w:val="none" w:sz="0" w:space="0" w:color="auto"/>
        <w:bottom w:val="none" w:sz="0" w:space="0" w:color="auto"/>
        <w:right w:val="none" w:sz="0" w:space="0" w:color="auto"/>
      </w:divBdr>
    </w:div>
    <w:div w:id="1295136561">
      <w:bodyDiv w:val="1"/>
      <w:marLeft w:val="0"/>
      <w:marRight w:val="0"/>
      <w:marTop w:val="0"/>
      <w:marBottom w:val="0"/>
      <w:divBdr>
        <w:top w:val="none" w:sz="0" w:space="0" w:color="auto"/>
        <w:left w:val="none" w:sz="0" w:space="0" w:color="auto"/>
        <w:bottom w:val="none" w:sz="0" w:space="0" w:color="auto"/>
        <w:right w:val="none" w:sz="0" w:space="0" w:color="auto"/>
      </w:divBdr>
      <w:divsChild>
        <w:div w:id="409737019">
          <w:marLeft w:val="0"/>
          <w:marRight w:val="0"/>
          <w:marTop w:val="0"/>
          <w:marBottom w:val="0"/>
          <w:divBdr>
            <w:top w:val="none" w:sz="0" w:space="0" w:color="auto"/>
            <w:left w:val="none" w:sz="0" w:space="0" w:color="auto"/>
            <w:bottom w:val="none" w:sz="0" w:space="0" w:color="auto"/>
            <w:right w:val="none" w:sz="0" w:space="0" w:color="auto"/>
          </w:divBdr>
          <w:divsChild>
            <w:div w:id="265894022">
              <w:marLeft w:val="0"/>
              <w:marRight w:val="0"/>
              <w:marTop w:val="0"/>
              <w:marBottom w:val="0"/>
              <w:divBdr>
                <w:top w:val="none" w:sz="0" w:space="0" w:color="auto"/>
                <w:left w:val="none" w:sz="0" w:space="0" w:color="auto"/>
                <w:bottom w:val="none" w:sz="0" w:space="0" w:color="auto"/>
                <w:right w:val="none" w:sz="0" w:space="0" w:color="auto"/>
              </w:divBdr>
              <w:divsChild>
                <w:div w:id="576742487">
                  <w:marLeft w:val="0"/>
                  <w:marRight w:val="0"/>
                  <w:marTop w:val="0"/>
                  <w:marBottom w:val="0"/>
                  <w:divBdr>
                    <w:top w:val="none" w:sz="0" w:space="0" w:color="auto"/>
                    <w:left w:val="none" w:sz="0" w:space="0" w:color="auto"/>
                    <w:bottom w:val="none" w:sz="0" w:space="0" w:color="auto"/>
                    <w:right w:val="none" w:sz="0" w:space="0" w:color="auto"/>
                  </w:divBdr>
                  <w:divsChild>
                    <w:div w:id="18157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50999">
      <w:bodyDiv w:val="1"/>
      <w:marLeft w:val="0"/>
      <w:marRight w:val="0"/>
      <w:marTop w:val="0"/>
      <w:marBottom w:val="0"/>
      <w:divBdr>
        <w:top w:val="none" w:sz="0" w:space="0" w:color="auto"/>
        <w:left w:val="none" w:sz="0" w:space="0" w:color="auto"/>
        <w:bottom w:val="none" w:sz="0" w:space="0" w:color="auto"/>
        <w:right w:val="none" w:sz="0" w:space="0" w:color="auto"/>
      </w:divBdr>
      <w:divsChild>
        <w:div w:id="1165433210">
          <w:marLeft w:val="0"/>
          <w:marRight w:val="0"/>
          <w:marTop w:val="0"/>
          <w:marBottom w:val="0"/>
          <w:divBdr>
            <w:top w:val="none" w:sz="0" w:space="0" w:color="auto"/>
            <w:left w:val="none" w:sz="0" w:space="0" w:color="auto"/>
            <w:bottom w:val="none" w:sz="0" w:space="0" w:color="auto"/>
            <w:right w:val="none" w:sz="0" w:space="0" w:color="auto"/>
          </w:divBdr>
          <w:divsChild>
            <w:div w:id="1489133696">
              <w:marLeft w:val="0"/>
              <w:marRight w:val="0"/>
              <w:marTop w:val="0"/>
              <w:marBottom w:val="0"/>
              <w:divBdr>
                <w:top w:val="none" w:sz="0" w:space="0" w:color="auto"/>
                <w:left w:val="none" w:sz="0" w:space="0" w:color="auto"/>
                <w:bottom w:val="none" w:sz="0" w:space="0" w:color="auto"/>
                <w:right w:val="none" w:sz="0" w:space="0" w:color="auto"/>
              </w:divBdr>
              <w:divsChild>
                <w:div w:id="1187716027">
                  <w:marLeft w:val="0"/>
                  <w:marRight w:val="0"/>
                  <w:marTop w:val="0"/>
                  <w:marBottom w:val="0"/>
                  <w:divBdr>
                    <w:top w:val="none" w:sz="0" w:space="0" w:color="auto"/>
                    <w:left w:val="none" w:sz="0" w:space="0" w:color="auto"/>
                    <w:bottom w:val="none" w:sz="0" w:space="0" w:color="auto"/>
                    <w:right w:val="none" w:sz="0" w:space="0" w:color="auto"/>
                  </w:divBdr>
                  <w:divsChild>
                    <w:div w:id="13367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D8C66D-3D49-4245-B10B-6B641C54E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5</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449</cp:revision>
  <dcterms:created xsi:type="dcterms:W3CDTF">2021-02-06T04:48:00Z</dcterms:created>
  <dcterms:modified xsi:type="dcterms:W3CDTF">2021-04-27T01:04:00Z</dcterms:modified>
</cp:coreProperties>
</file>