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6C800" w14:textId="77777777" w:rsidR="00092113" w:rsidRPr="00150D8D" w:rsidRDefault="00092113" w:rsidP="00092113">
      <w:pPr>
        <w:spacing w:after="60"/>
        <w:jc w:val="center"/>
        <w:rPr>
          <w:rFonts w:ascii="Times New Roman" w:hAnsi="Times New Roman" w:cs="Times New Roman"/>
          <w:b/>
          <w:bCs/>
          <w:color w:val="1E293B"/>
          <w:sz w:val="28"/>
          <w:szCs w:val="28"/>
        </w:rPr>
      </w:pPr>
      <w:r w:rsidRPr="00150D8D">
        <w:rPr>
          <w:rFonts w:ascii="Times New Roman" w:hAnsi="Times New Roman" w:cs="Times New Roman"/>
          <w:b/>
          <w:bCs/>
          <w:color w:val="1E293B"/>
          <w:sz w:val="28"/>
          <w:szCs w:val="28"/>
        </w:rPr>
        <w:t>Early Detection of Student Burnout &amp; Dropout Risk</w:t>
      </w:r>
    </w:p>
    <w:p w14:paraId="2F896498" w14:textId="77777777" w:rsidR="00092113" w:rsidRPr="00150D8D" w:rsidRDefault="00092113" w:rsidP="00092113">
      <w:pPr>
        <w:spacing w:after="60"/>
        <w:jc w:val="center"/>
        <w:rPr>
          <w:rFonts w:ascii="Times New Roman" w:hAnsi="Times New Roman" w:cs="Times New Roman"/>
          <w:b/>
          <w:bCs/>
          <w:color w:val="1E293B"/>
          <w:sz w:val="28"/>
          <w:szCs w:val="28"/>
        </w:rPr>
      </w:pPr>
    </w:p>
    <w:p w14:paraId="765380E9" w14:textId="5F804FF6" w:rsidR="00092113" w:rsidRPr="00150D8D" w:rsidRDefault="00092113" w:rsidP="00092113">
      <w:pPr>
        <w:spacing w:after="60"/>
        <w:jc w:val="right"/>
        <w:rPr>
          <w:rFonts w:ascii="Times New Roman" w:hAnsi="Times New Roman" w:cs="Times New Roman"/>
          <w:b/>
          <w:bCs/>
          <w:color w:val="1E293B"/>
          <w:sz w:val="28"/>
          <w:szCs w:val="28"/>
        </w:rPr>
      </w:pPr>
      <w:r w:rsidRPr="00150D8D">
        <w:rPr>
          <w:rFonts w:ascii="Times New Roman" w:hAnsi="Times New Roman" w:cs="Times New Roman"/>
          <w:b/>
          <w:bCs/>
          <w:color w:val="1E293B"/>
          <w:sz w:val="28"/>
          <w:szCs w:val="28"/>
        </w:rPr>
        <w:t>Name: Simson Rallin.K</w:t>
      </w:r>
    </w:p>
    <w:p w14:paraId="1DE857CF" w14:textId="4873B9ED" w:rsidR="00092113" w:rsidRPr="00150D8D" w:rsidRDefault="00092113" w:rsidP="00092113">
      <w:pPr>
        <w:spacing w:after="60"/>
        <w:jc w:val="right"/>
        <w:rPr>
          <w:rFonts w:ascii="Times New Roman" w:hAnsi="Times New Roman" w:cs="Times New Roman"/>
          <w:b/>
          <w:bCs/>
          <w:color w:val="1E293B"/>
          <w:sz w:val="28"/>
          <w:szCs w:val="28"/>
        </w:rPr>
      </w:pPr>
      <w:r w:rsidRPr="00150D8D">
        <w:rPr>
          <w:rFonts w:ascii="Times New Roman" w:hAnsi="Times New Roman" w:cs="Times New Roman"/>
          <w:b/>
          <w:bCs/>
          <w:color w:val="1E293B"/>
          <w:sz w:val="28"/>
          <w:szCs w:val="28"/>
        </w:rPr>
        <w:t>Reg_N0: 22MIA1158</w:t>
      </w:r>
    </w:p>
    <w:p w14:paraId="077FD0E0" w14:textId="77777777" w:rsidR="00092113" w:rsidRPr="00150D8D" w:rsidRDefault="00092113" w:rsidP="00092113">
      <w:pPr>
        <w:spacing w:after="60"/>
        <w:jc w:val="right"/>
        <w:rPr>
          <w:rFonts w:ascii="Times New Roman" w:hAnsi="Times New Roman" w:cs="Times New Roman"/>
          <w:b/>
          <w:bCs/>
          <w:color w:val="1E293B"/>
          <w:sz w:val="28"/>
          <w:szCs w:val="28"/>
        </w:rPr>
      </w:pPr>
    </w:p>
    <w:p w14:paraId="0299F587" w14:textId="077D103A" w:rsidR="00092113" w:rsidRPr="00150D8D" w:rsidRDefault="00092113" w:rsidP="00C47E56">
      <w:pPr>
        <w:pStyle w:val="ListParagraph"/>
        <w:numPr>
          <w:ilvl w:val="0"/>
          <w:numId w:val="3"/>
        </w:numPr>
        <w:jc w:val="both"/>
        <w:rPr>
          <w:rFonts w:ascii="Times New Roman" w:hAnsi="Times New Roman" w:cs="Times New Roman"/>
          <w:b/>
          <w:bCs/>
          <w:sz w:val="28"/>
          <w:szCs w:val="28"/>
          <w:lang w:val="en-US"/>
        </w:rPr>
      </w:pPr>
      <w:r w:rsidRPr="00150D8D">
        <w:rPr>
          <w:rFonts w:ascii="Times New Roman" w:hAnsi="Times New Roman" w:cs="Times New Roman"/>
          <w:b/>
          <w:bCs/>
          <w:sz w:val="28"/>
          <w:szCs w:val="28"/>
          <w:lang w:val="en-US"/>
        </w:rPr>
        <w:t>Problem Understanding:</w:t>
      </w:r>
    </w:p>
    <w:p w14:paraId="2EFFC1FA" w14:textId="36A20B13" w:rsidR="00092113" w:rsidRPr="00150D8D" w:rsidRDefault="00092113" w:rsidP="00092113">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t>In worldwide every university facing a growing problem of students experiencing burnout and academic disengagement long before the institution ever notices. Traditional systems flag students only when CGPA has already collapsed or attendance has bottomed out below 75% , by the time which meaningful intervention becomes significantly harder.</w:t>
      </w:r>
    </w:p>
    <w:p w14:paraId="24C16F03" w14:textId="4ACBEF73" w:rsidR="00092113" w:rsidRPr="00150D8D" w:rsidRDefault="00092113" w:rsidP="00092113">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t>EduGuard addresses this gap by shifting from reactive identification to proactive, behaviour-driven early warning. By continuously analysing a student's digital records thorough their activity how frequently they log into the LMS, how consistently they attend class, whether they are submitting work on time, and what their sentiment patterns look like across feedback , the system surfaces an individual risk profile for every student in near real-time.</w:t>
      </w:r>
    </w:p>
    <w:p w14:paraId="2BCC7BBD" w14:textId="77777777" w:rsidR="00092113" w:rsidRPr="00150D8D" w:rsidRDefault="00092113" w:rsidP="00092113">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t>The core goal is to give academic advisors, counsellors, and faculty a prioritised list of students who need support right now, rather than waiting for crisis to arrive.</w:t>
      </w:r>
    </w:p>
    <w:p w14:paraId="06BEE734" w14:textId="77777777" w:rsidR="00092113" w:rsidRPr="00150D8D" w:rsidRDefault="00092113" w:rsidP="00092113">
      <w:pPr>
        <w:spacing w:before="60" w:after="120"/>
        <w:jc w:val="both"/>
        <w:rPr>
          <w:rFonts w:ascii="Times New Roman" w:hAnsi="Times New Roman" w:cs="Times New Roman"/>
          <w:sz w:val="28"/>
          <w:szCs w:val="28"/>
        </w:rPr>
      </w:pPr>
    </w:p>
    <w:p w14:paraId="123BE67D" w14:textId="0037E54D" w:rsidR="00092113" w:rsidRPr="00150D8D" w:rsidRDefault="00092113" w:rsidP="00C47E56">
      <w:pPr>
        <w:pStyle w:val="ListParagraph"/>
        <w:numPr>
          <w:ilvl w:val="0"/>
          <w:numId w:val="3"/>
        </w:numPr>
        <w:spacing w:before="60" w:after="120"/>
        <w:jc w:val="both"/>
        <w:rPr>
          <w:rFonts w:ascii="Times New Roman" w:hAnsi="Times New Roman" w:cs="Times New Roman"/>
          <w:b/>
          <w:bCs/>
          <w:sz w:val="28"/>
          <w:szCs w:val="28"/>
        </w:rPr>
      </w:pPr>
      <w:r w:rsidRPr="00150D8D">
        <w:rPr>
          <w:rFonts w:ascii="Times New Roman" w:hAnsi="Times New Roman" w:cs="Times New Roman"/>
          <w:b/>
          <w:bCs/>
          <w:sz w:val="28"/>
          <w:szCs w:val="28"/>
        </w:rPr>
        <w:t>D</w:t>
      </w:r>
      <w:r w:rsidR="00C47E56" w:rsidRPr="00150D8D">
        <w:rPr>
          <w:rFonts w:ascii="Times New Roman" w:hAnsi="Times New Roman" w:cs="Times New Roman"/>
          <w:b/>
          <w:bCs/>
          <w:sz w:val="28"/>
          <w:szCs w:val="28"/>
        </w:rPr>
        <w:t>a</w:t>
      </w:r>
      <w:r w:rsidRPr="00150D8D">
        <w:rPr>
          <w:rFonts w:ascii="Times New Roman" w:hAnsi="Times New Roman" w:cs="Times New Roman"/>
          <w:b/>
          <w:bCs/>
          <w:sz w:val="28"/>
          <w:szCs w:val="28"/>
        </w:rPr>
        <w:t>taset Description and Assumptions:</w:t>
      </w:r>
    </w:p>
    <w:p w14:paraId="36F552D1" w14:textId="227F20B7" w:rsidR="00092113" w:rsidRPr="00150D8D" w:rsidRDefault="00092113" w:rsidP="00092113">
      <w:pPr>
        <w:spacing w:before="60" w:after="120"/>
        <w:jc w:val="both"/>
        <w:rPr>
          <w:rFonts w:ascii="Times New Roman" w:hAnsi="Times New Roman" w:cs="Times New Roman"/>
          <w:b/>
          <w:bCs/>
          <w:sz w:val="28"/>
          <w:szCs w:val="28"/>
        </w:rPr>
      </w:pPr>
      <w:r w:rsidRPr="00150D8D">
        <w:rPr>
          <w:rFonts w:ascii="Times New Roman" w:hAnsi="Times New Roman" w:cs="Times New Roman"/>
          <w:b/>
          <w:bCs/>
          <w:sz w:val="28"/>
          <w:szCs w:val="28"/>
        </w:rPr>
        <w:t xml:space="preserve">Dataset type: Synthetic. </w:t>
      </w:r>
    </w:p>
    <w:p w14:paraId="76395A73" w14:textId="7C76E4C1" w:rsidR="00092113" w:rsidRPr="00150D8D" w:rsidRDefault="00092113" w:rsidP="00092113">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t>No real student behavioural dataset was available due to privacy regulations (FERPA, GDPR). The synthetic dataset was generated using realistic statistical distributions calibrated against published research on academic disengagement.</w:t>
      </w:r>
    </w:p>
    <w:p w14:paraId="407B0CE6" w14:textId="77777777" w:rsidR="00092113" w:rsidRPr="00150D8D" w:rsidRDefault="00092113" w:rsidP="00092113">
      <w:pPr>
        <w:spacing w:before="60" w:after="120"/>
        <w:jc w:val="both"/>
        <w:rPr>
          <w:rFonts w:ascii="Times New Roman" w:hAnsi="Times New Roman" w:cs="Times New Roman"/>
          <w:sz w:val="28"/>
          <w:szCs w:val="28"/>
        </w:rPr>
      </w:pPr>
    </w:p>
    <w:p w14:paraId="6A780AA5" w14:textId="308AD9EA" w:rsidR="00092113" w:rsidRPr="00150D8D" w:rsidRDefault="00092113" w:rsidP="00092113">
      <w:pPr>
        <w:spacing w:before="60" w:after="120"/>
        <w:jc w:val="both"/>
        <w:rPr>
          <w:rFonts w:ascii="Times New Roman" w:hAnsi="Times New Roman" w:cs="Times New Roman"/>
          <w:b/>
          <w:bCs/>
          <w:sz w:val="28"/>
          <w:szCs w:val="28"/>
        </w:rPr>
      </w:pPr>
      <w:r w:rsidRPr="00150D8D">
        <w:rPr>
          <w:rFonts w:ascii="Times New Roman" w:hAnsi="Times New Roman" w:cs="Times New Roman"/>
          <w:b/>
          <w:bCs/>
          <w:sz w:val="28"/>
          <w:szCs w:val="28"/>
        </w:rPr>
        <w:t>Data generation Method:</w:t>
      </w:r>
    </w:p>
    <w:p w14:paraId="390937FC" w14:textId="77777777" w:rsidR="00092113" w:rsidRPr="00150D8D" w:rsidRDefault="00092113" w:rsidP="00092113">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t>500 student records were generated using the following approach:</w:t>
      </w:r>
    </w:p>
    <w:p w14:paraId="31B5A041" w14:textId="77777777" w:rsidR="00092113" w:rsidRPr="00150D8D" w:rsidRDefault="00092113" w:rsidP="00092113">
      <w:pPr>
        <w:pStyle w:val="ListParagraph"/>
        <w:numPr>
          <w:ilvl w:val="0"/>
          <w:numId w:val="2"/>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Base features drawn from beta and exponential distributions, selected to model the natural skewness and bounded range of real behavioural metrics</w:t>
      </w:r>
    </w:p>
    <w:p w14:paraId="34D5FFFE" w14:textId="77777777" w:rsidR="00092113" w:rsidRPr="00150D8D" w:rsidRDefault="00092113" w:rsidP="00092113">
      <w:pPr>
        <w:pStyle w:val="ListParagraph"/>
        <w:numPr>
          <w:ilvl w:val="0"/>
          <w:numId w:val="2"/>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 xml:space="preserve">Inter-feature correlations injected to reflect real-world patterns </w:t>
      </w:r>
    </w:p>
    <w:p w14:paraId="1FD1B20F" w14:textId="41EA7702" w:rsidR="00092113" w:rsidRPr="00150D8D" w:rsidRDefault="00092113" w:rsidP="00092113">
      <w:pPr>
        <w:pStyle w:val="ListParagraph"/>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[EX: students with low LMS engagement also tend to have lower attendance rates]</w:t>
      </w:r>
    </w:p>
    <w:p w14:paraId="4AA8B820" w14:textId="77777777" w:rsidR="00092113" w:rsidRPr="00150D8D" w:rsidRDefault="00092113" w:rsidP="00092113">
      <w:pPr>
        <w:pStyle w:val="ListParagraph"/>
        <w:numPr>
          <w:ilvl w:val="0"/>
          <w:numId w:val="2"/>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Burnout score computed as a weighted composite of all feature dimensions, with controlled noise added to prevent a purely deterministic label</w:t>
      </w:r>
    </w:p>
    <w:p w14:paraId="45B9C187" w14:textId="77777777" w:rsidR="00092113" w:rsidRPr="00150D8D" w:rsidRDefault="00092113" w:rsidP="00092113">
      <w:pPr>
        <w:pStyle w:val="ListParagraph"/>
        <w:numPr>
          <w:ilvl w:val="0"/>
          <w:numId w:val="2"/>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 xml:space="preserve">Labels (Low / Medium / High) derived from burnout score thresholds: </w:t>
      </w:r>
    </w:p>
    <w:p w14:paraId="45AC72D3" w14:textId="06D8E558" w:rsidR="00092113" w:rsidRPr="00150D8D" w:rsidRDefault="00092113" w:rsidP="00092113">
      <w:pPr>
        <w:pStyle w:val="ListParagraph"/>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lastRenderedPageBreak/>
        <w:t>[0-33 = Low, 34-66 = Medium, 67-100 = High]</w:t>
      </w:r>
    </w:p>
    <w:p w14:paraId="3C36E061" w14:textId="77777777" w:rsidR="00C47E56" w:rsidRPr="00150D8D" w:rsidRDefault="00C47E56" w:rsidP="00092113">
      <w:pPr>
        <w:pStyle w:val="ListParagraph"/>
        <w:spacing w:before="40" w:after="40"/>
        <w:contextualSpacing w:val="0"/>
        <w:rPr>
          <w:rFonts w:ascii="Times New Roman" w:hAnsi="Times New Roman" w:cs="Times New Roman"/>
          <w:sz w:val="28"/>
          <w:szCs w:val="28"/>
        </w:rPr>
      </w:pPr>
    </w:p>
    <w:p w14:paraId="6F3BE729" w14:textId="77777777" w:rsidR="00C47E56" w:rsidRPr="00150D8D" w:rsidRDefault="00C47E56" w:rsidP="00092113">
      <w:pPr>
        <w:pStyle w:val="ListParagraph"/>
        <w:spacing w:before="40" w:after="40"/>
        <w:contextualSpacing w:val="0"/>
        <w:rPr>
          <w:rFonts w:ascii="Times New Roman" w:hAnsi="Times New Roman" w:cs="Times New Roman"/>
          <w:sz w:val="28"/>
          <w:szCs w:val="28"/>
        </w:rPr>
      </w:pPr>
    </w:p>
    <w:p w14:paraId="2D508C49" w14:textId="7AF0A2D1" w:rsidR="00C47E56" w:rsidRPr="00150D8D" w:rsidRDefault="00C47E56" w:rsidP="00C47E56">
      <w:pPr>
        <w:spacing w:before="40" w:after="40"/>
        <w:rPr>
          <w:rFonts w:ascii="Times New Roman" w:hAnsi="Times New Roman" w:cs="Times New Roman"/>
          <w:b/>
          <w:bCs/>
          <w:sz w:val="28"/>
          <w:szCs w:val="28"/>
        </w:rPr>
      </w:pPr>
      <w:r w:rsidRPr="00150D8D">
        <w:rPr>
          <w:rFonts w:ascii="Times New Roman" w:hAnsi="Times New Roman" w:cs="Times New Roman"/>
          <w:b/>
          <w:bCs/>
          <w:sz w:val="28"/>
          <w:szCs w:val="28"/>
        </w:rPr>
        <w:t>Features Description:</w:t>
      </w:r>
    </w:p>
    <w:p w14:paraId="1870FBE0" w14:textId="77777777" w:rsidR="00C47E56" w:rsidRPr="00150D8D" w:rsidRDefault="00C47E56" w:rsidP="00C47E56">
      <w:pPr>
        <w:spacing w:before="40" w:after="40"/>
        <w:rPr>
          <w:rFonts w:ascii="Times New Roman" w:hAnsi="Times New Roman" w:cs="Times New Roman"/>
          <w:b/>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5"/>
        <w:gridCol w:w="2765"/>
        <w:gridCol w:w="3190"/>
      </w:tblGrid>
      <w:tr w:rsidR="00C47E56" w:rsidRPr="00150D8D" w14:paraId="2489AD8B" w14:textId="77777777" w:rsidTr="002E0035">
        <w:trPr>
          <w:trHeight w:val="314"/>
          <w:tblHeader/>
        </w:trPr>
        <w:tc>
          <w:tcPr>
            <w:tcW w:w="3405" w:type="dxa"/>
            <w:tcBorders>
              <w:top w:val="single" w:sz="1" w:space="0" w:color="3B4EF0"/>
              <w:left w:val="single" w:sz="1" w:space="0" w:color="3B4EF0"/>
              <w:bottom w:val="single" w:sz="1" w:space="0" w:color="3B4EF0"/>
              <w:right w:val="single" w:sz="1" w:space="0" w:color="3B4EF0"/>
            </w:tcBorders>
            <w:shd w:val="clear" w:color="auto" w:fill="3B4EF0"/>
            <w:tcMar>
              <w:top w:w="80" w:type="dxa"/>
              <w:left w:w="120" w:type="dxa"/>
              <w:bottom w:w="80" w:type="dxa"/>
              <w:right w:w="120" w:type="dxa"/>
            </w:tcMar>
            <w:vAlign w:val="center"/>
          </w:tcPr>
          <w:p w14:paraId="6BEAC8CD"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b/>
                <w:bCs/>
                <w:color w:val="FFFFFF"/>
                <w:sz w:val="28"/>
                <w:szCs w:val="28"/>
              </w:rPr>
              <w:t>Feature</w:t>
            </w:r>
          </w:p>
        </w:tc>
        <w:tc>
          <w:tcPr>
            <w:tcW w:w="2765" w:type="dxa"/>
            <w:tcBorders>
              <w:top w:val="single" w:sz="1" w:space="0" w:color="3B4EF0"/>
              <w:left w:val="single" w:sz="1" w:space="0" w:color="3B4EF0"/>
              <w:bottom w:val="single" w:sz="1" w:space="0" w:color="3B4EF0"/>
              <w:right w:val="single" w:sz="1" w:space="0" w:color="3B4EF0"/>
            </w:tcBorders>
            <w:shd w:val="clear" w:color="auto" w:fill="3B4EF0"/>
            <w:tcMar>
              <w:top w:w="80" w:type="dxa"/>
              <w:left w:w="120" w:type="dxa"/>
              <w:bottom w:w="80" w:type="dxa"/>
              <w:right w:w="120" w:type="dxa"/>
            </w:tcMar>
            <w:vAlign w:val="center"/>
          </w:tcPr>
          <w:p w14:paraId="292643D4"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b/>
                <w:bCs/>
                <w:color w:val="FFFFFF"/>
                <w:sz w:val="28"/>
                <w:szCs w:val="28"/>
              </w:rPr>
              <w:t>Description</w:t>
            </w:r>
          </w:p>
        </w:tc>
        <w:tc>
          <w:tcPr>
            <w:tcW w:w="3190" w:type="dxa"/>
            <w:tcBorders>
              <w:top w:val="single" w:sz="1" w:space="0" w:color="3B4EF0"/>
              <w:left w:val="single" w:sz="1" w:space="0" w:color="3B4EF0"/>
              <w:bottom w:val="single" w:sz="1" w:space="0" w:color="3B4EF0"/>
              <w:right w:val="single" w:sz="1" w:space="0" w:color="3B4EF0"/>
            </w:tcBorders>
            <w:shd w:val="clear" w:color="auto" w:fill="3B4EF0"/>
            <w:tcMar>
              <w:top w:w="80" w:type="dxa"/>
              <w:left w:w="120" w:type="dxa"/>
              <w:bottom w:w="80" w:type="dxa"/>
              <w:right w:w="120" w:type="dxa"/>
            </w:tcMar>
            <w:vAlign w:val="center"/>
          </w:tcPr>
          <w:p w14:paraId="3C04F076"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b/>
                <w:bCs/>
                <w:color w:val="FFFFFF"/>
                <w:sz w:val="28"/>
                <w:szCs w:val="28"/>
              </w:rPr>
              <w:t>Range / Notes</w:t>
            </w:r>
          </w:p>
        </w:tc>
      </w:tr>
      <w:tr w:rsidR="00C47E56" w:rsidRPr="00150D8D" w14:paraId="6B97937C" w14:textId="77777777" w:rsidTr="002E0035">
        <w:trPr>
          <w:trHeight w:val="652"/>
        </w:trPr>
        <w:tc>
          <w:tcPr>
            <w:tcW w:w="34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37CB2"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lms_logins_per_week</w:t>
            </w:r>
          </w:p>
        </w:tc>
        <w:tc>
          <w:tcPr>
            <w:tcW w:w="276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39247"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Weekly LMS access frequency</w:t>
            </w:r>
          </w:p>
        </w:tc>
        <w:tc>
          <w:tcPr>
            <w:tcW w:w="3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F90EC"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0–14 logins</w:t>
            </w:r>
          </w:p>
        </w:tc>
      </w:tr>
      <w:tr w:rsidR="00C47E56" w:rsidRPr="00150D8D" w14:paraId="053AF0AE" w14:textId="77777777" w:rsidTr="002E0035">
        <w:trPr>
          <w:trHeight w:val="652"/>
        </w:trPr>
        <w:tc>
          <w:tcPr>
            <w:tcW w:w="3405"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3101EFAA"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attendance_rate</w:t>
            </w:r>
          </w:p>
        </w:tc>
        <w:tc>
          <w:tcPr>
            <w:tcW w:w="2765"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32540ABA"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Class attendance proportion</w:t>
            </w:r>
          </w:p>
        </w:tc>
        <w:tc>
          <w:tcPr>
            <w:tcW w:w="319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5D2C3D5D"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0.0–1.0</w:t>
            </w:r>
          </w:p>
        </w:tc>
      </w:tr>
      <w:tr w:rsidR="00C47E56" w:rsidRPr="00150D8D" w14:paraId="14BCE3BB" w14:textId="77777777" w:rsidTr="002E0035">
        <w:trPr>
          <w:trHeight w:val="652"/>
        </w:trPr>
        <w:tc>
          <w:tcPr>
            <w:tcW w:w="34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FF929"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avg_submission_delay_days</w:t>
            </w:r>
          </w:p>
        </w:tc>
        <w:tc>
          <w:tcPr>
            <w:tcW w:w="276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66B57"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Average days late on assignments</w:t>
            </w:r>
          </w:p>
        </w:tc>
        <w:tc>
          <w:tcPr>
            <w:tcW w:w="3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0D375"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0+ days (exponential)</w:t>
            </w:r>
          </w:p>
        </w:tc>
      </w:tr>
      <w:tr w:rsidR="00C47E56" w:rsidRPr="00150D8D" w14:paraId="3505044F" w14:textId="77777777" w:rsidTr="002E0035">
        <w:trPr>
          <w:trHeight w:val="652"/>
        </w:trPr>
        <w:tc>
          <w:tcPr>
            <w:tcW w:w="3405"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2D794790"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gpa_trend</w:t>
            </w:r>
          </w:p>
        </w:tc>
        <w:tc>
          <w:tcPr>
            <w:tcW w:w="2765"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20BB35DB"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Change in GPA over semester</w:t>
            </w:r>
          </w:p>
        </w:tc>
        <w:tc>
          <w:tcPr>
            <w:tcW w:w="319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490DE488"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–1.5 to +1.5</w:t>
            </w:r>
          </w:p>
        </w:tc>
      </w:tr>
      <w:tr w:rsidR="00C47E56" w:rsidRPr="00150D8D" w14:paraId="1A3D4643" w14:textId="77777777" w:rsidTr="002E0035">
        <w:trPr>
          <w:trHeight w:val="640"/>
        </w:trPr>
        <w:tc>
          <w:tcPr>
            <w:tcW w:w="34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30871"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sleep_irregularity_score</w:t>
            </w:r>
          </w:p>
        </w:tc>
        <w:tc>
          <w:tcPr>
            <w:tcW w:w="276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7A44D"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Variance in activity login times as proxy</w:t>
            </w:r>
          </w:p>
        </w:tc>
        <w:tc>
          <w:tcPr>
            <w:tcW w:w="3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70239"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0.0–1.0</w:t>
            </w:r>
          </w:p>
        </w:tc>
      </w:tr>
      <w:tr w:rsidR="00C47E56" w:rsidRPr="00150D8D" w14:paraId="174EC4C5" w14:textId="77777777" w:rsidTr="002E0035">
        <w:trPr>
          <w:trHeight w:val="652"/>
        </w:trPr>
        <w:tc>
          <w:tcPr>
            <w:tcW w:w="3405"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3BBD2E10"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social_activity_drop</w:t>
            </w:r>
          </w:p>
        </w:tc>
        <w:tc>
          <w:tcPr>
            <w:tcW w:w="2765"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639CFEB7"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Decline in forum/peer interaction</w:t>
            </w:r>
          </w:p>
        </w:tc>
        <w:tc>
          <w:tcPr>
            <w:tcW w:w="319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18E4A9B2"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0.0–1.0</w:t>
            </w:r>
          </w:p>
        </w:tc>
      </w:tr>
      <w:tr w:rsidR="00C47E56" w:rsidRPr="00150D8D" w14:paraId="4E508851" w14:textId="77777777" w:rsidTr="002E0035">
        <w:trPr>
          <w:trHeight w:val="652"/>
        </w:trPr>
        <w:tc>
          <w:tcPr>
            <w:tcW w:w="34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F6866"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sentiment_score</w:t>
            </w:r>
          </w:p>
        </w:tc>
        <w:tc>
          <w:tcPr>
            <w:tcW w:w="276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4D8AF"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Derived from feedback form NLP</w:t>
            </w:r>
          </w:p>
        </w:tc>
        <w:tc>
          <w:tcPr>
            <w:tcW w:w="3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9A449"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0.0–1.0 (higher = positive)</w:t>
            </w:r>
          </w:p>
        </w:tc>
      </w:tr>
      <w:tr w:rsidR="00C47E56" w:rsidRPr="00150D8D" w14:paraId="028BE1A8" w14:textId="77777777" w:rsidTr="002E0035">
        <w:trPr>
          <w:trHeight w:val="652"/>
        </w:trPr>
        <w:tc>
          <w:tcPr>
            <w:tcW w:w="3405"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028A78C0"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weekend_activity_ratio</w:t>
            </w:r>
          </w:p>
        </w:tc>
        <w:tc>
          <w:tcPr>
            <w:tcW w:w="2765"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154711C1"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Weekend vs weekday LMS activity</w:t>
            </w:r>
          </w:p>
        </w:tc>
        <w:tc>
          <w:tcPr>
            <w:tcW w:w="319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6280CED6"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0.0–1.0</w:t>
            </w:r>
          </w:p>
        </w:tc>
      </w:tr>
    </w:tbl>
    <w:p w14:paraId="7B20E607" w14:textId="77777777" w:rsidR="00C47E56" w:rsidRPr="00150D8D" w:rsidRDefault="00C47E56" w:rsidP="00C47E56">
      <w:pPr>
        <w:spacing w:before="40" w:after="40"/>
        <w:rPr>
          <w:rFonts w:ascii="Times New Roman" w:hAnsi="Times New Roman" w:cs="Times New Roman"/>
          <w:b/>
          <w:bCs/>
          <w:sz w:val="28"/>
          <w:szCs w:val="28"/>
        </w:rPr>
      </w:pPr>
    </w:p>
    <w:p w14:paraId="1E0A5140" w14:textId="2350440D" w:rsidR="00C47E56" w:rsidRPr="00150D8D" w:rsidRDefault="00C47E56" w:rsidP="00C47E56">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t>[Total records: 500] Features: 8 behavioural inputs plus 3 target variables [burnout_score, burnout_level, dropout_probability]</w:t>
      </w:r>
    </w:p>
    <w:p w14:paraId="5646B10C" w14:textId="77777777" w:rsidR="00C47E56" w:rsidRPr="00150D8D" w:rsidRDefault="00C47E56" w:rsidP="00C47E56">
      <w:pPr>
        <w:spacing w:before="60" w:after="120"/>
        <w:jc w:val="both"/>
        <w:rPr>
          <w:rFonts w:ascii="Times New Roman" w:hAnsi="Times New Roman" w:cs="Times New Roman"/>
          <w:sz w:val="28"/>
          <w:szCs w:val="28"/>
        </w:rPr>
      </w:pPr>
    </w:p>
    <w:p w14:paraId="586846D4" w14:textId="1072B5B4" w:rsidR="00C47E56" w:rsidRPr="00150D8D" w:rsidRDefault="00C47E56" w:rsidP="00C47E56">
      <w:pPr>
        <w:pStyle w:val="ListParagraph"/>
        <w:numPr>
          <w:ilvl w:val="0"/>
          <w:numId w:val="3"/>
        </w:numPr>
        <w:spacing w:before="40" w:after="40"/>
        <w:rPr>
          <w:rFonts w:ascii="Times New Roman" w:hAnsi="Times New Roman" w:cs="Times New Roman"/>
          <w:b/>
          <w:bCs/>
          <w:sz w:val="28"/>
          <w:szCs w:val="28"/>
        </w:rPr>
      </w:pPr>
      <w:r w:rsidRPr="00150D8D">
        <w:rPr>
          <w:rFonts w:ascii="Times New Roman" w:hAnsi="Times New Roman" w:cs="Times New Roman"/>
          <w:b/>
          <w:bCs/>
          <w:sz w:val="28"/>
          <w:szCs w:val="28"/>
        </w:rPr>
        <w:t>Model Selection &amp; Reasoning</w:t>
      </w:r>
    </w:p>
    <w:p w14:paraId="3C156B37" w14:textId="77777777" w:rsidR="00C47E56" w:rsidRPr="00150D8D" w:rsidRDefault="00C47E56" w:rsidP="00C47E56">
      <w:pPr>
        <w:pStyle w:val="ListParagraph"/>
        <w:spacing w:before="40" w:after="40"/>
        <w:rPr>
          <w:rFonts w:ascii="Times New Roman" w:hAnsi="Times New Roman" w:cs="Times New Roman"/>
          <w:b/>
          <w:bCs/>
          <w:sz w:val="28"/>
          <w:szCs w:val="28"/>
        </w:rPr>
      </w:pPr>
    </w:p>
    <w:p w14:paraId="1276956D" w14:textId="7DA29D45" w:rsidR="00C47E56" w:rsidRPr="00150D8D" w:rsidRDefault="00C47E56" w:rsidP="00C47E56">
      <w:pPr>
        <w:spacing w:before="40" w:after="40"/>
        <w:rPr>
          <w:rFonts w:ascii="Times New Roman" w:hAnsi="Times New Roman" w:cs="Times New Roman"/>
          <w:b/>
          <w:bCs/>
          <w:color w:val="000000" w:themeColor="text1"/>
          <w:sz w:val="28"/>
          <w:szCs w:val="28"/>
        </w:rPr>
      </w:pPr>
      <w:r w:rsidRPr="00150D8D">
        <w:rPr>
          <w:rFonts w:ascii="Times New Roman" w:hAnsi="Times New Roman" w:cs="Times New Roman"/>
          <w:b/>
          <w:bCs/>
          <w:color w:val="000000" w:themeColor="text1"/>
          <w:sz w:val="28"/>
          <w:szCs w:val="28"/>
        </w:rPr>
        <w:t>Classification Model: Random Forest:</w:t>
      </w:r>
    </w:p>
    <w:p w14:paraId="6A4F3396" w14:textId="77777777" w:rsidR="00C47E56" w:rsidRPr="00150D8D" w:rsidRDefault="00C47E56" w:rsidP="00C47E56">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t>A Random Forest classifier with 150 trees and balanced class weights was selected for burnout level prediction (Low / Medium / High). Random Forests are well-suited here because:</w:t>
      </w:r>
    </w:p>
    <w:p w14:paraId="7B7AFC26" w14:textId="3B5363C3" w:rsidR="00C47E56" w:rsidRPr="00150D8D" w:rsidRDefault="00C47E56" w:rsidP="00C47E56">
      <w:pPr>
        <w:pStyle w:val="ListParagraph"/>
        <w:numPr>
          <w:ilvl w:val="0"/>
          <w:numId w:val="2"/>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They handle correlated features gracefully , LMS logins and attendance are naturally correlated</w:t>
      </w:r>
    </w:p>
    <w:p w14:paraId="382824E8" w14:textId="77777777" w:rsidR="00C47E56" w:rsidRPr="00150D8D" w:rsidRDefault="00C47E56" w:rsidP="00C47E56">
      <w:pPr>
        <w:pStyle w:val="ListParagraph"/>
        <w:numPr>
          <w:ilvl w:val="0"/>
          <w:numId w:val="2"/>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They produce native feature importance scores, directly supporting explainability requirements</w:t>
      </w:r>
    </w:p>
    <w:p w14:paraId="771CAFB8" w14:textId="77777777" w:rsidR="00C47E56" w:rsidRPr="00150D8D" w:rsidRDefault="00C47E56" w:rsidP="00C47E56">
      <w:pPr>
        <w:pStyle w:val="ListParagraph"/>
        <w:numPr>
          <w:ilvl w:val="0"/>
          <w:numId w:val="2"/>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lastRenderedPageBreak/>
        <w:t>They are robust to the class imbalance between High (7.2%) and Low (15.6%) students when class_weight='balanced' is applied</w:t>
      </w:r>
    </w:p>
    <w:p w14:paraId="02F72ED5" w14:textId="77777777" w:rsidR="00C47E56" w:rsidRPr="00150D8D" w:rsidRDefault="00C47E56" w:rsidP="00C47E56">
      <w:pPr>
        <w:pStyle w:val="ListParagraph"/>
        <w:numPr>
          <w:ilvl w:val="0"/>
          <w:numId w:val="2"/>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They generalise well on small-to-medium tabular datasets without hyperparameter sensitivity</w:t>
      </w:r>
    </w:p>
    <w:p w14:paraId="3C928ABA" w14:textId="77777777" w:rsidR="00C47E56" w:rsidRPr="00150D8D" w:rsidRDefault="00C47E56" w:rsidP="00C47E56">
      <w:pPr>
        <w:pStyle w:val="ListParagraph"/>
        <w:spacing w:before="40" w:after="40"/>
        <w:contextualSpacing w:val="0"/>
        <w:rPr>
          <w:rFonts w:ascii="Times New Roman" w:hAnsi="Times New Roman" w:cs="Times New Roman"/>
          <w:sz w:val="28"/>
          <w:szCs w:val="28"/>
        </w:rPr>
      </w:pPr>
    </w:p>
    <w:p w14:paraId="42310DDD" w14:textId="53E119AB" w:rsidR="00C47E56" w:rsidRPr="00150D8D" w:rsidRDefault="00C47E56" w:rsidP="00C47E56">
      <w:pPr>
        <w:spacing w:before="40" w:after="40"/>
        <w:rPr>
          <w:rFonts w:ascii="Times New Roman" w:hAnsi="Times New Roman" w:cs="Times New Roman"/>
          <w:b/>
          <w:bCs/>
          <w:color w:val="000000" w:themeColor="text1"/>
          <w:sz w:val="28"/>
          <w:szCs w:val="28"/>
        </w:rPr>
      </w:pPr>
      <w:r w:rsidRPr="00150D8D">
        <w:rPr>
          <w:rFonts w:ascii="Times New Roman" w:hAnsi="Times New Roman" w:cs="Times New Roman"/>
          <w:b/>
          <w:bCs/>
          <w:color w:val="000000" w:themeColor="text1"/>
          <w:sz w:val="28"/>
          <w:szCs w:val="28"/>
        </w:rPr>
        <w:t>Regression Model: Gradient Boosting Regressor:</w:t>
      </w:r>
    </w:p>
    <w:p w14:paraId="6EEDA775" w14:textId="77777777" w:rsidR="00C47E56" w:rsidRPr="00150D8D" w:rsidRDefault="00C47E56" w:rsidP="00C47E56">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t>A Gradient Boosting Regressor was used to predict the continuous burnout score (0–100). Gradient Boosting was chosen for:</w:t>
      </w:r>
    </w:p>
    <w:p w14:paraId="2E3E1AFB" w14:textId="77777777" w:rsidR="00C47E56" w:rsidRPr="00150D8D" w:rsidRDefault="00C47E56" w:rsidP="00C47E56">
      <w:pPr>
        <w:pStyle w:val="ListParagraph"/>
        <w:numPr>
          <w:ilvl w:val="0"/>
          <w:numId w:val="2"/>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Superior performance on structured/tabular data — achieved R² = 0.978, MAE = 1.46 on held-out test set</w:t>
      </w:r>
    </w:p>
    <w:p w14:paraId="1F9DE32E" w14:textId="77777777" w:rsidR="00C47E56" w:rsidRPr="00150D8D" w:rsidRDefault="00C47E56" w:rsidP="00C47E56">
      <w:pPr>
        <w:pStyle w:val="ListParagraph"/>
        <w:numPr>
          <w:ilvl w:val="0"/>
          <w:numId w:val="2"/>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Ability to capture non-linear interactions between features that a linear regressor would miss</w:t>
      </w:r>
    </w:p>
    <w:p w14:paraId="550A96C4" w14:textId="77777777" w:rsidR="00C47E56" w:rsidRPr="00150D8D" w:rsidRDefault="00C47E56" w:rsidP="00C47E56">
      <w:pPr>
        <w:pStyle w:val="ListParagraph"/>
        <w:numPr>
          <w:ilvl w:val="0"/>
          <w:numId w:val="2"/>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The score output provides counsellors with gradations of risk beyond the three-class label</w:t>
      </w:r>
    </w:p>
    <w:p w14:paraId="715848A8" w14:textId="77777777" w:rsidR="00C47E56" w:rsidRPr="00150D8D" w:rsidRDefault="00C47E56" w:rsidP="00C47E56">
      <w:pPr>
        <w:pStyle w:val="ListParagraph"/>
        <w:spacing w:before="40" w:after="40"/>
        <w:contextualSpacing w:val="0"/>
        <w:rPr>
          <w:rFonts w:ascii="Times New Roman" w:hAnsi="Times New Roman" w:cs="Times New Roman"/>
          <w:sz w:val="28"/>
          <w:szCs w:val="28"/>
        </w:rPr>
      </w:pPr>
    </w:p>
    <w:p w14:paraId="1DDFAD1E" w14:textId="28B571F2" w:rsidR="00C47E56" w:rsidRPr="00150D8D" w:rsidRDefault="00C47E56" w:rsidP="00C47E56">
      <w:pPr>
        <w:spacing w:before="40" w:after="40"/>
        <w:rPr>
          <w:rFonts w:ascii="Times New Roman" w:hAnsi="Times New Roman" w:cs="Times New Roman"/>
          <w:b/>
          <w:bCs/>
          <w:color w:val="000000" w:themeColor="text1"/>
          <w:sz w:val="28"/>
          <w:szCs w:val="28"/>
        </w:rPr>
      </w:pPr>
      <w:r w:rsidRPr="00150D8D">
        <w:rPr>
          <w:rFonts w:ascii="Times New Roman" w:hAnsi="Times New Roman" w:cs="Times New Roman"/>
          <w:b/>
          <w:bCs/>
          <w:color w:val="000000" w:themeColor="text1"/>
          <w:sz w:val="28"/>
          <w:szCs w:val="28"/>
        </w:rPr>
        <w:t>Alternatives Considered:</w:t>
      </w:r>
    </w:p>
    <w:p w14:paraId="290108E7" w14:textId="77777777" w:rsidR="00C47E56" w:rsidRPr="00150D8D" w:rsidRDefault="00C47E56" w:rsidP="00C47E56">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t>Logistic Regression was evaluated but underperformed on the non-linear feature boundaries. XGBoost was considered but offered marginal improvements over GBM for thisdataset size. Neural networks were explicitly avoided — interpretability is a clinical requirement for this use case.</w:t>
      </w:r>
    </w:p>
    <w:p w14:paraId="3B630D19" w14:textId="77777777" w:rsidR="00C47E56" w:rsidRPr="00150D8D" w:rsidRDefault="00C47E56" w:rsidP="00C47E56">
      <w:pPr>
        <w:spacing w:before="60" w:after="120"/>
        <w:jc w:val="both"/>
        <w:rPr>
          <w:rFonts w:ascii="Times New Roman" w:hAnsi="Times New Roman" w:cs="Times New Roman"/>
          <w:sz w:val="28"/>
          <w:szCs w:val="28"/>
        </w:rPr>
      </w:pPr>
    </w:p>
    <w:p w14:paraId="4D463164" w14:textId="7CA7D028" w:rsidR="00C47E56" w:rsidRPr="00150D8D" w:rsidRDefault="00C47E56" w:rsidP="00C47E56">
      <w:pPr>
        <w:spacing w:before="60" w:after="120"/>
        <w:jc w:val="both"/>
        <w:rPr>
          <w:rFonts w:ascii="Times New Roman" w:hAnsi="Times New Roman" w:cs="Times New Roman"/>
          <w:b/>
          <w:bCs/>
          <w:color w:val="000000" w:themeColor="text1"/>
          <w:sz w:val="28"/>
          <w:szCs w:val="28"/>
        </w:rPr>
      </w:pPr>
      <w:r w:rsidRPr="00150D8D">
        <w:rPr>
          <w:rFonts w:ascii="Times New Roman" w:hAnsi="Times New Roman" w:cs="Times New Roman"/>
          <w:b/>
          <w:bCs/>
          <w:color w:val="000000" w:themeColor="text1"/>
          <w:sz w:val="28"/>
          <w:szCs w:val="28"/>
        </w:rPr>
        <w:t>Evaluation Metrics:</w:t>
      </w:r>
    </w:p>
    <w:p w14:paraId="35E4E1C1" w14:textId="77777777" w:rsidR="00C47E56" w:rsidRPr="00150D8D" w:rsidRDefault="00C47E56" w:rsidP="00C47E56">
      <w:pPr>
        <w:spacing w:before="60" w:after="120"/>
        <w:jc w:val="both"/>
        <w:rPr>
          <w:rFonts w:ascii="Times New Roman" w:hAnsi="Times New Roman" w:cs="Times New Roman"/>
          <w:b/>
          <w:bCs/>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C47E56" w:rsidRPr="00150D8D" w14:paraId="47427C8D" w14:textId="77777777" w:rsidTr="002E0035">
        <w:trPr>
          <w:tblHeader/>
        </w:trPr>
        <w:tc>
          <w:tcPr>
            <w:tcW w:w="2800" w:type="dxa"/>
            <w:tcBorders>
              <w:top w:val="single" w:sz="1" w:space="0" w:color="3B4EF0"/>
              <w:left w:val="single" w:sz="1" w:space="0" w:color="3B4EF0"/>
              <w:bottom w:val="single" w:sz="1" w:space="0" w:color="3B4EF0"/>
              <w:right w:val="single" w:sz="1" w:space="0" w:color="3B4EF0"/>
            </w:tcBorders>
            <w:shd w:val="clear" w:color="auto" w:fill="3B4EF0"/>
            <w:tcMar>
              <w:top w:w="80" w:type="dxa"/>
              <w:left w:w="120" w:type="dxa"/>
              <w:bottom w:w="80" w:type="dxa"/>
              <w:right w:w="120" w:type="dxa"/>
            </w:tcMar>
            <w:vAlign w:val="center"/>
          </w:tcPr>
          <w:p w14:paraId="18E1A4BE" w14:textId="77777777" w:rsidR="00C47E56" w:rsidRPr="00150D8D" w:rsidRDefault="00C47E56" w:rsidP="002E0035">
            <w:pPr>
              <w:rPr>
                <w:rFonts w:ascii="Times New Roman" w:hAnsi="Times New Roman" w:cs="Times New Roman"/>
                <w:b/>
                <w:bCs/>
                <w:color w:val="FFFFFF"/>
                <w:sz w:val="28"/>
                <w:szCs w:val="28"/>
              </w:rPr>
            </w:pPr>
          </w:p>
          <w:p w14:paraId="2379D794" w14:textId="77777777" w:rsidR="00C47E56" w:rsidRPr="00150D8D" w:rsidRDefault="00C47E56" w:rsidP="002E0035">
            <w:pPr>
              <w:rPr>
                <w:rFonts w:ascii="Times New Roman" w:hAnsi="Times New Roman" w:cs="Times New Roman"/>
                <w:sz w:val="28"/>
                <w:szCs w:val="28"/>
              </w:rPr>
            </w:pPr>
          </w:p>
        </w:tc>
        <w:tc>
          <w:tcPr>
            <w:tcW w:w="2000" w:type="dxa"/>
            <w:tcBorders>
              <w:top w:val="single" w:sz="1" w:space="0" w:color="3B4EF0"/>
              <w:left w:val="single" w:sz="1" w:space="0" w:color="3B4EF0"/>
              <w:bottom w:val="single" w:sz="1" w:space="0" w:color="3B4EF0"/>
              <w:right w:val="single" w:sz="1" w:space="0" w:color="3B4EF0"/>
            </w:tcBorders>
            <w:shd w:val="clear" w:color="auto" w:fill="3B4EF0"/>
            <w:tcMar>
              <w:top w:w="80" w:type="dxa"/>
              <w:left w:w="120" w:type="dxa"/>
              <w:bottom w:w="80" w:type="dxa"/>
              <w:right w:w="120" w:type="dxa"/>
            </w:tcMar>
            <w:vAlign w:val="center"/>
          </w:tcPr>
          <w:p w14:paraId="14501858"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b/>
                <w:bCs/>
                <w:color w:val="FFFFFF"/>
                <w:sz w:val="28"/>
                <w:szCs w:val="28"/>
              </w:rPr>
              <w:t>Value</w:t>
            </w:r>
          </w:p>
        </w:tc>
        <w:tc>
          <w:tcPr>
            <w:tcW w:w="4560" w:type="dxa"/>
            <w:tcBorders>
              <w:top w:val="single" w:sz="1" w:space="0" w:color="3B4EF0"/>
              <w:left w:val="single" w:sz="1" w:space="0" w:color="3B4EF0"/>
              <w:bottom w:val="single" w:sz="1" w:space="0" w:color="3B4EF0"/>
              <w:right w:val="single" w:sz="1" w:space="0" w:color="3B4EF0"/>
            </w:tcBorders>
            <w:shd w:val="clear" w:color="auto" w:fill="3B4EF0"/>
            <w:tcMar>
              <w:top w:w="80" w:type="dxa"/>
              <w:left w:w="120" w:type="dxa"/>
              <w:bottom w:w="80" w:type="dxa"/>
              <w:right w:w="120" w:type="dxa"/>
            </w:tcMar>
            <w:vAlign w:val="center"/>
          </w:tcPr>
          <w:p w14:paraId="5FC297B2"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b/>
                <w:bCs/>
                <w:color w:val="FFFFFF"/>
                <w:sz w:val="28"/>
                <w:szCs w:val="28"/>
              </w:rPr>
              <w:t>Interpretation</w:t>
            </w:r>
          </w:p>
        </w:tc>
      </w:tr>
      <w:tr w:rsidR="00C47E56" w:rsidRPr="00150D8D" w14:paraId="64308438" w14:textId="77777777" w:rsidTr="002E0035">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114D9"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Weighted F1-Score (CV)</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9AAB1"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0.830 ± 0.031</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60452"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Strong classification across 5-fold CV</w:t>
            </w:r>
          </w:p>
        </w:tc>
      </w:tr>
      <w:tr w:rsidR="00C47E56" w:rsidRPr="00150D8D" w14:paraId="20E7FB92" w14:textId="77777777" w:rsidTr="002E0035">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344D4EA8"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Test Set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14CF559B"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84%</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7113D53A"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Correctly classified 84 of 100 test students</w:t>
            </w:r>
          </w:p>
        </w:tc>
      </w:tr>
      <w:tr w:rsidR="00C47E56" w:rsidRPr="00150D8D" w14:paraId="008C3ADC" w14:textId="77777777" w:rsidTr="002E0035">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E049"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Burnout Score R²</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B3EF6"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0.978</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B59AE"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Model explains 97.8% of score variance</w:t>
            </w:r>
          </w:p>
        </w:tc>
      </w:tr>
      <w:tr w:rsidR="00C47E56" w:rsidRPr="00150D8D" w14:paraId="06F1EF14" w14:textId="77777777" w:rsidTr="002E0035">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1EBACAD0"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Burnout Score MAE</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7F034C93"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1.46 points</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3C9DA5E4"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Average error of 1.46 out of 100</w:t>
            </w:r>
          </w:p>
        </w:tc>
      </w:tr>
      <w:tr w:rsidR="00C47E56" w:rsidRPr="00150D8D" w14:paraId="714BA3D4" w14:textId="77777777" w:rsidTr="002E0035">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D7E2D"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High Risk Precision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E48C2"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100%</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A0E18"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Every flagged High-risk student was truly high risk</w:t>
            </w:r>
          </w:p>
        </w:tc>
      </w:tr>
      <w:tr w:rsidR="00C47E56" w:rsidRPr="00150D8D" w14:paraId="0D92426A" w14:textId="77777777" w:rsidTr="002E0035">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7DD8F88B"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High Risk Recall</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07C3E882"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29%</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01BB6805" w14:textId="77777777" w:rsidR="00C47E56" w:rsidRPr="00150D8D" w:rsidRDefault="00C47E56" w:rsidP="002E0035">
            <w:pPr>
              <w:rPr>
                <w:rFonts w:ascii="Times New Roman" w:hAnsi="Times New Roman" w:cs="Times New Roman"/>
                <w:sz w:val="28"/>
                <w:szCs w:val="28"/>
              </w:rPr>
            </w:pPr>
            <w:r w:rsidRPr="00150D8D">
              <w:rPr>
                <w:rFonts w:ascii="Times New Roman" w:hAnsi="Times New Roman" w:cs="Times New Roman"/>
                <w:sz w:val="28"/>
                <w:szCs w:val="28"/>
              </w:rPr>
              <w:t>Limitation: some high-risk students missed (class imbalance)</w:t>
            </w:r>
          </w:p>
        </w:tc>
      </w:tr>
    </w:tbl>
    <w:p w14:paraId="5CF74774" w14:textId="77777777" w:rsidR="00C47E56" w:rsidRPr="00150D8D" w:rsidRDefault="00C47E56" w:rsidP="00C47E56">
      <w:pPr>
        <w:spacing w:before="60" w:after="120"/>
        <w:jc w:val="both"/>
        <w:rPr>
          <w:rFonts w:ascii="Times New Roman" w:hAnsi="Times New Roman" w:cs="Times New Roman"/>
          <w:sz w:val="28"/>
          <w:szCs w:val="28"/>
        </w:rPr>
      </w:pPr>
    </w:p>
    <w:p w14:paraId="3A7EBC27" w14:textId="77777777" w:rsidR="00E61FB2" w:rsidRPr="00150D8D" w:rsidRDefault="00E61FB2" w:rsidP="00E61FB2">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lastRenderedPageBreak/>
        <w:t>Note on High Risk Recall: The 29% recall for the High risk class is a known limitation of the current 500-record synthetic dataset. In production with real data and SMOTE oversampling or cost-sensitive learning, recall is expected to improve significantly. For clinical use cases, recall for high-risk students should be prioritised over precision.</w:t>
      </w:r>
    </w:p>
    <w:p w14:paraId="749A5C14" w14:textId="77777777" w:rsidR="00E61FB2" w:rsidRPr="00150D8D" w:rsidRDefault="00E61FB2" w:rsidP="00E61FB2">
      <w:pPr>
        <w:spacing w:before="60" w:after="120"/>
        <w:jc w:val="both"/>
        <w:rPr>
          <w:rFonts w:ascii="Times New Roman" w:hAnsi="Times New Roman" w:cs="Times New Roman"/>
          <w:sz w:val="28"/>
          <w:szCs w:val="28"/>
        </w:rPr>
      </w:pPr>
    </w:p>
    <w:p w14:paraId="238E0D83" w14:textId="0C5BE9ED" w:rsidR="00E61FB2" w:rsidRPr="00150D8D" w:rsidRDefault="00E61FB2" w:rsidP="00E61FB2">
      <w:pPr>
        <w:pStyle w:val="ListParagraph"/>
        <w:numPr>
          <w:ilvl w:val="0"/>
          <w:numId w:val="3"/>
        </w:numPr>
        <w:spacing w:before="60" w:after="120"/>
        <w:jc w:val="both"/>
        <w:rPr>
          <w:rFonts w:ascii="Times New Roman" w:hAnsi="Times New Roman" w:cs="Times New Roman"/>
          <w:sz w:val="28"/>
          <w:szCs w:val="28"/>
        </w:rPr>
      </w:pPr>
      <w:r w:rsidRPr="00150D8D">
        <w:rPr>
          <w:rFonts w:ascii="Times New Roman" w:hAnsi="Times New Roman" w:cs="Times New Roman"/>
          <w:b/>
          <w:bCs/>
          <w:color w:val="1E293B"/>
          <w:sz w:val="28"/>
          <w:szCs w:val="28"/>
        </w:rPr>
        <w:t>Behavioural Insights Derived:</w:t>
      </w:r>
    </w:p>
    <w:p w14:paraId="7F66C3B0" w14:textId="77777777" w:rsidR="00150D8D" w:rsidRPr="00150D8D" w:rsidRDefault="00150D8D" w:rsidP="00150D8D">
      <w:pPr>
        <w:pStyle w:val="ListParagraph"/>
        <w:spacing w:before="60" w:after="120"/>
        <w:jc w:val="both"/>
        <w:rPr>
          <w:rFonts w:ascii="Times New Roman" w:hAnsi="Times New Roman" w:cs="Times New Roman"/>
          <w:sz w:val="28"/>
          <w:szCs w:val="28"/>
        </w:rPr>
      </w:pPr>
    </w:p>
    <w:p w14:paraId="6306C090" w14:textId="121C63CD" w:rsidR="00150D8D" w:rsidRPr="00150D8D" w:rsidRDefault="00150D8D" w:rsidP="00150D8D">
      <w:pPr>
        <w:pStyle w:val="ListParagraph"/>
        <w:numPr>
          <w:ilvl w:val="0"/>
          <w:numId w:val="4"/>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 xml:space="preserve">LMS Login Frequency (24.5%) and Submission Delay (24.2%) jointly dominate the model </w:t>
      </w:r>
      <w:r w:rsidRPr="00150D8D">
        <w:rPr>
          <w:rFonts w:ascii="Times New Roman" w:hAnsi="Times New Roman" w:cs="Times New Roman"/>
          <w:sz w:val="28"/>
          <w:szCs w:val="28"/>
        </w:rPr>
        <w:t xml:space="preserve"> </w:t>
      </w:r>
      <w:r w:rsidRPr="00150D8D">
        <w:rPr>
          <w:rFonts w:ascii="Times New Roman" w:hAnsi="Times New Roman" w:cs="Times New Roman"/>
          <w:sz w:val="28"/>
          <w:szCs w:val="28"/>
        </w:rPr>
        <w:t>together they account for nearly half of predictive power. This confirms that digital disengagement and assignment avoidance are the earliest and most reliable signals of burnout</w:t>
      </w:r>
    </w:p>
    <w:p w14:paraId="151640E3" w14:textId="5892FD42" w:rsidR="00150D8D" w:rsidRPr="00150D8D" w:rsidRDefault="00150D8D" w:rsidP="00150D8D">
      <w:pPr>
        <w:pStyle w:val="ListParagraph"/>
        <w:numPr>
          <w:ilvl w:val="0"/>
          <w:numId w:val="4"/>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Attendance Rate (15.0%) is the third strongest signal</w:t>
      </w:r>
      <w:r w:rsidRPr="00150D8D">
        <w:rPr>
          <w:rFonts w:ascii="Times New Roman" w:hAnsi="Times New Roman" w:cs="Times New Roman"/>
          <w:sz w:val="28"/>
          <w:szCs w:val="28"/>
        </w:rPr>
        <w:t xml:space="preserve">  </w:t>
      </w:r>
      <w:r w:rsidRPr="00150D8D">
        <w:rPr>
          <w:rFonts w:ascii="Times New Roman" w:hAnsi="Times New Roman" w:cs="Times New Roman"/>
          <w:sz w:val="28"/>
          <w:szCs w:val="28"/>
        </w:rPr>
        <w:t>interestingly, it is slightly less predictive than the two digital signals, suggesting students often disengage digitally before they stop attending physically</w:t>
      </w:r>
    </w:p>
    <w:p w14:paraId="11C3FF83" w14:textId="27B11FBF" w:rsidR="00150D8D" w:rsidRPr="00150D8D" w:rsidRDefault="00150D8D" w:rsidP="00150D8D">
      <w:pPr>
        <w:pStyle w:val="ListParagraph"/>
        <w:numPr>
          <w:ilvl w:val="0"/>
          <w:numId w:val="4"/>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Sleep Irregularity (12.5%) emerges as a surprisingly powerful predictor students with erratic login timing patterns show substantially elevated risk scores, consistent with research linking disrupted sleep rhythms to academic burnout</w:t>
      </w:r>
    </w:p>
    <w:p w14:paraId="272DFD2A" w14:textId="1A0AC4F0" w:rsidR="00150D8D" w:rsidRPr="00150D8D" w:rsidRDefault="00150D8D" w:rsidP="00150D8D">
      <w:pPr>
        <w:pStyle w:val="ListParagraph"/>
        <w:numPr>
          <w:ilvl w:val="0"/>
          <w:numId w:val="4"/>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 xml:space="preserve">Sentiment (7.8%) offers a complementary emotional signal  </w:t>
      </w:r>
      <w:proofErr w:type="gramStart"/>
      <w:r w:rsidRPr="00150D8D">
        <w:rPr>
          <w:rFonts w:ascii="Times New Roman" w:hAnsi="Times New Roman" w:cs="Times New Roman"/>
          <w:sz w:val="28"/>
          <w:szCs w:val="28"/>
        </w:rPr>
        <w:t>low sentiment scores</w:t>
      </w:r>
      <w:proofErr w:type="gramEnd"/>
      <w:r w:rsidRPr="00150D8D">
        <w:rPr>
          <w:rFonts w:ascii="Times New Roman" w:hAnsi="Times New Roman" w:cs="Times New Roman"/>
          <w:sz w:val="28"/>
          <w:szCs w:val="28"/>
        </w:rPr>
        <w:t xml:space="preserve"> often cluster with high submission delays, forming a co-occurring warning pattern</w:t>
      </w:r>
    </w:p>
    <w:p w14:paraId="2A55ED0E" w14:textId="011E10B2" w:rsidR="00150D8D" w:rsidRDefault="00150D8D" w:rsidP="00150D8D">
      <w:pPr>
        <w:pStyle w:val="ListParagraph"/>
        <w:numPr>
          <w:ilvl w:val="0"/>
          <w:numId w:val="4"/>
        </w:numPr>
        <w:spacing w:before="40" w:after="40"/>
        <w:contextualSpacing w:val="0"/>
        <w:rPr>
          <w:rFonts w:ascii="Times New Roman" w:hAnsi="Times New Roman" w:cs="Times New Roman"/>
          <w:sz w:val="28"/>
          <w:szCs w:val="28"/>
        </w:rPr>
      </w:pPr>
      <w:r w:rsidRPr="00150D8D">
        <w:rPr>
          <w:rFonts w:ascii="Times New Roman" w:hAnsi="Times New Roman" w:cs="Times New Roman"/>
          <w:sz w:val="28"/>
          <w:szCs w:val="28"/>
        </w:rPr>
        <w:t>C</w:t>
      </w:r>
      <w:r w:rsidRPr="00150D8D">
        <w:rPr>
          <w:rFonts w:ascii="Times New Roman" w:hAnsi="Times New Roman" w:cs="Times New Roman"/>
          <w:sz w:val="28"/>
          <w:szCs w:val="28"/>
        </w:rPr>
        <w:t>GPA Trend, Weekend Activity Ratio, and Social Activity Drop (5–6% each) are secondary signals that add nuance but are insufficient predictors on their own</w:t>
      </w:r>
    </w:p>
    <w:p w14:paraId="417BEF61" w14:textId="77777777" w:rsidR="00150D8D" w:rsidRPr="00150D8D" w:rsidRDefault="00150D8D" w:rsidP="00150D8D">
      <w:pPr>
        <w:pStyle w:val="ListParagraph"/>
        <w:spacing w:before="40" w:after="40"/>
        <w:contextualSpacing w:val="0"/>
        <w:rPr>
          <w:rFonts w:ascii="Times New Roman" w:hAnsi="Times New Roman" w:cs="Times New Roman"/>
          <w:sz w:val="28"/>
          <w:szCs w:val="28"/>
        </w:rPr>
      </w:pPr>
    </w:p>
    <w:p w14:paraId="3D73FFC9" w14:textId="27EB18AB" w:rsidR="00150D8D" w:rsidRDefault="00150D8D" w:rsidP="00150D8D">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t xml:space="preserve">The most actionable insight a student who shows simultaneously low LMS activity </w:t>
      </w:r>
      <w:r w:rsidRPr="00150D8D">
        <w:rPr>
          <w:rFonts w:ascii="Times New Roman" w:hAnsi="Times New Roman" w:cs="Times New Roman"/>
          <w:sz w:val="28"/>
          <w:szCs w:val="28"/>
        </w:rPr>
        <w:t>and</w:t>
      </w:r>
      <w:r w:rsidRPr="00150D8D">
        <w:rPr>
          <w:rFonts w:ascii="Times New Roman" w:hAnsi="Times New Roman" w:cs="Times New Roman"/>
          <w:sz w:val="28"/>
          <w:szCs w:val="28"/>
        </w:rPr>
        <w:t xml:space="preserve"> increasing submission delays is 3.2x more likely to be High risk than a student showing only one of these signals. This combination trigger should be the primary automated alert condition.</w:t>
      </w:r>
    </w:p>
    <w:p w14:paraId="269A65B4" w14:textId="77777777" w:rsidR="00150D8D" w:rsidRDefault="00150D8D" w:rsidP="00150D8D">
      <w:pPr>
        <w:spacing w:before="60" w:after="120"/>
        <w:jc w:val="both"/>
        <w:rPr>
          <w:rFonts w:ascii="Times New Roman" w:hAnsi="Times New Roman" w:cs="Times New Roman"/>
          <w:sz w:val="28"/>
          <w:szCs w:val="28"/>
        </w:rPr>
      </w:pPr>
    </w:p>
    <w:p w14:paraId="05A45FE6" w14:textId="77777777" w:rsidR="00150D8D" w:rsidRDefault="00150D8D" w:rsidP="00150D8D">
      <w:pPr>
        <w:spacing w:before="60" w:after="120"/>
        <w:jc w:val="both"/>
        <w:rPr>
          <w:rFonts w:ascii="Times New Roman" w:hAnsi="Times New Roman" w:cs="Times New Roman"/>
          <w:sz w:val="28"/>
          <w:szCs w:val="28"/>
        </w:rPr>
      </w:pPr>
    </w:p>
    <w:p w14:paraId="241AA236" w14:textId="77777777" w:rsidR="00150D8D" w:rsidRDefault="00150D8D" w:rsidP="00150D8D">
      <w:pPr>
        <w:spacing w:before="60" w:after="120"/>
        <w:jc w:val="both"/>
        <w:rPr>
          <w:rFonts w:ascii="Times New Roman" w:hAnsi="Times New Roman" w:cs="Times New Roman"/>
          <w:sz w:val="28"/>
          <w:szCs w:val="28"/>
        </w:rPr>
      </w:pPr>
    </w:p>
    <w:p w14:paraId="6A2365CA" w14:textId="77777777" w:rsidR="00150D8D" w:rsidRDefault="00150D8D" w:rsidP="00150D8D">
      <w:pPr>
        <w:spacing w:before="60" w:after="120"/>
        <w:jc w:val="both"/>
        <w:rPr>
          <w:rFonts w:ascii="Times New Roman" w:hAnsi="Times New Roman" w:cs="Times New Roman"/>
          <w:sz w:val="28"/>
          <w:szCs w:val="28"/>
        </w:rPr>
      </w:pPr>
    </w:p>
    <w:p w14:paraId="38BC86EF" w14:textId="77777777" w:rsidR="00150D8D" w:rsidRDefault="00150D8D" w:rsidP="00150D8D">
      <w:pPr>
        <w:spacing w:before="60" w:after="120"/>
        <w:jc w:val="both"/>
        <w:rPr>
          <w:rFonts w:ascii="Times New Roman" w:hAnsi="Times New Roman" w:cs="Times New Roman"/>
          <w:sz w:val="28"/>
          <w:szCs w:val="28"/>
        </w:rPr>
      </w:pPr>
    </w:p>
    <w:p w14:paraId="6603F178" w14:textId="77777777" w:rsidR="00150D8D" w:rsidRDefault="00150D8D" w:rsidP="00150D8D">
      <w:pPr>
        <w:spacing w:before="60" w:after="120"/>
        <w:jc w:val="both"/>
        <w:rPr>
          <w:rFonts w:ascii="Times New Roman" w:hAnsi="Times New Roman" w:cs="Times New Roman"/>
          <w:sz w:val="28"/>
          <w:szCs w:val="28"/>
        </w:rPr>
      </w:pPr>
    </w:p>
    <w:p w14:paraId="5B473EBC" w14:textId="77777777" w:rsidR="00150D8D" w:rsidRDefault="00150D8D" w:rsidP="00150D8D">
      <w:pPr>
        <w:spacing w:before="60" w:after="120"/>
        <w:jc w:val="both"/>
        <w:rPr>
          <w:rFonts w:ascii="Times New Roman" w:hAnsi="Times New Roman" w:cs="Times New Roman"/>
          <w:sz w:val="28"/>
          <w:szCs w:val="28"/>
        </w:rPr>
      </w:pPr>
    </w:p>
    <w:p w14:paraId="175ED7B3" w14:textId="77777777" w:rsidR="00150D8D" w:rsidRPr="00150D8D" w:rsidRDefault="00150D8D" w:rsidP="00150D8D">
      <w:pPr>
        <w:spacing w:before="60" w:after="120"/>
        <w:jc w:val="both"/>
        <w:rPr>
          <w:rFonts w:ascii="Times New Roman" w:hAnsi="Times New Roman" w:cs="Times New Roman"/>
          <w:sz w:val="28"/>
          <w:szCs w:val="28"/>
        </w:rPr>
      </w:pPr>
    </w:p>
    <w:p w14:paraId="5ADB1C04" w14:textId="77777777" w:rsidR="00150D8D" w:rsidRPr="00150D8D" w:rsidRDefault="00150D8D" w:rsidP="00150D8D">
      <w:pPr>
        <w:spacing w:before="60" w:after="120"/>
        <w:jc w:val="both"/>
        <w:rPr>
          <w:rFonts w:ascii="Times New Roman" w:hAnsi="Times New Roman" w:cs="Times New Roman"/>
          <w:sz w:val="28"/>
          <w:szCs w:val="28"/>
        </w:rPr>
      </w:pPr>
    </w:p>
    <w:p w14:paraId="12FFAC61" w14:textId="451699A7" w:rsidR="00150D8D" w:rsidRPr="00150D8D" w:rsidRDefault="00150D8D" w:rsidP="00150D8D">
      <w:pPr>
        <w:pStyle w:val="ListParagraph"/>
        <w:numPr>
          <w:ilvl w:val="0"/>
          <w:numId w:val="3"/>
        </w:numPr>
        <w:spacing w:before="60" w:after="120"/>
        <w:jc w:val="both"/>
        <w:rPr>
          <w:rFonts w:ascii="Times New Roman" w:hAnsi="Times New Roman" w:cs="Times New Roman"/>
          <w:sz w:val="28"/>
          <w:szCs w:val="28"/>
        </w:rPr>
      </w:pPr>
      <w:r w:rsidRPr="00150D8D">
        <w:rPr>
          <w:rFonts w:ascii="Times New Roman" w:hAnsi="Times New Roman" w:cs="Times New Roman"/>
          <w:b/>
          <w:bCs/>
          <w:color w:val="1E293B"/>
          <w:sz w:val="28"/>
          <w:szCs w:val="28"/>
        </w:rPr>
        <w:t>Recommended Intervention Strategy</w:t>
      </w:r>
      <w:r w:rsidRPr="00150D8D">
        <w:rPr>
          <w:rFonts w:ascii="Times New Roman" w:hAnsi="Times New Roman" w:cs="Times New Roman"/>
          <w:b/>
          <w:bCs/>
          <w:color w:val="1E293B"/>
          <w:sz w:val="28"/>
          <w:szCs w:val="28"/>
        </w:rPr>
        <w:t>:</w:t>
      </w:r>
    </w:p>
    <w:p w14:paraId="2BA4F019" w14:textId="77777777" w:rsidR="00150D8D" w:rsidRPr="00150D8D" w:rsidRDefault="00150D8D" w:rsidP="00150D8D">
      <w:pPr>
        <w:pStyle w:val="ListParagraph"/>
        <w:spacing w:before="60" w:after="120"/>
        <w:jc w:val="both"/>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3874"/>
        <w:gridCol w:w="3872"/>
      </w:tblGrid>
      <w:tr w:rsidR="00150D8D" w:rsidRPr="00150D8D" w14:paraId="21614912" w14:textId="77777777" w:rsidTr="009B3511">
        <w:tblPrEx>
          <w:tblCellMar>
            <w:top w:w="0" w:type="dxa"/>
            <w:bottom w:w="0" w:type="dxa"/>
          </w:tblCellMar>
        </w:tblPrEx>
        <w:trPr>
          <w:tblHeader/>
        </w:trPr>
        <w:tc>
          <w:tcPr>
            <w:tcW w:w="1600" w:type="dxa"/>
            <w:tcBorders>
              <w:top w:val="single" w:sz="1" w:space="0" w:color="3B4EF0"/>
              <w:left w:val="single" w:sz="1" w:space="0" w:color="3B4EF0"/>
              <w:bottom w:val="single" w:sz="1" w:space="0" w:color="3B4EF0"/>
              <w:right w:val="single" w:sz="1" w:space="0" w:color="3B4EF0"/>
            </w:tcBorders>
            <w:shd w:val="clear" w:color="auto" w:fill="3B4EF0"/>
            <w:tcMar>
              <w:top w:w="80" w:type="dxa"/>
              <w:left w:w="120" w:type="dxa"/>
              <w:bottom w:w="80" w:type="dxa"/>
              <w:right w:w="120" w:type="dxa"/>
            </w:tcMar>
            <w:vAlign w:val="center"/>
          </w:tcPr>
          <w:p w14:paraId="45762F1F" w14:textId="77777777" w:rsidR="00150D8D" w:rsidRPr="00150D8D" w:rsidRDefault="00150D8D" w:rsidP="00150D8D">
            <w:pPr>
              <w:pStyle w:val="ListParagraph"/>
              <w:rPr>
                <w:rFonts w:ascii="Times New Roman" w:hAnsi="Times New Roman" w:cs="Times New Roman"/>
                <w:sz w:val="28"/>
                <w:szCs w:val="28"/>
              </w:rPr>
            </w:pPr>
            <w:r w:rsidRPr="00150D8D">
              <w:rPr>
                <w:rFonts w:ascii="Times New Roman" w:hAnsi="Times New Roman" w:cs="Times New Roman"/>
                <w:b/>
                <w:bCs/>
                <w:color w:val="FFFFFF"/>
                <w:sz w:val="28"/>
                <w:szCs w:val="28"/>
              </w:rPr>
              <w:t>Risk Level</w:t>
            </w:r>
          </w:p>
        </w:tc>
        <w:tc>
          <w:tcPr>
            <w:tcW w:w="3880" w:type="dxa"/>
            <w:tcBorders>
              <w:top w:val="single" w:sz="1" w:space="0" w:color="3B4EF0"/>
              <w:left w:val="single" w:sz="1" w:space="0" w:color="3B4EF0"/>
              <w:bottom w:val="single" w:sz="1" w:space="0" w:color="3B4EF0"/>
              <w:right w:val="single" w:sz="1" w:space="0" w:color="3B4EF0"/>
            </w:tcBorders>
            <w:shd w:val="clear" w:color="auto" w:fill="3B4EF0"/>
            <w:tcMar>
              <w:top w:w="80" w:type="dxa"/>
              <w:left w:w="120" w:type="dxa"/>
              <w:bottom w:w="80" w:type="dxa"/>
              <w:right w:w="120" w:type="dxa"/>
            </w:tcMar>
            <w:vAlign w:val="center"/>
          </w:tcPr>
          <w:p w14:paraId="61FA9240" w14:textId="77777777" w:rsidR="00150D8D" w:rsidRPr="00150D8D" w:rsidRDefault="00150D8D" w:rsidP="009B3511">
            <w:pPr>
              <w:rPr>
                <w:rFonts w:ascii="Times New Roman" w:hAnsi="Times New Roman" w:cs="Times New Roman"/>
                <w:sz w:val="28"/>
                <w:szCs w:val="28"/>
              </w:rPr>
            </w:pPr>
            <w:r w:rsidRPr="00150D8D">
              <w:rPr>
                <w:rFonts w:ascii="Times New Roman" w:hAnsi="Times New Roman" w:cs="Times New Roman"/>
                <w:b/>
                <w:bCs/>
                <w:color w:val="FFFFFF"/>
                <w:sz w:val="28"/>
                <w:szCs w:val="28"/>
              </w:rPr>
              <w:t>Immediate Actions</w:t>
            </w:r>
          </w:p>
        </w:tc>
        <w:tc>
          <w:tcPr>
            <w:tcW w:w="3880" w:type="dxa"/>
            <w:tcBorders>
              <w:top w:val="single" w:sz="1" w:space="0" w:color="3B4EF0"/>
              <w:left w:val="single" w:sz="1" w:space="0" w:color="3B4EF0"/>
              <w:bottom w:val="single" w:sz="1" w:space="0" w:color="3B4EF0"/>
              <w:right w:val="single" w:sz="1" w:space="0" w:color="3B4EF0"/>
            </w:tcBorders>
            <w:shd w:val="clear" w:color="auto" w:fill="3B4EF0"/>
            <w:tcMar>
              <w:top w:w="80" w:type="dxa"/>
              <w:left w:w="120" w:type="dxa"/>
              <w:bottom w:w="80" w:type="dxa"/>
              <w:right w:w="120" w:type="dxa"/>
            </w:tcMar>
            <w:vAlign w:val="center"/>
          </w:tcPr>
          <w:p w14:paraId="64C980DB" w14:textId="77777777" w:rsidR="00150D8D" w:rsidRPr="00150D8D" w:rsidRDefault="00150D8D" w:rsidP="009B3511">
            <w:pPr>
              <w:rPr>
                <w:rFonts w:ascii="Times New Roman" w:hAnsi="Times New Roman" w:cs="Times New Roman"/>
                <w:sz w:val="28"/>
                <w:szCs w:val="28"/>
              </w:rPr>
            </w:pPr>
            <w:r w:rsidRPr="00150D8D">
              <w:rPr>
                <w:rFonts w:ascii="Times New Roman" w:hAnsi="Times New Roman" w:cs="Times New Roman"/>
                <w:b/>
                <w:bCs/>
                <w:color w:val="FFFFFF"/>
                <w:sz w:val="28"/>
                <w:szCs w:val="28"/>
              </w:rPr>
              <w:t>Ongoing Strategy</w:t>
            </w:r>
          </w:p>
        </w:tc>
      </w:tr>
      <w:tr w:rsidR="00150D8D" w:rsidRPr="00150D8D" w14:paraId="69ABED17" w14:textId="77777777" w:rsidTr="009B351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D0684" w14:textId="77777777" w:rsidR="00150D8D" w:rsidRPr="00150D8D" w:rsidRDefault="00150D8D" w:rsidP="009B3511">
            <w:pPr>
              <w:rPr>
                <w:rFonts w:ascii="Times New Roman" w:hAnsi="Times New Roman" w:cs="Times New Roman"/>
                <w:sz w:val="28"/>
                <w:szCs w:val="28"/>
              </w:rPr>
            </w:pPr>
            <w:r w:rsidRPr="00150D8D">
              <w:rPr>
                <w:rFonts w:ascii="Times New Roman" w:hAnsi="Times New Roman" w:cs="Times New Roman"/>
                <w:sz w:val="28"/>
                <w:szCs w:val="28"/>
              </w:rPr>
              <w:t>High (67-100)</w:t>
            </w:r>
          </w:p>
        </w:tc>
        <w:tc>
          <w:tcPr>
            <w:tcW w:w="3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FBAAA" w14:textId="77777777" w:rsidR="00150D8D" w:rsidRPr="00150D8D" w:rsidRDefault="00150D8D" w:rsidP="009B3511">
            <w:pPr>
              <w:rPr>
                <w:rFonts w:ascii="Times New Roman" w:hAnsi="Times New Roman" w:cs="Times New Roman"/>
                <w:sz w:val="28"/>
                <w:szCs w:val="28"/>
              </w:rPr>
            </w:pPr>
            <w:r w:rsidRPr="00150D8D">
              <w:rPr>
                <w:rFonts w:ascii="Times New Roman" w:hAnsi="Times New Roman" w:cs="Times New Roman"/>
                <w:sz w:val="28"/>
                <w:szCs w:val="28"/>
              </w:rPr>
              <w:t>Personal counsellor contact within 48h; academic load review; mental health referral</w:t>
            </w:r>
          </w:p>
        </w:tc>
        <w:tc>
          <w:tcPr>
            <w:tcW w:w="3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8D4E4" w14:textId="77777777" w:rsidR="00150D8D" w:rsidRPr="00150D8D" w:rsidRDefault="00150D8D" w:rsidP="009B3511">
            <w:pPr>
              <w:rPr>
                <w:rFonts w:ascii="Times New Roman" w:hAnsi="Times New Roman" w:cs="Times New Roman"/>
                <w:sz w:val="28"/>
                <w:szCs w:val="28"/>
              </w:rPr>
            </w:pPr>
            <w:r w:rsidRPr="00150D8D">
              <w:rPr>
                <w:rFonts w:ascii="Times New Roman" w:hAnsi="Times New Roman" w:cs="Times New Roman"/>
                <w:sz w:val="28"/>
                <w:szCs w:val="28"/>
              </w:rPr>
              <w:t>Weekly 1-on-1 check-ins; peer mentor pairing; consider medical leave options</w:t>
            </w:r>
          </w:p>
        </w:tc>
      </w:tr>
      <w:tr w:rsidR="00150D8D" w:rsidRPr="00150D8D" w14:paraId="08EE9784" w14:textId="77777777" w:rsidTr="009B351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03B38964" w14:textId="77777777" w:rsidR="00150D8D" w:rsidRPr="00150D8D" w:rsidRDefault="00150D8D" w:rsidP="009B3511">
            <w:pPr>
              <w:rPr>
                <w:rFonts w:ascii="Times New Roman" w:hAnsi="Times New Roman" w:cs="Times New Roman"/>
                <w:sz w:val="28"/>
                <w:szCs w:val="28"/>
              </w:rPr>
            </w:pPr>
            <w:r w:rsidRPr="00150D8D">
              <w:rPr>
                <w:rFonts w:ascii="Times New Roman" w:hAnsi="Times New Roman" w:cs="Times New Roman"/>
                <w:sz w:val="28"/>
                <w:szCs w:val="28"/>
              </w:rPr>
              <w:t>Medium (34-66)</w:t>
            </w:r>
          </w:p>
        </w:tc>
        <w:tc>
          <w:tcPr>
            <w:tcW w:w="38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19AA6260" w14:textId="77777777" w:rsidR="00150D8D" w:rsidRPr="00150D8D" w:rsidRDefault="00150D8D" w:rsidP="009B3511">
            <w:pPr>
              <w:rPr>
                <w:rFonts w:ascii="Times New Roman" w:hAnsi="Times New Roman" w:cs="Times New Roman"/>
                <w:sz w:val="28"/>
                <w:szCs w:val="28"/>
              </w:rPr>
            </w:pPr>
            <w:r w:rsidRPr="00150D8D">
              <w:rPr>
                <w:rFonts w:ascii="Times New Roman" w:hAnsi="Times New Roman" w:cs="Times New Roman"/>
                <w:sz w:val="28"/>
                <w:szCs w:val="28"/>
              </w:rPr>
              <w:t>Proactive advisor outreach; study skills workshop recommendation; nudge notifications</w:t>
            </w:r>
          </w:p>
        </w:tc>
        <w:tc>
          <w:tcPr>
            <w:tcW w:w="38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00" w:type="dxa"/>
              <w:bottom w:w="60" w:type="dxa"/>
              <w:right w:w="100" w:type="dxa"/>
            </w:tcMar>
          </w:tcPr>
          <w:p w14:paraId="388CB453" w14:textId="77777777" w:rsidR="00150D8D" w:rsidRPr="00150D8D" w:rsidRDefault="00150D8D" w:rsidP="009B3511">
            <w:pPr>
              <w:rPr>
                <w:rFonts w:ascii="Times New Roman" w:hAnsi="Times New Roman" w:cs="Times New Roman"/>
                <w:sz w:val="28"/>
                <w:szCs w:val="28"/>
              </w:rPr>
            </w:pPr>
            <w:r w:rsidRPr="00150D8D">
              <w:rPr>
                <w:rFonts w:ascii="Times New Roman" w:hAnsi="Times New Roman" w:cs="Times New Roman"/>
                <w:sz w:val="28"/>
                <w:szCs w:val="28"/>
              </w:rPr>
              <w:t>Fortnightly check-ins; study group matching; progress share with student</w:t>
            </w:r>
          </w:p>
        </w:tc>
      </w:tr>
      <w:tr w:rsidR="00150D8D" w:rsidRPr="00150D8D" w14:paraId="3D752A5E" w14:textId="77777777" w:rsidTr="009B351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761BE" w14:textId="77777777" w:rsidR="00150D8D" w:rsidRPr="00150D8D" w:rsidRDefault="00150D8D" w:rsidP="009B3511">
            <w:pPr>
              <w:rPr>
                <w:rFonts w:ascii="Times New Roman" w:hAnsi="Times New Roman" w:cs="Times New Roman"/>
                <w:sz w:val="28"/>
                <w:szCs w:val="28"/>
              </w:rPr>
            </w:pPr>
            <w:r w:rsidRPr="00150D8D">
              <w:rPr>
                <w:rFonts w:ascii="Times New Roman" w:hAnsi="Times New Roman" w:cs="Times New Roman"/>
                <w:sz w:val="28"/>
                <w:szCs w:val="28"/>
              </w:rPr>
              <w:t>Low (0-33)</w:t>
            </w:r>
          </w:p>
        </w:tc>
        <w:tc>
          <w:tcPr>
            <w:tcW w:w="3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D981B" w14:textId="77777777" w:rsidR="00150D8D" w:rsidRPr="00150D8D" w:rsidRDefault="00150D8D" w:rsidP="009B3511">
            <w:pPr>
              <w:rPr>
                <w:rFonts w:ascii="Times New Roman" w:hAnsi="Times New Roman" w:cs="Times New Roman"/>
                <w:sz w:val="28"/>
                <w:szCs w:val="28"/>
              </w:rPr>
            </w:pPr>
            <w:r w:rsidRPr="00150D8D">
              <w:rPr>
                <w:rFonts w:ascii="Times New Roman" w:hAnsi="Times New Roman" w:cs="Times New Roman"/>
                <w:sz w:val="28"/>
                <w:szCs w:val="28"/>
              </w:rPr>
              <w:t>Positive milestone acknowledgement; maintain engagement</w:t>
            </w:r>
          </w:p>
        </w:tc>
        <w:tc>
          <w:tcPr>
            <w:tcW w:w="3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114BB" w14:textId="77777777" w:rsidR="00150D8D" w:rsidRPr="00150D8D" w:rsidRDefault="00150D8D" w:rsidP="009B3511">
            <w:pPr>
              <w:rPr>
                <w:rFonts w:ascii="Times New Roman" w:hAnsi="Times New Roman" w:cs="Times New Roman"/>
                <w:sz w:val="28"/>
                <w:szCs w:val="28"/>
              </w:rPr>
            </w:pPr>
            <w:r w:rsidRPr="00150D8D">
              <w:rPr>
                <w:rFonts w:ascii="Times New Roman" w:hAnsi="Times New Roman" w:cs="Times New Roman"/>
                <w:sz w:val="28"/>
                <w:szCs w:val="28"/>
              </w:rPr>
              <w:t>Peer mentor opportunities; stretch challenges; periodic monitoring</w:t>
            </w:r>
          </w:p>
        </w:tc>
      </w:tr>
    </w:tbl>
    <w:p w14:paraId="1C6C70BB" w14:textId="77777777" w:rsidR="00150D8D" w:rsidRDefault="00150D8D" w:rsidP="00150D8D">
      <w:pPr>
        <w:spacing w:before="60" w:after="120"/>
        <w:jc w:val="both"/>
        <w:rPr>
          <w:rFonts w:ascii="Times New Roman" w:hAnsi="Times New Roman" w:cs="Times New Roman"/>
          <w:sz w:val="28"/>
          <w:szCs w:val="28"/>
        </w:rPr>
      </w:pPr>
    </w:p>
    <w:p w14:paraId="3465A4E5" w14:textId="41DBEDF6" w:rsidR="00150D8D" w:rsidRDefault="00150D8D" w:rsidP="00150D8D">
      <w:pPr>
        <w:spacing w:before="60" w:after="120"/>
        <w:jc w:val="both"/>
        <w:rPr>
          <w:rFonts w:ascii="Times New Roman" w:hAnsi="Times New Roman" w:cs="Times New Roman"/>
          <w:sz w:val="28"/>
          <w:szCs w:val="28"/>
        </w:rPr>
      </w:pPr>
      <w:r w:rsidRPr="00150D8D">
        <w:rPr>
          <w:rFonts w:ascii="Times New Roman" w:hAnsi="Times New Roman" w:cs="Times New Roman"/>
          <w:sz w:val="28"/>
          <w:szCs w:val="28"/>
        </w:rPr>
        <w:t xml:space="preserve">Interventions are personalised based on the specific behavioural triggers identified for each student </w:t>
      </w:r>
      <w:r>
        <w:rPr>
          <w:rFonts w:ascii="Times New Roman" w:hAnsi="Times New Roman" w:cs="Times New Roman"/>
          <w:sz w:val="28"/>
          <w:szCs w:val="28"/>
        </w:rPr>
        <w:t xml:space="preserve"> , </w:t>
      </w:r>
      <w:r w:rsidRPr="00150D8D">
        <w:rPr>
          <w:rFonts w:ascii="Times New Roman" w:hAnsi="Times New Roman" w:cs="Times New Roman"/>
          <w:sz w:val="28"/>
          <w:szCs w:val="28"/>
        </w:rPr>
        <w:t>a student whose risk is driven primarily by submission delays receives different support (assignment scaffolding, deadline extensions) compared to one driven by low sentiment scores (counselling referral, peer connection).</w:t>
      </w:r>
    </w:p>
    <w:p w14:paraId="3D48C807" w14:textId="77777777" w:rsidR="00150D8D" w:rsidRDefault="00150D8D" w:rsidP="00150D8D">
      <w:pPr>
        <w:spacing w:before="60" w:after="120"/>
        <w:jc w:val="both"/>
        <w:rPr>
          <w:rFonts w:ascii="Times New Roman" w:hAnsi="Times New Roman" w:cs="Times New Roman"/>
          <w:sz w:val="28"/>
          <w:szCs w:val="28"/>
        </w:rPr>
      </w:pPr>
    </w:p>
    <w:p w14:paraId="101C22A8" w14:textId="77777777" w:rsidR="00150D8D" w:rsidRPr="00150D8D" w:rsidRDefault="00150D8D" w:rsidP="00150D8D">
      <w:pPr>
        <w:spacing w:before="60" w:after="120"/>
        <w:jc w:val="both"/>
        <w:rPr>
          <w:rFonts w:ascii="Times New Roman" w:hAnsi="Times New Roman" w:cs="Times New Roman"/>
          <w:sz w:val="28"/>
          <w:szCs w:val="28"/>
        </w:rPr>
      </w:pPr>
    </w:p>
    <w:p w14:paraId="52E7294C" w14:textId="77777777" w:rsidR="00150D8D" w:rsidRPr="00150D8D" w:rsidRDefault="00150D8D" w:rsidP="00150D8D">
      <w:pPr>
        <w:spacing w:before="180" w:after="80"/>
        <w:rPr>
          <w:rFonts w:ascii="Times New Roman" w:hAnsi="Times New Roman" w:cs="Times New Roman"/>
          <w:sz w:val="28"/>
          <w:szCs w:val="28"/>
        </w:rPr>
      </w:pPr>
    </w:p>
    <w:p w14:paraId="4B74E75F" w14:textId="77777777" w:rsidR="00150D8D" w:rsidRPr="00150D8D" w:rsidRDefault="00150D8D" w:rsidP="00150D8D">
      <w:pPr>
        <w:spacing w:before="60" w:after="120"/>
        <w:jc w:val="both"/>
        <w:rPr>
          <w:rFonts w:ascii="Times New Roman" w:hAnsi="Times New Roman" w:cs="Times New Roman"/>
          <w:sz w:val="28"/>
          <w:szCs w:val="28"/>
        </w:rPr>
      </w:pPr>
    </w:p>
    <w:p w14:paraId="6F56C8A9" w14:textId="77777777" w:rsidR="00150D8D" w:rsidRPr="00150D8D" w:rsidRDefault="00150D8D" w:rsidP="00150D8D">
      <w:pPr>
        <w:spacing w:before="60" w:after="120"/>
        <w:jc w:val="both"/>
        <w:rPr>
          <w:rFonts w:ascii="Times New Roman" w:hAnsi="Times New Roman" w:cs="Times New Roman"/>
          <w:sz w:val="28"/>
          <w:szCs w:val="28"/>
        </w:rPr>
      </w:pPr>
    </w:p>
    <w:p w14:paraId="0C6129A9" w14:textId="77777777" w:rsidR="00E61FB2" w:rsidRPr="00150D8D" w:rsidRDefault="00E61FB2" w:rsidP="00E61FB2">
      <w:pPr>
        <w:spacing w:before="60" w:after="120"/>
        <w:jc w:val="both"/>
        <w:rPr>
          <w:rFonts w:ascii="Times New Roman" w:hAnsi="Times New Roman" w:cs="Times New Roman"/>
          <w:sz w:val="28"/>
          <w:szCs w:val="28"/>
        </w:rPr>
      </w:pPr>
    </w:p>
    <w:p w14:paraId="252637E3" w14:textId="77777777" w:rsidR="00E61FB2" w:rsidRPr="00150D8D" w:rsidRDefault="00E61FB2" w:rsidP="00E61FB2">
      <w:pPr>
        <w:spacing w:before="60" w:after="120"/>
        <w:jc w:val="both"/>
        <w:rPr>
          <w:rFonts w:ascii="Times New Roman" w:hAnsi="Times New Roman" w:cs="Times New Roman"/>
          <w:sz w:val="28"/>
          <w:szCs w:val="28"/>
        </w:rPr>
      </w:pPr>
    </w:p>
    <w:p w14:paraId="74294BE5" w14:textId="77777777" w:rsidR="00E61FB2" w:rsidRPr="00150D8D" w:rsidRDefault="00E61FB2" w:rsidP="00E61FB2">
      <w:pPr>
        <w:spacing w:before="60" w:after="120"/>
        <w:jc w:val="both"/>
        <w:rPr>
          <w:rFonts w:ascii="Times New Roman" w:hAnsi="Times New Roman" w:cs="Times New Roman"/>
          <w:sz w:val="28"/>
          <w:szCs w:val="28"/>
        </w:rPr>
      </w:pPr>
    </w:p>
    <w:p w14:paraId="1D96EAE5" w14:textId="77777777" w:rsidR="00C47E56" w:rsidRPr="00150D8D" w:rsidRDefault="00C47E56" w:rsidP="00C47E56">
      <w:pPr>
        <w:spacing w:before="60" w:after="120"/>
        <w:jc w:val="both"/>
        <w:rPr>
          <w:rFonts w:ascii="Times New Roman" w:hAnsi="Times New Roman" w:cs="Times New Roman"/>
          <w:sz w:val="28"/>
          <w:szCs w:val="28"/>
        </w:rPr>
      </w:pPr>
    </w:p>
    <w:p w14:paraId="76365EDB" w14:textId="77777777" w:rsidR="00092113" w:rsidRPr="00150D8D" w:rsidRDefault="00092113" w:rsidP="00092113">
      <w:pPr>
        <w:spacing w:before="60" w:after="120"/>
        <w:jc w:val="both"/>
        <w:rPr>
          <w:rFonts w:ascii="Times New Roman" w:hAnsi="Times New Roman" w:cs="Times New Roman"/>
          <w:b/>
          <w:bCs/>
          <w:sz w:val="28"/>
          <w:szCs w:val="28"/>
        </w:rPr>
      </w:pPr>
    </w:p>
    <w:p w14:paraId="3767B3AE" w14:textId="77777777" w:rsidR="00092113" w:rsidRPr="00150D8D" w:rsidRDefault="00092113" w:rsidP="00092113">
      <w:pPr>
        <w:spacing w:before="60" w:after="120"/>
        <w:jc w:val="both"/>
        <w:rPr>
          <w:rFonts w:ascii="Times New Roman" w:hAnsi="Times New Roman" w:cs="Times New Roman"/>
          <w:b/>
          <w:bCs/>
          <w:sz w:val="28"/>
          <w:szCs w:val="28"/>
        </w:rPr>
      </w:pPr>
    </w:p>
    <w:p w14:paraId="0DBA69B2" w14:textId="77777777" w:rsidR="00092113" w:rsidRPr="00150D8D" w:rsidRDefault="00092113" w:rsidP="00092113">
      <w:pPr>
        <w:jc w:val="both"/>
        <w:rPr>
          <w:rFonts w:ascii="Times New Roman" w:hAnsi="Times New Roman" w:cs="Times New Roman"/>
          <w:b/>
          <w:bCs/>
          <w:sz w:val="28"/>
          <w:szCs w:val="28"/>
          <w:lang w:val="en-US"/>
        </w:rPr>
      </w:pPr>
    </w:p>
    <w:sectPr w:rsidR="00092113" w:rsidRPr="00150D8D" w:rsidSect="000921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92E43"/>
    <w:multiLevelType w:val="hybridMultilevel"/>
    <w:tmpl w:val="B66E3C28"/>
    <w:lvl w:ilvl="0" w:tplc="0116F8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0B7314"/>
    <w:multiLevelType w:val="hybridMultilevel"/>
    <w:tmpl w:val="33466E4E"/>
    <w:lvl w:ilvl="0" w:tplc="36720984">
      <w:start w:val="1"/>
      <w:numFmt w:val="bullet"/>
      <w:lvlText w:val="•"/>
      <w:lvlJc w:val="left"/>
      <w:pPr>
        <w:ind w:left="720" w:hanging="360"/>
      </w:pPr>
    </w:lvl>
    <w:lvl w:ilvl="1" w:tplc="5C0E1162">
      <w:numFmt w:val="decimal"/>
      <w:lvlText w:val=""/>
      <w:lvlJc w:val="left"/>
    </w:lvl>
    <w:lvl w:ilvl="2" w:tplc="54F81B1C">
      <w:numFmt w:val="decimal"/>
      <w:lvlText w:val=""/>
      <w:lvlJc w:val="left"/>
    </w:lvl>
    <w:lvl w:ilvl="3" w:tplc="6616CC98">
      <w:numFmt w:val="decimal"/>
      <w:lvlText w:val=""/>
      <w:lvlJc w:val="left"/>
    </w:lvl>
    <w:lvl w:ilvl="4" w:tplc="63309F3C">
      <w:numFmt w:val="decimal"/>
      <w:lvlText w:val=""/>
      <w:lvlJc w:val="left"/>
    </w:lvl>
    <w:lvl w:ilvl="5" w:tplc="69B82C4A">
      <w:numFmt w:val="decimal"/>
      <w:lvlText w:val=""/>
      <w:lvlJc w:val="left"/>
    </w:lvl>
    <w:lvl w:ilvl="6" w:tplc="797CEC92">
      <w:numFmt w:val="decimal"/>
      <w:lvlText w:val=""/>
      <w:lvlJc w:val="left"/>
    </w:lvl>
    <w:lvl w:ilvl="7" w:tplc="5A20F264">
      <w:numFmt w:val="decimal"/>
      <w:lvlText w:val=""/>
      <w:lvlJc w:val="left"/>
    </w:lvl>
    <w:lvl w:ilvl="8" w:tplc="828A7330">
      <w:numFmt w:val="decimal"/>
      <w:lvlText w:val=""/>
      <w:lvlJc w:val="left"/>
    </w:lvl>
  </w:abstractNum>
  <w:abstractNum w:abstractNumId="2" w15:restartNumberingAfterBreak="0">
    <w:nsid w:val="3FD344AB"/>
    <w:multiLevelType w:val="hybridMultilevel"/>
    <w:tmpl w:val="6C7AFF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843A2A"/>
    <w:multiLevelType w:val="hybridMultilevel"/>
    <w:tmpl w:val="20E8D488"/>
    <w:lvl w:ilvl="0" w:tplc="1C36A0CC">
      <w:start w:val="1"/>
      <w:numFmt w:val="bullet"/>
      <w:lvlText w:val="•"/>
      <w:lvlJc w:val="left"/>
      <w:pPr>
        <w:ind w:left="720" w:hanging="360"/>
      </w:pPr>
    </w:lvl>
    <w:lvl w:ilvl="1" w:tplc="4342D1D2">
      <w:numFmt w:val="decimal"/>
      <w:lvlText w:val=""/>
      <w:lvlJc w:val="left"/>
    </w:lvl>
    <w:lvl w:ilvl="2" w:tplc="E346BA0A">
      <w:numFmt w:val="decimal"/>
      <w:lvlText w:val=""/>
      <w:lvlJc w:val="left"/>
    </w:lvl>
    <w:lvl w:ilvl="3" w:tplc="BAEEB2EE">
      <w:numFmt w:val="decimal"/>
      <w:lvlText w:val=""/>
      <w:lvlJc w:val="left"/>
    </w:lvl>
    <w:lvl w:ilvl="4" w:tplc="CCD49F08">
      <w:numFmt w:val="decimal"/>
      <w:lvlText w:val=""/>
      <w:lvlJc w:val="left"/>
    </w:lvl>
    <w:lvl w:ilvl="5" w:tplc="720EF460">
      <w:numFmt w:val="decimal"/>
      <w:lvlText w:val=""/>
      <w:lvlJc w:val="left"/>
    </w:lvl>
    <w:lvl w:ilvl="6" w:tplc="8A40579A">
      <w:numFmt w:val="decimal"/>
      <w:lvlText w:val=""/>
      <w:lvlJc w:val="left"/>
    </w:lvl>
    <w:lvl w:ilvl="7" w:tplc="40F8F59C">
      <w:numFmt w:val="decimal"/>
      <w:lvlText w:val=""/>
      <w:lvlJc w:val="left"/>
    </w:lvl>
    <w:lvl w:ilvl="8" w:tplc="0B449C1E">
      <w:numFmt w:val="decimal"/>
      <w:lvlText w:val=""/>
      <w:lvlJc w:val="left"/>
    </w:lvl>
  </w:abstractNum>
  <w:num w:numId="1" w16cid:durableId="1246302930">
    <w:abstractNumId w:val="2"/>
  </w:num>
  <w:num w:numId="2" w16cid:durableId="678314878">
    <w:abstractNumId w:val="3"/>
    <w:lvlOverride w:ilvl="0">
      <w:startOverride w:val="1"/>
    </w:lvlOverride>
  </w:num>
  <w:num w:numId="3" w16cid:durableId="144392836">
    <w:abstractNumId w:val="0"/>
  </w:num>
  <w:num w:numId="4" w16cid:durableId="12292633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13"/>
    <w:rsid w:val="00092113"/>
    <w:rsid w:val="00102EF4"/>
    <w:rsid w:val="00150D8D"/>
    <w:rsid w:val="001869F5"/>
    <w:rsid w:val="001D3AAF"/>
    <w:rsid w:val="00806CFE"/>
    <w:rsid w:val="00B15398"/>
    <w:rsid w:val="00C47E56"/>
    <w:rsid w:val="00E61FB2"/>
    <w:rsid w:val="00E95708"/>
    <w:rsid w:val="00EC7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A345"/>
  <w15:chartTrackingRefBased/>
  <w15:docId w15:val="{2302D9D1-E3AC-4F9A-924A-A1F4379F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113"/>
    <w:pPr>
      <w:spacing w:after="0" w:line="240" w:lineRule="auto"/>
    </w:pPr>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092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1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1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1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1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113"/>
    <w:rPr>
      <w:rFonts w:eastAsiaTheme="majorEastAsia" w:cstheme="majorBidi"/>
      <w:color w:val="272727" w:themeColor="text1" w:themeTint="D8"/>
    </w:rPr>
  </w:style>
  <w:style w:type="paragraph" w:styleId="Title">
    <w:name w:val="Title"/>
    <w:basedOn w:val="Normal"/>
    <w:next w:val="Normal"/>
    <w:link w:val="TitleChar"/>
    <w:uiPriority w:val="10"/>
    <w:qFormat/>
    <w:rsid w:val="000921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113"/>
    <w:pPr>
      <w:spacing w:before="160"/>
      <w:jc w:val="center"/>
    </w:pPr>
    <w:rPr>
      <w:i/>
      <w:iCs/>
      <w:color w:val="404040" w:themeColor="text1" w:themeTint="BF"/>
    </w:rPr>
  </w:style>
  <w:style w:type="character" w:customStyle="1" w:styleId="QuoteChar">
    <w:name w:val="Quote Char"/>
    <w:basedOn w:val="DefaultParagraphFont"/>
    <w:link w:val="Quote"/>
    <w:uiPriority w:val="29"/>
    <w:rsid w:val="00092113"/>
    <w:rPr>
      <w:i/>
      <w:iCs/>
      <w:color w:val="404040" w:themeColor="text1" w:themeTint="BF"/>
    </w:rPr>
  </w:style>
  <w:style w:type="paragraph" w:styleId="ListParagraph">
    <w:name w:val="List Paragraph"/>
    <w:basedOn w:val="Normal"/>
    <w:qFormat/>
    <w:rsid w:val="00092113"/>
    <w:pPr>
      <w:ind w:left="720"/>
      <w:contextualSpacing/>
    </w:pPr>
  </w:style>
  <w:style w:type="character" w:styleId="IntenseEmphasis">
    <w:name w:val="Intense Emphasis"/>
    <w:basedOn w:val="DefaultParagraphFont"/>
    <w:uiPriority w:val="21"/>
    <w:qFormat/>
    <w:rsid w:val="00092113"/>
    <w:rPr>
      <w:i/>
      <w:iCs/>
      <w:color w:val="2F5496" w:themeColor="accent1" w:themeShade="BF"/>
    </w:rPr>
  </w:style>
  <w:style w:type="paragraph" w:styleId="IntenseQuote">
    <w:name w:val="Intense Quote"/>
    <w:basedOn w:val="Normal"/>
    <w:next w:val="Normal"/>
    <w:link w:val="IntenseQuoteChar"/>
    <w:uiPriority w:val="30"/>
    <w:qFormat/>
    <w:rsid w:val="00092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113"/>
    <w:rPr>
      <w:i/>
      <w:iCs/>
      <w:color w:val="2F5496" w:themeColor="accent1" w:themeShade="BF"/>
    </w:rPr>
  </w:style>
  <w:style w:type="character" w:styleId="IntenseReference">
    <w:name w:val="Intense Reference"/>
    <w:basedOn w:val="DefaultParagraphFont"/>
    <w:uiPriority w:val="32"/>
    <w:qFormat/>
    <w:rsid w:val="000921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1008</Words>
  <Characters>6236</Characters>
  <Application>Microsoft Office Word</Application>
  <DocSecurity>0</DocSecurity>
  <Lines>141</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Simsonrallin K</dc:creator>
  <cp:keywords/>
  <dc:description/>
  <cp:lastModifiedBy>Simsonrallin K</cp:lastModifiedBy>
  <cp:revision>2</cp:revision>
  <dcterms:created xsi:type="dcterms:W3CDTF">2026-02-28T13:35:00Z</dcterms:created>
  <dcterms:modified xsi:type="dcterms:W3CDTF">2026-02-28T13:35:00Z</dcterms:modified>
</cp:coreProperties>
</file>