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8C13EB" w14:textId="77777777" w:rsidR="00DF3FE5" w:rsidRDefault="00DF3FE5" w:rsidP="00DF3FE5">
      <w:pPr>
        <w:pStyle w:val="Heading1"/>
        <w:jc w:val="center"/>
      </w:pPr>
    </w:p>
    <w:p w14:paraId="5942AA9A" w14:textId="77777777" w:rsidR="00DF3FE5" w:rsidRDefault="00DF3FE5" w:rsidP="00C97D97">
      <w:pPr>
        <w:pStyle w:val="Heading1"/>
      </w:pPr>
    </w:p>
    <w:p w14:paraId="5BAD153E" w14:textId="773F56C1" w:rsidR="00DF3FE5" w:rsidRPr="00DF3FE5" w:rsidRDefault="00DF3FE5" w:rsidP="00DF3FE5">
      <w:pPr>
        <w:jc w:val="center"/>
        <w:rPr>
          <w:sz w:val="56"/>
          <w:szCs w:val="56"/>
        </w:rPr>
      </w:pPr>
      <w:r w:rsidRPr="00DF3FE5">
        <w:rPr>
          <w:sz w:val="56"/>
          <w:szCs w:val="56"/>
        </w:rPr>
        <w:t>SYSC5104A Methodology Discrete Event Modeling and Simulation</w:t>
      </w:r>
    </w:p>
    <w:p w14:paraId="5ADEEFB6" w14:textId="3C3119F7" w:rsidR="00DF3FE5" w:rsidRDefault="00DF3FE5" w:rsidP="00DF3FE5">
      <w:pPr>
        <w:jc w:val="center"/>
      </w:pPr>
    </w:p>
    <w:p w14:paraId="42BDE72E" w14:textId="0A5AB05F" w:rsidR="00DF3FE5" w:rsidRDefault="00DF3FE5" w:rsidP="00DF3FE5">
      <w:pPr>
        <w:jc w:val="center"/>
      </w:pPr>
    </w:p>
    <w:p w14:paraId="542CEC20" w14:textId="5A6B69A1" w:rsidR="00DF3FE5" w:rsidRDefault="00DF3FE5" w:rsidP="00DF3FE5">
      <w:pPr>
        <w:jc w:val="center"/>
      </w:pPr>
    </w:p>
    <w:p w14:paraId="65C035CE" w14:textId="36BDE4C1" w:rsidR="00DF3FE5" w:rsidRPr="00DF3FE5" w:rsidRDefault="00DF3FE5" w:rsidP="00DF3FE5">
      <w:pPr>
        <w:jc w:val="center"/>
        <w:rPr>
          <w:sz w:val="36"/>
          <w:szCs w:val="36"/>
        </w:rPr>
      </w:pPr>
      <w:r w:rsidRPr="00DF3FE5">
        <w:rPr>
          <w:sz w:val="36"/>
          <w:szCs w:val="36"/>
        </w:rPr>
        <w:t>Assignment2:</w:t>
      </w:r>
      <w:r w:rsidR="002A2A7B" w:rsidRPr="002A2A7B">
        <w:t xml:space="preserve"> </w:t>
      </w:r>
      <w:r w:rsidR="002A2A7B" w:rsidRPr="002A2A7B">
        <w:rPr>
          <w:sz w:val="36"/>
          <w:szCs w:val="36"/>
        </w:rPr>
        <w:t>Cell-DEVS Models for the Spread of COVID-19 with Asymptomatic Infection</w:t>
      </w:r>
    </w:p>
    <w:p w14:paraId="734B3AC5" w14:textId="04584C06" w:rsidR="00DF3FE5" w:rsidRDefault="00DF3FE5" w:rsidP="00DF3FE5">
      <w:pPr>
        <w:jc w:val="center"/>
      </w:pPr>
    </w:p>
    <w:p w14:paraId="4A69289E" w14:textId="5519493F" w:rsidR="003D4DD9" w:rsidRDefault="003D4DD9" w:rsidP="00DF3FE5">
      <w:pPr>
        <w:jc w:val="center"/>
      </w:pPr>
    </w:p>
    <w:p w14:paraId="461BDE1D" w14:textId="77777777" w:rsidR="00C97D97" w:rsidRDefault="00C97D97" w:rsidP="00DF3FE5">
      <w:pPr>
        <w:jc w:val="center"/>
      </w:pPr>
    </w:p>
    <w:p w14:paraId="4B88BCCE" w14:textId="77777777" w:rsidR="003D4DD9" w:rsidRDefault="003D4DD9" w:rsidP="00DF3FE5">
      <w:pPr>
        <w:jc w:val="center"/>
      </w:pPr>
    </w:p>
    <w:p w14:paraId="2DA18F1D" w14:textId="77777777" w:rsidR="00DF3FE5" w:rsidRPr="003D4DD9" w:rsidRDefault="00DF3FE5" w:rsidP="00DF3FE5">
      <w:pPr>
        <w:jc w:val="center"/>
        <w:rPr>
          <w:sz w:val="32"/>
          <w:szCs w:val="32"/>
        </w:rPr>
      </w:pPr>
      <w:r w:rsidRPr="003D4DD9">
        <w:rPr>
          <w:sz w:val="32"/>
          <w:szCs w:val="32"/>
        </w:rPr>
        <w:t>Mengyao Wu 101006768</w:t>
      </w:r>
    </w:p>
    <w:p w14:paraId="1C8E3126" w14:textId="3017EA47" w:rsidR="00DF3FE5" w:rsidRPr="003D4DD9" w:rsidRDefault="00DF3FE5" w:rsidP="00DF3FE5">
      <w:pPr>
        <w:jc w:val="center"/>
        <w:rPr>
          <w:sz w:val="32"/>
          <w:szCs w:val="32"/>
        </w:rPr>
      </w:pPr>
      <w:r w:rsidRPr="003D4DD9">
        <w:rPr>
          <w:sz w:val="32"/>
          <w:szCs w:val="32"/>
        </w:rPr>
        <w:t>Xinrui Zhang 101027055</w:t>
      </w:r>
    </w:p>
    <w:p w14:paraId="62C14006" w14:textId="2AC20DA8" w:rsidR="00DF3FE5" w:rsidRDefault="00DF3FE5" w:rsidP="003D4DD9">
      <w:pPr>
        <w:rPr>
          <w:sz w:val="40"/>
          <w:szCs w:val="40"/>
        </w:rPr>
      </w:pPr>
    </w:p>
    <w:p w14:paraId="7192B9F3" w14:textId="3624CB6A" w:rsidR="00DF3FE5" w:rsidRDefault="00DF3FE5" w:rsidP="00DF3FE5">
      <w:pPr>
        <w:jc w:val="center"/>
        <w:rPr>
          <w:sz w:val="40"/>
          <w:szCs w:val="40"/>
        </w:rPr>
      </w:pPr>
    </w:p>
    <w:p w14:paraId="3C9C62EC" w14:textId="77777777" w:rsidR="00C97D97" w:rsidRPr="00DF3FE5" w:rsidRDefault="00C97D97" w:rsidP="00DF3FE5">
      <w:pPr>
        <w:jc w:val="center"/>
        <w:rPr>
          <w:sz w:val="40"/>
          <w:szCs w:val="40"/>
        </w:rPr>
      </w:pPr>
    </w:p>
    <w:p w14:paraId="600C5040" w14:textId="77777777" w:rsidR="00DF3FE5" w:rsidRPr="00DF3FE5" w:rsidRDefault="00DF3FE5" w:rsidP="00DF3FE5">
      <w:pPr>
        <w:jc w:val="center"/>
        <w:rPr>
          <w:sz w:val="32"/>
          <w:szCs w:val="32"/>
        </w:rPr>
      </w:pPr>
      <w:r w:rsidRPr="00DF3FE5">
        <w:rPr>
          <w:sz w:val="32"/>
          <w:szCs w:val="32"/>
        </w:rPr>
        <w:t>Carleton University</w:t>
      </w:r>
    </w:p>
    <w:p w14:paraId="26F76F17" w14:textId="6D181A4D" w:rsidR="00DF3FE5" w:rsidRDefault="00DF3FE5" w:rsidP="00DF3FE5">
      <w:pPr>
        <w:jc w:val="center"/>
        <w:rPr>
          <w:sz w:val="32"/>
          <w:szCs w:val="32"/>
        </w:rPr>
      </w:pPr>
      <w:r w:rsidRPr="00DF3FE5">
        <w:rPr>
          <w:sz w:val="32"/>
          <w:szCs w:val="32"/>
        </w:rPr>
        <w:t>November 12, 2020</w:t>
      </w:r>
    </w:p>
    <w:p w14:paraId="545B28AD" w14:textId="483452CF" w:rsidR="00DF3FE5" w:rsidRDefault="00DF3FE5" w:rsidP="00DF3FE5">
      <w:pPr>
        <w:jc w:val="center"/>
        <w:rPr>
          <w:sz w:val="32"/>
          <w:szCs w:val="32"/>
        </w:rPr>
      </w:pPr>
    </w:p>
    <w:p w14:paraId="1A59A080" w14:textId="6E08B994" w:rsidR="00DF3FE5" w:rsidRDefault="00DF3FE5" w:rsidP="00DF3FE5"/>
    <w:sdt>
      <w:sdtPr>
        <w:rPr>
          <w:rFonts w:asciiTheme="minorHAnsi" w:eastAsiaTheme="minorEastAsia" w:hAnsiTheme="minorHAnsi" w:cstheme="minorBidi"/>
          <w:color w:val="auto"/>
          <w:sz w:val="22"/>
          <w:szCs w:val="22"/>
          <w:lang w:val="en-CA" w:eastAsia="zh-CN"/>
        </w:rPr>
        <w:id w:val="219869017"/>
        <w:docPartObj>
          <w:docPartGallery w:val="Table of Contents"/>
          <w:docPartUnique/>
        </w:docPartObj>
      </w:sdtPr>
      <w:sdtEndPr>
        <w:rPr>
          <w:b/>
          <w:bCs/>
          <w:noProof/>
        </w:rPr>
      </w:sdtEndPr>
      <w:sdtContent>
        <w:p w14:paraId="06E7F717" w14:textId="25AA04F8" w:rsidR="003C5B56" w:rsidRDefault="003C5B56">
          <w:pPr>
            <w:pStyle w:val="TOCHeading"/>
          </w:pPr>
          <w:r>
            <w:t>Contents</w:t>
          </w:r>
        </w:p>
        <w:p w14:paraId="31E25DA9" w14:textId="3DCD1D51" w:rsidR="008B6224" w:rsidRDefault="003C5B56">
          <w:pPr>
            <w:pStyle w:val="TOC2"/>
            <w:tabs>
              <w:tab w:val="right" w:leader="dot" w:pos="9350"/>
            </w:tabs>
            <w:rPr>
              <w:noProof/>
              <w:lang w:val="en-US"/>
            </w:rPr>
          </w:pPr>
          <w:r>
            <w:fldChar w:fldCharType="begin"/>
          </w:r>
          <w:r>
            <w:instrText xml:space="preserve"> TOC \o "1-3" \h \z \u </w:instrText>
          </w:r>
          <w:r>
            <w:fldChar w:fldCharType="separate"/>
          </w:r>
          <w:hyperlink w:anchor="_Toc56187149" w:history="1">
            <w:r w:rsidR="008B6224" w:rsidRPr="001D1963">
              <w:rPr>
                <w:rStyle w:val="Hyperlink"/>
                <w:noProof/>
              </w:rPr>
              <w:t>Part I. Summary of Cell-DEVS Models for the Spread of COVID-19</w:t>
            </w:r>
            <w:r w:rsidR="008B6224">
              <w:rPr>
                <w:noProof/>
                <w:webHidden/>
              </w:rPr>
              <w:tab/>
            </w:r>
            <w:r w:rsidR="008B6224">
              <w:rPr>
                <w:noProof/>
                <w:webHidden/>
              </w:rPr>
              <w:fldChar w:fldCharType="begin"/>
            </w:r>
            <w:r w:rsidR="008B6224">
              <w:rPr>
                <w:noProof/>
                <w:webHidden/>
              </w:rPr>
              <w:instrText xml:space="preserve"> PAGEREF _Toc56187149 \h </w:instrText>
            </w:r>
            <w:r w:rsidR="008B6224">
              <w:rPr>
                <w:noProof/>
                <w:webHidden/>
              </w:rPr>
            </w:r>
            <w:r w:rsidR="008B6224">
              <w:rPr>
                <w:noProof/>
                <w:webHidden/>
              </w:rPr>
              <w:fldChar w:fldCharType="separate"/>
            </w:r>
            <w:r w:rsidR="008B6224">
              <w:rPr>
                <w:noProof/>
                <w:webHidden/>
              </w:rPr>
              <w:t>1</w:t>
            </w:r>
            <w:r w:rsidR="008B6224">
              <w:rPr>
                <w:noProof/>
                <w:webHidden/>
              </w:rPr>
              <w:fldChar w:fldCharType="end"/>
            </w:r>
          </w:hyperlink>
        </w:p>
        <w:p w14:paraId="542FE2E7" w14:textId="46317623" w:rsidR="008B6224" w:rsidRDefault="008B6224">
          <w:pPr>
            <w:pStyle w:val="TOC2"/>
            <w:tabs>
              <w:tab w:val="right" w:leader="dot" w:pos="9350"/>
            </w:tabs>
            <w:rPr>
              <w:noProof/>
              <w:lang w:val="en-US"/>
            </w:rPr>
          </w:pPr>
          <w:hyperlink w:anchor="_Toc56187150" w:history="1">
            <w:r w:rsidRPr="001D1963">
              <w:rPr>
                <w:rStyle w:val="Hyperlink"/>
                <w:noProof/>
                <w:lang w:val="fr-FR"/>
              </w:rPr>
              <w:t xml:space="preserve">Part II. </w:t>
            </w:r>
            <w:r w:rsidRPr="001D1963">
              <w:rPr>
                <w:rStyle w:val="Hyperlink"/>
                <w:noProof/>
              </w:rPr>
              <w:t>Formal specifications and Simulation Analysis</w:t>
            </w:r>
            <w:r>
              <w:rPr>
                <w:noProof/>
                <w:webHidden/>
              </w:rPr>
              <w:tab/>
            </w:r>
            <w:r>
              <w:rPr>
                <w:noProof/>
                <w:webHidden/>
              </w:rPr>
              <w:fldChar w:fldCharType="begin"/>
            </w:r>
            <w:r>
              <w:rPr>
                <w:noProof/>
                <w:webHidden/>
              </w:rPr>
              <w:instrText xml:space="preserve"> PAGEREF _Toc56187150 \h </w:instrText>
            </w:r>
            <w:r>
              <w:rPr>
                <w:noProof/>
                <w:webHidden/>
              </w:rPr>
            </w:r>
            <w:r>
              <w:rPr>
                <w:noProof/>
                <w:webHidden/>
              </w:rPr>
              <w:fldChar w:fldCharType="separate"/>
            </w:r>
            <w:r>
              <w:rPr>
                <w:noProof/>
                <w:webHidden/>
              </w:rPr>
              <w:t>2</w:t>
            </w:r>
            <w:r>
              <w:rPr>
                <w:noProof/>
                <w:webHidden/>
              </w:rPr>
              <w:fldChar w:fldCharType="end"/>
            </w:r>
          </w:hyperlink>
        </w:p>
        <w:p w14:paraId="4C208ED6" w14:textId="2170461D" w:rsidR="008B6224" w:rsidRDefault="008B6224">
          <w:pPr>
            <w:pStyle w:val="TOC3"/>
            <w:tabs>
              <w:tab w:val="right" w:leader="dot" w:pos="9350"/>
            </w:tabs>
            <w:rPr>
              <w:noProof/>
              <w:lang w:val="en-US"/>
            </w:rPr>
          </w:pPr>
          <w:hyperlink w:anchor="_Toc56187151" w:history="1">
            <w:r w:rsidRPr="001D1963">
              <w:rPr>
                <w:rStyle w:val="Hyperlink"/>
                <w:noProof/>
              </w:rPr>
              <w:t>Cell-DEVS Models for the Spread of COVID-19 with Asymptomatic Infection</w:t>
            </w:r>
            <w:r>
              <w:rPr>
                <w:noProof/>
                <w:webHidden/>
              </w:rPr>
              <w:tab/>
            </w:r>
            <w:r>
              <w:rPr>
                <w:noProof/>
                <w:webHidden/>
              </w:rPr>
              <w:fldChar w:fldCharType="begin"/>
            </w:r>
            <w:r>
              <w:rPr>
                <w:noProof/>
                <w:webHidden/>
              </w:rPr>
              <w:instrText xml:space="preserve"> PAGEREF _Toc56187151 \h </w:instrText>
            </w:r>
            <w:r>
              <w:rPr>
                <w:noProof/>
                <w:webHidden/>
              </w:rPr>
            </w:r>
            <w:r>
              <w:rPr>
                <w:noProof/>
                <w:webHidden/>
              </w:rPr>
              <w:fldChar w:fldCharType="separate"/>
            </w:r>
            <w:r>
              <w:rPr>
                <w:noProof/>
                <w:webHidden/>
              </w:rPr>
              <w:t>2</w:t>
            </w:r>
            <w:r>
              <w:rPr>
                <w:noProof/>
                <w:webHidden/>
              </w:rPr>
              <w:fldChar w:fldCharType="end"/>
            </w:r>
          </w:hyperlink>
        </w:p>
        <w:p w14:paraId="18147632" w14:textId="4E485296" w:rsidR="008B6224" w:rsidRDefault="008B6224">
          <w:pPr>
            <w:pStyle w:val="TOC3"/>
            <w:tabs>
              <w:tab w:val="right" w:leader="dot" w:pos="9350"/>
            </w:tabs>
            <w:rPr>
              <w:noProof/>
              <w:lang w:val="en-US"/>
            </w:rPr>
          </w:pPr>
          <w:hyperlink w:anchor="_Toc56187152" w:history="1">
            <w:r w:rsidRPr="001D1963">
              <w:rPr>
                <w:rStyle w:val="Hyperlink"/>
                <w:noProof/>
              </w:rPr>
              <w:t>Scenario 1. The effect of testing accuracy in asymptomatic COVID-19 to the spread of pandemic with sufficient testing resources</w:t>
            </w:r>
            <w:r>
              <w:rPr>
                <w:noProof/>
                <w:webHidden/>
              </w:rPr>
              <w:tab/>
            </w:r>
            <w:r>
              <w:rPr>
                <w:noProof/>
                <w:webHidden/>
              </w:rPr>
              <w:fldChar w:fldCharType="begin"/>
            </w:r>
            <w:r>
              <w:rPr>
                <w:noProof/>
                <w:webHidden/>
              </w:rPr>
              <w:instrText xml:space="preserve"> PAGEREF _Toc56187152 \h </w:instrText>
            </w:r>
            <w:r>
              <w:rPr>
                <w:noProof/>
                <w:webHidden/>
              </w:rPr>
            </w:r>
            <w:r>
              <w:rPr>
                <w:noProof/>
                <w:webHidden/>
              </w:rPr>
              <w:fldChar w:fldCharType="separate"/>
            </w:r>
            <w:r>
              <w:rPr>
                <w:noProof/>
                <w:webHidden/>
              </w:rPr>
              <w:t>5</w:t>
            </w:r>
            <w:r>
              <w:rPr>
                <w:noProof/>
                <w:webHidden/>
              </w:rPr>
              <w:fldChar w:fldCharType="end"/>
            </w:r>
          </w:hyperlink>
        </w:p>
        <w:p w14:paraId="64071675" w14:textId="00C8AB4A" w:rsidR="008B6224" w:rsidRDefault="008B6224">
          <w:pPr>
            <w:pStyle w:val="TOC3"/>
            <w:tabs>
              <w:tab w:val="right" w:leader="dot" w:pos="9350"/>
            </w:tabs>
            <w:rPr>
              <w:noProof/>
              <w:lang w:val="en-US"/>
            </w:rPr>
          </w:pPr>
          <w:hyperlink w:anchor="_Toc56187153" w:history="1">
            <w:r w:rsidRPr="001D1963">
              <w:rPr>
                <w:rStyle w:val="Hyperlink"/>
                <w:noProof/>
              </w:rPr>
              <w:t>Scenario 2. The effect of testing accuracy in asymptomatic COVID-19 to the spread of pandemic with limited testing resources</w:t>
            </w:r>
            <w:r>
              <w:rPr>
                <w:noProof/>
                <w:webHidden/>
              </w:rPr>
              <w:tab/>
            </w:r>
            <w:r>
              <w:rPr>
                <w:noProof/>
                <w:webHidden/>
              </w:rPr>
              <w:fldChar w:fldCharType="begin"/>
            </w:r>
            <w:r>
              <w:rPr>
                <w:noProof/>
                <w:webHidden/>
              </w:rPr>
              <w:instrText xml:space="preserve"> PAGEREF _Toc56187153 \h </w:instrText>
            </w:r>
            <w:r>
              <w:rPr>
                <w:noProof/>
                <w:webHidden/>
              </w:rPr>
            </w:r>
            <w:r>
              <w:rPr>
                <w:noProof/>
                <w:webHidden/>
              </w:rPr>
              <w:fldChar w:fldCharType="separate"/>
            </w:r>
            <w:r>
              <w:rPr>
                <w:noProof/>
                <w:webHidden/>
              </w:rPr>
              <w:t>7</w:t>
            </w:r>
            <w:r>
              <w:rPr>
                <w:noProof/>
                <w:webHidden/>
              </w:rPr>
              <w:fldChar w:fldCharType="end"/>
            </w:r>
          </w:hyperlink>
        </w:p>
        <w:p w14:paraId="0BFEDB71" w14:textId="7EF56C7A" w:rsidR="003C5B56" w:rsidRDefault="003C5B56">
          <w:r>
            <w:rPr>
              <w:b/>
              <w:bCs/>
              <w:noProof/>
            </w:rPr>
            <w:fldChar w:fldCharType="end"/>
          </w:r>
        </w:p>
      </w:sdtContent>
    </w:sdt>
    <w:p w14:paraId="241926FD" w14:textId="77777777" w:rsidR="003114A4" w:rsidRDefault="003114A4">
      <w:r>
        <w:br w:type="page"/>
      </w:r>
    </w:p>
    <w:p w14:paraId="32DD4267" w14:textId="77777777" w:rsidR="0041087C" w:rsidRDefault="0041087C" w:rsidP="00235DBD">
      <w:pPr>
        <w:pStyle w:val="Heading2"/>
        <w:sectPr w:rsidR="0041087C">
          <w:footerReference w:type="default" r:id="rId7"/>
          <w:pgSz w:w="12240" w:h="15840"/>
          <w:pgMar w:top="1440" w:right="1440" w:bottom="1440" w:left="1440" w:header="708" w:footer="708" w:gutter="0"/>
          <w:cols w:space="708"/>
          <w:docGrid w:linePitch="360"/>
        </w:sectPr>
      </w:pPr>
    </w:p>
    <w:p w14:paraId="17D4DD38" w14:textId="04DD24E6" w:rsidR="0017569D" w:rsidRPr="00235DBD" w:rsidRDefault="00DF3FE5" w:rsidP="00235DBD">
      <w:pPr>
        <w:pStyle w:val="Heading2"/>
      </w:pPr>
      <w:bookmarkStart w:id="0" w:name="_Toc56187149"/>
      <w:r>
        <w:lastRenderedPageBreak/>
        <w:t>Part I</w:t>
      </w:r>
      <w:r w:rsidR="003D4DD9">
        <w:t>.</w:t>
      </w:r>
      <w:r>
        <w:t xml:space="preserve"> </w:t>
      </w:r>
      <w:r w:rsidR="0017569D" w:rsidRPr="0017569D">
        <w:t>Summary of Cell-DEVS Models for the Spread of COVID-19</w:t>
      </w:r>
      <w:bookmarkEnd w:id="0"/>
    </w:p>
    <w:p w14:paraId="5BB03B3B" w14:textId="643D349A" w:rsidR="0017569D" w:rsidRDefault="0017569D" w:rsidP="0017569D">
      <w:pPr>
        <w:spacing w:line="360" w:lineRule="auto"/>
      </w:pPr>
      <w:r>
        <w:t xml:space="preserve">This paper applied Cell-DEVS formalism to model and simulate the spread of COVID-19. To be more specific, two models are formalized and simulated: Susceptible-Infected-Recovered (SIR) model and Susceptible-Infected-Recovered-Susceptible (SIRS) model. It starts with analyzing shortcomings with other simulation methodology and modelling techniques. It introduces Cellular Automata (CA) with its advantage and limitations. Cell-DEVS is used to overcome the limitations of CA. It also proves that any CA can be better defined with Cell-DEVS which provides equivalent modelling and better timing mechanism. </w:t>
      </w:r>
    </w:p>
    <w:p w14:paraId="12DD2B5D" w14:textId="012A6065" w:rsidR="0017569D" w:rsidRDefault="0017569D" w:rsidP="0017569D">
      <w:pPr>
        <w:spacing w:line="360" w:lineRule="auto"/>
      </w:pPr>
      <w:r>
        <w:t xml:space="preserve">This paragraph explains why Cell-DEVS should be used to overcome limitations imposed by other simulation methodology. Formal mathematical methods such as ordinary differential equations are difficult to be applied in practice. CA overcomes their limitations with ease of defining contact processes, individual behaviors and spatial dimensions. However, CA is discrete time in its nature. With CA alone, each cell needs to be checked at a given time step. This is time consuming and it cannot not process events that should happen between each time step. The Cell-DEVS formalism solves the issue by combining CA and Discrete Event System Specifications (DEVS) to describe n-dimensional cell spaces as discrete-event models. Each cell is an atomic model in DEVS formalism. The whole cell space is a coupled model which connects each cell with its neighboring cells. Within each cell, it follows CA formalism while the coupling of whole cell space follows DEVS formalism. With this hierarchy, each cell is active only when it receives external events, or an internal event triggered.  As a result, it becomes event-driven with continuous time base and only perform cell computation when it is necessary. </w:t>
      </w:r>
    </w:p>
    <w:p w14:paraId="49D55BF6" w14:textId="0DA44FE7" w:rsidR="0017569D" w:rsidRDefault="0017569D" w:rsidP="0017569D">
      <w:pPr>
        <w:spacing w:line="360" w:lineRule="auto"/>
      </w:pPr>
      <w:r>
        <w:t>CD++ is a simulator that allows defining models based on the Cell-DEVS and DEVS formal specifications. The Cell-DEVS Web-viewer allows us to visualize simulation results, display cells information and activity.</w:t>
      </w:r>
    </w:p>
    <w:p w14:paraId="1935C9A8" w14:textId="4A4F6883" w:rsidR="0017569D" w:rsidRDefault="0017569D" w:rsidP="0017569D">
      <w:pPr>
        <w:spacing w:line="360" w:lineRule="auto"/>
      </w:pPr>
      <w:r>
        <w:t xml:space="preserve">An SIR model is defined with CD++ next. Each cell has N individuals. S, I, R represents the ratio of individuals who are susceptible, infected and recovered respectively in a specific cell. When the cell is active, it updates S, </w:t>
      </w:r>
      <w:r w:rsidR="00C26909">
        <w:t xml:space="preserve">I, </w:t>
      </w:r>
      <w:r w:rsidR="001210A8">
        <w:t>R,</w:t>
      </w:r>
      <w:r>
        <w:t xml:space="preserve"> at every time step, with given equations and additional variables including mobility factor m, connectivity factor, infection rate. SIRS follow similar definition process with additional consideration of individual becomes S after R. SIRS has finer grain parametrizations to model a complex epidemic evolving pattern.</w:t>
      </w:r>
    </w:p>
    <w:p w14:paraId="369A5376" w14:textId="0A7D26A0" w:rsidR="0017569D" w:rsidRDefault="0017569D" w:rsidP="0017569D">
      <w:pPr>
        <w:spacing w:line="360" w:lineRule="auto"/>
      </w:pPr>
      <w:r>
        <w:t>Two case studies are presented to validate the equivalence of Cell-DEVS SIR model and SIRS model, whose parameters are configured using data from the spread of SARS-CoV-2 in South Korea.</w:t>
      </w:r>
    </w:p>
    <w:p w14:paraId="460B488E" w14:textId="1BD32A22" w:rsidR="003D4DD9" w:rsidRDefault="003D4DD9" w:rsidP="003D4DD9">
      <w:pPr>
        <w:pStyle w:val="Heading2"/>
      </w:pPr>
      <w:bookmarkStart w:id="1" w:name="_Toc56187150"/>
      <w:r w:rsidRPr="000F2C61">
        <w:rPr>
          <w:lang w:val="fr-FR"/>
        </w:rPr>
        <w:lastRenderedPageBreak/>
        <w:t xml:space="preserve">Part </w:t>
      </w:r>
      <w:r w:rsidR="00310425" w:rsidRPr="000F2C61">
        <w:rPr>
          <w:lang w:val="fr-FR"/>
        </w:rPr>
        <w:t>I</w:t>
      </w:r>
      <w:r w:rsidRPr="000F2C61">
        <w:rPr>
          <w:lang w:val="fr-FR"/>
        </w:rPr>
        <w:t xml:space="preserve">I. </w:t>
      </w:r>
      <w:r w:rsidR="007D5E8D">
        <w:t xml:space="preserve">Formal specifications </w:t>
      </w:r>
      <w:r w:rsidR="00D03AE3">
        <w:t>and Simulation Analysis</w:t>
      </w:r>
      <w:bookmarkEnd w:id="1"/>
    </w:p>
    <w:p w14:paraId="2AEF200A" w14:textId="77777777" w:rsidR="007D3075" w:rsidRDefault="007D3075" w:rsidP="007D3075">
      <w:pPr>
        <w:pStyle w:val="Heading3"/>
      </w:pPr>
      <w:bookmarkStart w:id="2" w:name="_Toc56187151"/>
      <w:r w:rsidRPr="0017569D">
        <w:t>Cell-DEVS Models for the Spread of COVID-19</w:t>
      </w:r>
      <w:r>
        <w:t xml:space="preserve"> with A</w:t>
      </w:r>
      <w:r w:rsidRPr="005B0FDC">
        <w:t>symptomatic</w:t>
      </w:r>
      <w:r>
        <w:t xml:space="preserve"> I</w:t>
      </w:r>
      <w:r w:rsidRPr="00546346">
        <w:t>nfection</w:t>
      </w:r>
      <w:bookmarkEnd w:id="2"/>
    </w:p>
    <w:p w14:paraId="32ACF919" w14:textId="77777777" w:rsidR="007D3075" w:rsidRDefault="007D3075" w:rsidP="007D3075">
      <w:pPr>
        <w:spacing w:line="360" w:lineRule="auto"/>
      </w:pPr>
      <w:r>
        <w:t xml:space="preserve">Rectangular screening zone is set up so that it aims to prohibit the infected individual from moving to other neighbour cells. The screening zones will isolate the </w:t>
      </w:r>
      <w:r w:rsidRPr="005B0FDC">
        <w:t>symptomatic</w:t>
      </w:r>
      <w:r>
        <w:t xml:space="preserve"> infection right away since it shows symptom. For the rest of the population, there should be a</w:t>
      </w:r>
      <w:r w:rsidRPr="005B0FDC">
        <w:t>symptomatic</w:t>
      </w:r>
      <w:r>
        <w:t xml:space="preserve"> infection. Rapid testing will be applied on the rest of the population so that it tries the best to detect a</w:t>
      </w:r>
      <w:r w:rsidRPr="005B0FDC">
        <w:t>symptomatic</w:t>
      </w:r>
      <w:r>
        <w:t xml:space="preserve"> infection. Both </w:t>
      </w:r>
      <w:r w:rsidRPr="005B0FDC">
        <w:t>symptomatic</w:t>
      </w:r>
      <w:r>
        <w:t xml:space="preserve"> infection and detected a</w:t>
      </w:r>
      <w:r w:rsidRPr="005B0FDC">
        <w:t>symptomatic</w:t>
      </w:r>
      <w:r>
        <w:t xml:space="preserve"> infection population are not allowed to move to other cells.  However, it is obvious that the rapid testing is not 100% accurate which means small portion of a</w:t>
      </w:r>
      <w:r w:rsidRPr="005B0FDC">
        <w:t>symptomatic</w:t>
      </w:r>
      <w:r>
        <w:t xml:space="preserve"> infected people will be moving to other cells to cause the spread. This Cell-DEVS simulation aims to answer the question: Given certain rapid testing accuracy, how the spatial arrangement of testing places affects the spread of virus? Or, given certain limited resources of testing places arrangement, how much accuracy is needed from the rapid testing method?</w:t>
      </w:r>
    </w:p>
    <w:p w14:paraId="30DD0947" w14:textId="4D6A6495" w:rsidR="007D3075" w:rsidRDefault="007D3075" w:rsidP="007D3075">
      <w:pPr>
        <w:spacing w:line="360" w:lineRule="auto"/>
      </w:pPr>
      <w:r>
        <w:t>Modification</w:t>
      </w:r>
      <w:r w:rsidR="008B6224">
        <w:t>s</w:t>
      </w:r>
      <w:r>
        <w:t xml:space="preserve"> are made on Moore effect model only. Cells are divided into 2 types: normal cell and screening cell. The infection type is also divided into 2 types: a</w:t>
      </w:r>
      <w:r w:rsidRPr="005B0FDC">
        <w:t>symptomatic</w:t>
      </w:r>
      <w:r>
        <w:t xml:space="preserve"> I</w:t>
      </w:r>
      <w:r w:rsidRPr="00546346">
        <w:t>nfection</w:t>
      </w:r>
      <w:r>
        <w:t xml:space="preserve"> and </w:t>
      </w:r>
      <w:r w:rsidRPr="005B0FDC">
        <w:t>symptomatic</w:t>
      </w:r>
      <w:r>
        <w:t xml:space="preserve"> I</w:t>
      </w:r>
      <w:r w:rsidRPr="00546346">
        <w:t>nfection</w:t>
      </w:r>
      <w:r>
        <w:t>. The Moore effect is modified such that it takes weighted infection rate from both a</w:t>
      </w:r>
      <w:r w:rsidRPr="005B0FDC">
        <w:t>symptomatic</w:t>
      </w:r>
      <w:r>
        <w:t xml:space="preserve"> and </w:t>
      </w:r>
      <w:r w:rsidRPr="005B0FDC">
        <w:t>symptomatic</w:t>
      </w:r>
      <w:r>
        <w:t xml:space="preserve"> infection rate assuming a</w:t>
      </w:r>
      <w:r w:rsidRPr="005B0FDC">
        <w:t>symptomatic</w:t>
      </w:r>
      <w:r>
        <w:t xml:space="preserve"> infection has smaller infection rate. The infected population are then divided into a</w:t>
      </w:r>
      <w:r w:rsidRPr="005B0FDC">
        <w:t>symptomatic</w:t>
      </w:r>
      <w:r>
        <w:t xml:space="preserve"> and a</w:t>
      </w:r>
      <w:r w:rsidRPr="005B0FDC">
        <w:t>symptomatic</w:t>
      </w:r>
      <w:r>
        <w:t xml:space="preserve"> infection with a fixed ratio assuming a</w:t>
      </w:r>
      <w:r w:rsidRPr="005B0FDC">
        <w:t>symptomatic</w:t>
      </w:r>
      <w:r>
        <w:t xml:space="preserve"> has smaller proportion. Based on above modification, normal cell (cell type is 0 in the specification) operates in the same way as described in the paper summarized above. The screening cell (cell type 1) will output zero infected population with symptoms shown. At the same time, it only output</w:t>
      </w:r>
      <w:r w:rsidR="008B6224">
        <w:t>s</w:t>
      </w:r>
      <w:r>
        <w:t xml:space="preserve"> certain percentage of a</w:t>
      </w:r>
      <w:r w:rsidRPr="005B0FDC">
        <w:t>symptomatic</w:t>
      </w:r>
      <w:r>
        <w:t xml:space="preserve"> infection to its neighbour cell. This is applied to simulate the testing accuracy for a</w:t>
      </w:r>
      <w:r w:rsidRPr="005B0FDC">
        <w:t>symptomatic</w:t>
      </w:r>
      <w:r>
        <w:t xml:space="preserve"> infection. Different testing accuracy and screening zone size</w:t>
      </w:r>
      <w:r w:rsidR="008B6224">
        <w:t>s</w:t>
      </w:r>
      <w:r>
        <w:t xml:space="preserve"> are experimented below.</w:t>
      </w:r>
    </w:p>
    <w:p w14:paraId="5B0B2B19" w14:textId="77777777" w:rsidR="00E43FC0" w:rsidRDefault="007D3075" w:rsidP="007D3075">
      <w:pPr>
        <w:spacing w:line="360" w:lineRule="auto"/>
        <w:rPr>
          <w:b/>
          <w:bCs/>
          <w:i/>
          <w:iCs/>
          <w:sz w:val="24"/>
          <w:szCs w:val="24"/>
        </w:rPr>
      </w:pPr>
      <w:r w:rsidRPr="00E43FC0">
        <w:rPr>
          <w:b/>
          <w:bCs/>
          <w:i/>
          <w:iCs/>
          <w:sz w:val="24"/>
          <w:szCs w:val="24"/>
        </w:rPr>
        <w:t xml:space="preserve">Important parameters added: </w:t>
      </w:r>
    </w:p>
    <w:p w14:paraId="30B211F3" w14:textId="210F17A7" w:rsidR="007D3075" w:rsidRPr="00E43FC0" w:rsidRDefault="007D3075" w:rsidP="007D3075">
      <w:pPr>
        <w:spacing w:line="360" w:lineRule="auto"/>
        <w:rPr>
          <w:b/>
          <w:bCs/>
          <w:i/>
          <w:iCs/>
          <w:sz w:val="24"/>
          <w:szCs w:val="24"/>
        </w:rPr>
      </w:pPr>
      <w:proofErr w:type="spellStart"/>
      <w:r w:rsidRPr="00C362CB">
        <w:t>virulence_asym</w:t>
      </w:r>
      <w:proofErr w:type="spellEnd"/>
      <w:r>
        <w:t xml:space="preserve"> = 0.1 is the infection rate for </w:t>
      </w:r>
      <w:r w:rsidRPr="005B0FDC">
        <w:t>asymptomatic</w:t>
      </w:r>
      <w:r>
        <w:t xml:space="preserve"> infection. A</w:t>
      </w:r>
      <w:r w:rsidRPr="005B0FDC">
        <w:t>symptomatic</w:t>
      </w:r>
      <w:r>
        <w:t xml:space="preserve"> infection has lower infection rate compared with </w:t>
      </w:r>
      <w:r w:rsidRPr="005B0FDC">
        <w:t>symptomatic</w:t>
      </w:r>
      <w:r>
        <w:t xml:space="preserve"> infection.</w:t>
      </w:r>
    </w:p>
    <w:p w14:paraId="3A6774A3" w14:textId="77777777" w:rsidR="007D3075" w:rsidRDefault="007D3075" w:rsidP="007D3075">
      <w:pPr>
        <w:spacing w:line="360" w:lineRule="auto"/>
      </w:pPr>
      <w:proofErr w:type="spellStart"/>
      <w:r>
        <w:t>Asym_ratio</w:t>
      </w:r>
      <w:proofErr w:type="spellEnd"/>
      <w:r>
        <w:t xml:space="preserve"> = 0.2 means 20% of the newly infected population are </w:t>
      </w:r>
      <w:r w:rsidRPr="005B0FDC">
        <w:t>asymptomatic</w:t>
      </w:r>
      <w:r>
        <w:t xml:space="preserve"> infection</w:t>
      </w:r>
    </w:p>
    <w:p w14:paraId="2DF2777E" w14:textId="77777777" w:rsidR="007D3075" w:rsidRDefault="007D3075" w:rsidP="007D3075">
      <w:pPr>
        <w:spacing w:line="360" w:lineRule="auto"/>
      </w:pPr>
      <w:proofErr w:type="spellStart"/>
      <w:r>
        <w:t>i_infec_show</w:t>
      </w:r>
      <w:proofErr w:type="spellEnd"/>
      <w:r>
        <w:t xml:space="preserve"> is </w:t>
      </w:r>
      <w:r w:rsidRPr="005B0FDC">
        <w:t>symptomatic</w:t>
      </w:r>
      <w:r>
        <w:t xml:space="preserve"> infection (symptoms shown)</w:t>
      </w:r>
    </w:p>
    <w:p w14:paraId="49DEF44A" w14:textId="77777777" w:rsidR="007D3075" w:rsidRDefault="007D3075" w:rsidP="007D3075">
      <w:pPr>
        <w:spacing w:line="360" w:lineRule="auto"/>
      </w:pPr>
      <w:proofErr w:type="spellStart"/>
      <w:r>
        <w:t>i_infec_a</w:t>
      </w:r>
      <w:proofErr w:type="spellEnd"/>
      <w:r>
        <w:t xml:space="preserve"> is </w:t>
      </w:r>
      <w:r w:rsidRPr="005B0FDC">
        <w:t>asymptomatic</w:t>
      </w:r>
      <w:r>
        <w:t xml:space="preserve"> infection</w:t>
      </w:r>
    </w:p>
    <w:p w14:paraId="094E9AB8" w14:textId="77777777" w:rsidR="007D3075" w:rsidRPr="000F2C61" w:rsidRDefault="007D3075" w:rsidP="007D3075">
      <w:pPr>
        <w:spacing w:line="360" w:lineRule="auto"/>
        <w:rPr>
          <w:lang w:val="en-US"/>
        </w:rPr>
      </w:pPr>
      <w:proofErr w:type="spellStart"/>
      <w:r w:rsidRPr="000F2C61">
        <w:rPr>
          <w:lang w:val="en-US"/>
        </w:rPr>
        <w:lastRenderedPageBreak/>
        <w:t>cell_type</w:t>
      </w:r>
      <w:proofErr w:type="spellEnd"/>
      <w:r w:rsidRPr="000F2C61">
        <w:rPr>
          <w:lang w:val="en-US"/>
        </w:rPr>
        <w:t xml:space="preserve"> distinguishes normal cell an</w:t>
      </w:r>
      <w:r>
        <w:rPr>
          <w:lang w:val="en-US"/>
        </w:rPr>
        <w:t>d screening cell</w:t>
      </w:r>
    </w:p>
    <w:p w14:paraId="0F0416E6" w14:textId="77777777" w:rsidR="007D3075" w:rsidRPr="007D3075" w:rsidRDefault="007D3075" w:rsidP="007D3075">
      <w:pPr>
        <w:rPr>
          <w:lang w:val="en-US"/>
        </w:rPr>
      </w:pPr>
    </w:p>
    <w:p w14:paraId="21803F8B" w14:textId="65B352AA" w:rsidR="002024F6" w:rsidRDefault="00CF3601" w:rsidP="00A063CB">
      <w:pPr>
        <w:spacing w:line="360" w:lineRule="auto"/>
      </w:pPr>
      <w:r>
        <w:t xml:space="preserve">The formal specification for Cell-DEVS models for the spread of </w:t>
      </w:r>
      <w:r w:rsidR="0053364C">
        <w:t>COVID-19</w:t>
      </w:r>
      <w:r w:rsidR="00D5200A">
        <w:t xml:space="preserve"> with </w:t>
      </w:r>
      <w:bookmarkStart w:id="3" w:name="_Hlk56185985"/>
      <w:r w:rsidR="005B0FDC" w:rsidRPr="005B0FDC">
        <w:t>asymptomatic</w:t>
      </w:r>
      <w:r w:rsidR="002A4818">
        <w:t xml:space="preserve"> </w:t>
      </w:r>
      <w:r w:rsidR="00546346">
        <w:t>infection</w:t>
      </w:r>
      <w:bookmarkEnd w:id="3"/>
      <w:r w:rsidR="0053364C">
        <w:t xml:space="preserve"> is defined as:</w:t>
      </w:r>
      <w:r w:rsidR="002024F6" w:rsidRPr="002024F6">
        <w:t xml:space="preserve"> </w:t>
      </w:r>
    </w:p>
    <w:p w14:paraId="1ACFD112" w14:textId="4554317D" w:rsidR="00CF3601" w:rsidRDefault="002024F6" w:rsidP="00A063CB">
      <w:pPr>
        <w:spacing w:line="240" w:lineRule="auto"/>
      </w:pPr>
      <w:r>
        <w:t>TCD =</w:t>
      </w:r>
      <w:r w:rsidRPr="002024F6">
        <w:t xml:space="preserve"> &lt; X, Y, I, S,</w:t>
      </w:r>
      <w:r>
        <w:t xml:space="preserve"> </w:t>
      </w:r>
      <w:r w:rsidR="0093525E">
        <w:rPr>
          <w:rFonts w:cstheme="minorHAnsi"/>
        </w:rPr>
        <w:t>θ</w:t>
      </w:r>
      <w:r w:rsidRPr="002024F6">
        <w:t xml:space="preserve">, N, d, </w:t>
      </w:r>
      <w:proofErr w:type="spellStart"/>
      <w:r w:rsidR="00D22EEC">
        <w:t>δ</w:t>
      </w:r>
      <w:r w:rsidRPr="002024F6">
        <w:t>int</w:t>
      </w:r>
      <w:proofErr w:type="spellEnd"/>
      <w:r w:rsidRPr="002024F6">
        <w:t xml:space="preserve">, </w:t>
      </w:r>
      <w:proofErr w:type="spellStart"/>
      <w:r w:rsidR="00D22EEC">
        <w:t>δ</w:t>
      </w:r>
      <w:r w:rsidRPr="002024F6">
        <w:t>ext</w:t>
      </w:r>
      <w:proofErr w:type="spellEnd"/>
      <w:r w:rsidRPr="002024F6">
        <w:t xml:space="preserve">, t, </w:t>
      </w:r>
      <w:r w:rsidR="00D22EEC">
        <w:t>λ</w:t>
      </w:r>
      <w:r w:rsidRPr="002024F6">
        <w:t>, D &gt;</w:t>
      </w:r>
    </w:p>
    <w:p w14:paraId="1D6CC1FB" w14:textId="6D8823BC" w:rsidR="001D6EF8" w:rsidRDefault="001D6EF8" w:rsidP="00A063CB">
      <w:pPr>
        <w:spacing w:line="240" w:lineRule="auto"/>
      </w:pPr>
      <w:r>
        <w:t>X = {φ}</w:t>
      </w:r>
    </w:p>
    <w:p w14:paraId="705A8077" w14:textId="77777777" w:rsidR="001D6EF8" w:rsidRDefault="001D6EF8" w:rsidP="00A063CB">
      <w:pPr>
        <w:spacing w:line="240" w:lineRule="auto"/>
      </w:pPr>
      <w:r>
        <w:t>Y = {φ}</w:t>
      </w:r>
    </w:p>
    <w:p w14:paraId="37BDEAAB" w14:textId="44A23D1E" w:rsidR="001D6EF8" w:rsidRDefault="001D6EF8" w:rsidP="00A063CB">
      <w:pPr>
        <w:spacing w:line="240" w:lineRule="auto"/>
      </w:pPr>
      <w:r>
        <w:t xml:space="preserve">I = &lt;η, µ, Px, </w:t>
      </w:r>
      <w:proofErr w:type="spellStart"/>
      <w:r>
        <w:t>P</w:t>
      </w:r>
      <w:r w:rsidR="00A17960">
        <w:t>v</w:t>
      </w:r>
      <w:proofErr w:type="spellEnd"/>
      <w:r>
        <w:t>&gt;</w:t>
      </w:r>
    </w:p>
    <w:p w14:paraId="3B09802F" w14:textId="6CEBCBD8" w:rsidR="001D6EF8" w:rsidRDefault="001D6EF8" w:rsidP="00A063CB">
      <w:pPr>
        <w:spacing w:line="240" w:lineRule="auto"/>
      </w:pPr>
      <w:r>
        <w:t xml:space="preserve">η = </w:t>
      </w:r>
      <w:r w:rsidR="001E19B2">
        <w:t>9</w:t>
      </w:r>
      <w:r>
        <w:t>, the neighbourhood size</w:t>
      </w:r>
    </w:p>
    <w:p w14:paraId="2CF80878" w14:textId="37CCED65" w:rsidR="00624489" w:rsidRDefault="00624489" w:rsidP="00A063CB">
      <w:pPr>
        <w:spacing w:line="240" w:lineRule="auto"/>
      </w:pPr>
      <w:r>
        <w:t xml:space="preserve">P = </w:t>
      </w:r>
      <w:r w:rsidR="008845C6">
        <w:t>{</w:t>
      </w:r>
      <w:r w:rsidR="008845C6" w:rsidRPr="008845C6">
        <w:t>initial</w:t>
      </w:r>
      <w:r w:rsidR="008845C6">
        <w:t>,</w:t>
      </w:r>
      <w:r w:rsidR="008845C6" w:rsidRPr="008845C6">
        <w:t xml:space="preserve"> </w:t>
      </w:r>
      <w:proofErr w:type="spellStart"/>
      <w:r w:rsidR="008845C6" w:rsidRPr="008845C6">
        <w:t>infec</w:t>
      </w:r>
      <w:proofErr w:type="spellEnd"/>
      <w:r w:rsidR="008845C6">
        <w:t>,</w:t>
      </w:r>
      <w:r w:rsidR="008845C6" w:rsidRPr="008845C6">
        <w:t xml:space="preserve"> rec</w:t>
      </w:r>
      <w:r w:rsidR="008845C6">
        <w:t>,</w:t>
      </w:r>
      <w:r w:rsidR="008845C6" w:rsidRPr="008845C6">
        <w:t xml:space="preserve"> pop</w:t>
      </w:r>
      <w:r w:rsidR="008845C6">
        <w:t>,</w:t>
      </w:r>
      <w:r w:rsidR="008845C6" w:rsidRPr="008845C6">
        <w:t xml:space="preserve"> sus</w:t>
      </w:r>
      <w:r w:rsidR="008845C6">
        <w:t>,</w:t>
      </w:r>
      <w:r w:rsidR="008845C6" w:rsidRPr="008845C6">
        <w:t xml:space="preserve"> </w:t>
      </w:r>
      <w:proofErr w:type="spellStart"/>
      <w:r w:rsidR="008845C6" w:rsidRPr="008845C6">
        <w:t>infec_a</w:t>
      </w:r>
      <w:proofErr w:type="spellEnd"/>
      <w:r w:rsidR="008845C6">
        <w:t>,</w:t>
      </w:r>
      <w:r w:rsidR="008845C6" w:rsidRPr="008845C6">
        <w:t xml:space="preserve"> </w:t>
      </w:r>
      <w:proofErr w:type="spellStart"/>
      <w:r w:rsidR="008845C6" w:rsidRPr="008845C6">
        <w:t>infec_show</w:t>
      </w:r>
      <w:proofErr w:type="spellEnd"/>
      <w:r w:rsidR="008845C6">
        <w:t>}</w:t>
      </w:r>
    </w:p>
    <w:p w14:paraId="1270EEE4" w14:textId="0BAC9660" w:rsidR="001D6EF8" w:rsidRDefault="001D6EF8" w:rsidP="00A063CB">
      <w:pPr>
        <w:spacing w:line="240" w:lineRule="auto"/>
      </w:pPr>
      <w:r>
        <w:t>S = {</w:t>
      </w:r>
      <w:r w:rsidR="00C362CB" w:rsidRPr="00C362CB">
        <w:t>population</w:t>
      </w:r>
      <w:r w:rsidR="00C21DAD">
        <w:t>,</w:t>
      </w:r>
      <w:r w:rsidR="00C362CB" w:rsidRPr="00C362CB">
        <w:t xml:space="preserve"> </w:t>
      </w:r>
      <w:proofErr w:type="spellStart"/>
      <w:r w:rsidR="00C362CB" w:rsidRPr="00C362CB">
        <w:t>virulence_infec</w:t>
      </w:r>
      <w:proofErr w:type="spellEnd"/>
      <w:r w:rsidR="00C21DAD">
        <w:t>,</w:t>
      </w:r>
      <w:r w:rsidR="00C362CB" w:rsidRPr="00C362CB">
        <w:t xml:space="preserve"> </w:t>
      </w:r>
      <w:proofErr w:type="spellStart"/>
      <w:r w:rsidR="00C362CB" w:rsidRPr="00C362CB">
        <w:t>virulence_asym</w:t>
      </w:r>
      <w:proofErr w:type="spellEnd"/>
      <w:r w:rsidR="00C21DAD">
        <w:t>,</w:t>
      </w:r>
      <w:r w:rsidR="00C362CB" w:rsidRPr="00C362CB">
        <w:t xml:space="preserve"> connection</w:t>
      </w:r>
      <w:r w:rsidR="00C21DAD">
        <w:t>,</w:t>
      </w:r>
      <w:r w:rsidR="00C362CB" w:rsidRPr="00C362CB">
        <w:t xml:space="preserve"> movement</w:t>
      </w:r>
      <w:r w:rsidR="00C21DAD">
        <w:t>,</w:t>
      </w:r>
      <w:r w:rsidR="00C362CB" w:rsidRPr="00C362CB">
        <w:t xml:space="preserve"> </w:t>
      </w:r>
      <w:proofErr w:type="spellStart"/>
      <w:r w:rsidR="00C362CB" w:rsidRPr="00C362CB">
        <w:t>i_sus</w:t>
      </w:r>
      <w:proofErr w:type="spellEnd"/>
      <w:r w:rsidR="00C21DAD">
        <w:t>,</w:t>
      </w:r>
      <w:r w:rsidR="00C362CB" w:rsidRPr="00C362CB">
        <w:t xml:space="preserve"> </w:t>
      </w:r>
      <w:proofErr w:type="spellStart"/>
      <w:r w:rsidR="00C362CB" w:rsidRPr="00C362CB">
        <w:t>i_infec</w:t>
      </w:r>
      <w:proofErr w:type="spellEnd"/>
      <w:r w:rsidR="00C21DAD">
        <w:t>,</w:t>
      </w:r>
      <w:r w:rsidR="00C362CB" w:rsidRPr="00C362CB">
        <w:t xml:space="preserve"> </w:t>
      </w:r>
      <w:proofErr w:type="spellStart"/>
      <w:r w:rsidR="00C362CB" w:rsidRPr="00C362CB">
        <w:t>i_rec</w:t>
      </w:r>
      <w:proofErr w:type="spellEnd"/>
      <w:r w:rsidR="00C21DAD">
        <w:t>,</w:t>
      </w:r>
      <w:r w:rsidR="00C362CB" w:rsidRPr="00C362CB">
        <w:t xml:space="preserve"> </w:t>
      </w:r>
      <w:proofErr w:type="spellStart"/>
      <w:r w:rsidR="00C362CB" w:rsidRPr="00C362CB">
        <w:t>i_infec_a</w:t>
      </w:r>
      <w:proofErr w:type="spellEnd"/>
      <w:r w:rsidR="00C21DAD">
        <w:t>,</w:t>
      </w:r>
      <w:r w:rsidR="00C362CB" w:rsidRPr="00C362CB">
        <w:t xml:space="preserve"> </w:t>
      </w:r>
      <w:proofErr w:type="spellStart"/>
      <w:r w:rsidR="00C362CB" w:rsidRPr="00C362CB">
        <w:t>i_infec_show</w:t>
      </w:r>
      <w:proofErr w:type="spellEnd"/>
      <w:r w:rsidR="00C21DAD">
        <w:t>,</w:t>
      </w:r>
      <w:r w:rsidR="00C362CB" w:rsidRPr="00C362CB">
        <w:t xml:space="preserve"> </w:t>
      </w:r>
      <w:proofErr w:type="spellStart"/>
      <w:r w:rsidR="00C362CB" w:rsidRPr="00C362CB">
        <w:t>cell_type</w:t>
      </w:r>
      <w:proofErr w:type="spellEnd"/>
      <w:r w:rsidR="002F32E9">
        <w:t>=1</w:t>
      </w:r>
      <w:r>
        <w:t xml:space="preserve">} </w:t>
      </w:r>
    </w:p>
    <w:p w14:paraId="38D8D9D4" w14:textId="38408D68" w:rsidR="000B4DBF" w:rsidRDefault="001D6EF8" w:rsidP="00A063CB">
      <w:pPr>
        <w:spacing w:line="240" w:lineRule="auto"/>
      </w:pPr>
      <w:r>
        <w:t>N</w:t>
      </w:r>
      <w:r w:rsidR="000B4DBF">
        <w:t xml:space="preserve"> = {(-1,-1), (-1,0), (-1,1), (0,-1), (0,0), (0,1), (1,-1), (1,0), (1,1) } for η = </w:t>
      </w:r>
      <w:proofErr w:type="gramStart"/>
      <w:r w:rsidR="000B4DBF">
        <w:t>9;</w:t>
      </w:r>
      <w:proofErr w:type="gramEnd"/>
    </w:p>
    <w:p w14:paraId="0A6D8FB3" w14:textId="1878638B" w:rsidR="00C81695" w:rsidRDefault="00C81695" w:rsidP="00A063CB">
      <w:pPr>
        <w:spacing w:line="240" w:lineRule="auto"/>
      </w:pPr>
      <w:r>
        <w:t>delay = transport del</w:t>
      </w:r>
      <w:r w:rsidR="00D22EEC">
        <w:t>a</w:t>
      </w:r>
      <w:r>
        <w:t>y</w:t>
      </w:r>
    </w:p>
    <w:p w14:paraId="74DB8F33" w14:textId="7A9392A4" w:rsidR="001D6EF8" w:rsidRDefault="001D6EF8" w:rsidP="00A063CB">
      <w:pPr>
        <w:spacing w:line="240" w:lineRule="auto"/>
      </w:pPr>
      <w:r>
        <w:t xml:space="preserve">d = </w:t>
      </w:r>
      <w:r w:rsidR="00D4249B">
        <w:t>1</w:t>
      </w:r>
    </w:p>
    <w:p w14:paraId="61D38061" w14:textId="6DDCC038" w:rsidR="002D6878" w:rsidRDefault="002D6878" w:rsidP="00A063CB">
      <w:pPr>
        <w:spacing w:line="240" w:lineRule="auto"/>
      </w:pPr>
      <w:r>
        <w:rPr>
          <w:rFonts w:cstheme="minorHAnsi"/>
        </w:rPr>
        <w:t>θ</w:t>
      </w:r>
      <w:r>
        <w:t xml:space="preserve"> = </w:t>
      </w:r>
      <w:r w:rsidR="00195F4F">
        <w:t>{</w:t>
      </w:r>
      <w:r w:rsidR="009E6876" w:rsidRPr="009E6876">
        <w:t xml:space="preserve">(s, phase, </w:t>
      </w:r>
      <w:proofErr w:type="spellStart"/>
      <w:r w:rsidR="001F02B1">
        <w:t>δ</w:t>
      </w:r>
      <w:r w:rsidR="009E6876" w:rsidRPr="009E6876">
        <w:t>queue</w:t>
      </w:r>
      <w:proofErr w:type="spellEnd"/>
      <w:r w:rsidR="009E6876" w:rsidRPr="009E6876">
        <w:t>,</w:t>
      </w:r>
      <w:r w:rsidR="001F02B1">
        <w:t xml:space="preserve"> δ</w:t>
      </w:r>
      <w:r w:rsidR="009E6876" w:rsidRPr="009E6876">
        <w:t>)</w:t>
      </w:r>
      <w:r w:rsidR="009E6876">
        <w:t>}</w:t>
      </w:r>
    </w:p>
    <w:p w14:paraId="261199FB" w14:textId="10A9EC1B" w:rsidR="001D6EF8" w:rsidRDefault="001D6EF8" w:rsidP="00A063CB">
      <w:pPr>
        <w:spacing w:line="240" w:lineRule="auto"/>
      </w:pPr>
      <w:proofErr w:type="spellStart"/>
      <w:r>
        <w:t>δint</w:t>
      </w:r>
      <w:proofErr w:type="spellEnd"/>
      <w:r>
        <w:t xml:space="preserve"> : {φ}</w:t>
      </w:r>
    </w:p>
    <w:p w14:paraId="0C4CEECE" w14:textId="77777777" w:rsidR="001D6EF8" w:rsidRDefault="001D6EF8" w:rsidP="00A063CB">
      <w:pPr>
        <w:spacing w:line="240" w:lineRule="auto"/>
      </w:pPr>
      <w:proofErr w:type="spellStart"/>
      <w:r>
        <w:t>δext</w:t>
      </w:r>
      <w:proofErr w:type="spellEnd"/>
      <w:r>
        <w:t xml:space="preserve"> : {φ}</w:t>
      </w:r>
    </w:p>
    <w:p w14:paraId="7E720649" w14:textId="42013236" w:rsidR="001D6EF8" w:rsidRDefault="001D6EF8" w:rsidP="00A063CB">
      <w:pPr>
        <w:spacing w:line="240" w:lineRule="auto"/>
      </w:pPr>
      <w:r>
        <w:t>τ : For every cell {</w:t>
      </w:r>
    </w:p>
    <w:p w14:paraId="20F15001" w14:textId="12A48ECD" w:rsidR="002D1882" w:rsidRDefault="001D6EF8" w:rsidP="00A063CB">
      <w:pPr>
        <w:spacing w:line="240" w:lineRule="auto"/>
      </w:pPr>
      <w:r>
        <w:t xml:space="preserve">If </w:t>
      </w:r>
      <w:r w:rsidR="00B3769D">
        <w:t>it</w:t>
      </w:r>
      <w:r w:rsidR="001E69DD">
        <w:t xml:space="preserve"> is not initialized (</w:t>
      </w:r>
      <w:r w:rsidR="00B3769D">
        <w:t>initial val</w:t>
      </w:r>
      <w:r w:rsidR="002D1882">
        <w:t>ue is -1</w:t>
      </w:r>
      <w:r w:rsidR="001E69DD">
        <w:t>)</w:t>
      </w:r>
    </w:p>
    <w:p w14:paraId="01AB4D5F" w14:textId="2BE49645" w:rsidR="006228CE" w:rsidRDefault="006228CE" w:rsidP="00A063CB">
      <w:pPr>
        <w:spacing w:line="240" w:lineRule="auto"/>
      </w:pPr>
      <w:r>
        <w:tab/>
        <w:t>Initial = 0</w:t>
      </w:r>
    </w:p>
    <w:p w14:paraId="62127B48" w14:textId="2A3BFD39" w:rsidR="00D05D42" w:rsidRDefault="006228CE" w:rsidP="00A063CB">
      <w:pPr>
        <w:spacing w:line="240" w:lineRule="auto"/>
      </w:pPr>
      <w:r>
        <w:tab/>
      </w:r>
      <w:r w:rsidR="00D05D42" w:rsidRPr="00D05D42">
        <w:t>pop = $population</w:t>
      </w:r>
    </w:p>
    <w:p w14:paraId="3C17F02B" w14:textId="77777777" w:rsidR="00D05D42" w:rsidRDefault="00D05D42" w:rsidP="00A063CB">
      <w:pPr>
        <w:spacing w:line="240" w:lineRule="auto"/>
        <w:ind w:firstLine="720"/>
      </w:pPr>
      <w:proofErr w:type="spellStart"/>
      <w:r w:rsidRPr="00D05D42">
        <w:t>infec</w:t>
      </w:r>
      <w:proofErr w:type="spellEnd"/>
      <w:r w:rsidRPr="00D05D42">
        <w:t xml:space="preserve"> = </w:t>
      </w:r>
      <w:proofErr w:type="spellStart"/>
      <w:r w:rsidRPr="00D05D42">
        <w:t>i_infec</w:t>
      </w:r>
      <w:proofErr w:type="spellEnd"/>
    </w:p>
    <w:p w14:paraId="48168C70" w14:textId="77777777" w:rsidR="00D05D42" w:rsidRDefault="00D05D42" w:rsidP="00A063CB">
      <w:pPr>
        <w:spacing w:line="240" w:lineRule="auto"/>
        <w:ind w:firstLine="720"/>
      </w:pPr>
      <w:r w:rsidRPr="00D05D42">
        <w:t xml:space="preserve">sus = </w:t>
      </w:r>
      <w:proofErr w:type="spellStart"/>
      <w:r w:rsidRPr="00D05D42">
        <w:t>i_sus</w:t>
      </w:r>
      <w:proofErr w:type="spellEnd"/>
    </w:p>
    <w:p w14:paraId="51FA9B64" w14:textId="77777777" w:rsidR="00D05D42" w:rsidRDefault="00D05D42" w:rsidP="00A063CB">
      <w:pPr>
        <w:spacing w:line="240" w:lineRule="auto"/>
        <w:ind w:firstLine="720"/>
      </w:pPr>
      <w:r w:rsidRPr="00D05D42">
        <w:t xml:space="preserve">rec = </w:t>
      </w:r>
      <w:proofErr w:type="spellStart"/>
      <w:r w:rsidRPr="00D05D42">
        <w:t>i_rec</w:t>
      </w:r>
      <w:proofErr w:type="spellEnd"/>
    </w:p>
    <w:p w14:paraId="07641D77" w14:textId="77777777" w:rsidR="00D05D42" w:rsidRDefault="00D05D42" w:rsidP="00A063CB">
      <w:pPr>
        <w:spacing w:line="240" w:lineRule="auto"/>
        <w:ind w:firstLine="720"/>
      </w:pPr>
      <w:proofErr w:type="spellStart"/>
      <w:r w:rsidRPr="00D05D42">
        <w:t>infec_a</w:t>
      </w:r>
      <w:proofErr w:type="spellEnd"/>
      <w:r w:rsidRPr="00D05D42">
        <w:t xml:space="preserve"> = </w:t>
      </w:r>
      <w:proofErr w:type="spellStart"/>
      <w:r w:rsidRPr="00D05D42">
        <w:t>i_infec_a</w:t>
      </w:r>
      <w:proofErr w:type="spellEnd"/>
    </w:p>
    <w:p w14:paraId="7B659EA5" w14:textId="5708C336" w:rsidR="006228CE" w:rsidRDefault="00D05D42" w:rsidP="00A063CB">
      <w:pPr>
        <w:spacing w:line="240" w:lineRule="auto"/>
        <w:ind w:firstLine="720"/>
      </w:pPr>
      <w:proofErr w:type="spellStart"/>
      <w:r w:rsidRPr="00D05D42">
        <w:t>infec_show</w:t>
      </w:r>
      <w:proofErr w:type="spellEnd"/>
      <w:r w:rsidRPr="00D05D42">
        <w:t xml:space="preserve"> = </w:t>
      </w:r>
      <w:proofErr w:type="spellStart"/>
      <w:r w:rsidRPr="00D05D42">
        <w:t>i_infec_show</w:t>
      </w:r>
      <w:proofErr w:type="spellEnd"/>
    </w:p>
    <w:p w14:paraId="2FFE79B5" w14:textId="4C17DAD1" w:rsidR="001E69DD" w:rsidRDefault="001E69DD" w:rsidP="00A063CB">
      <w:pPr>
        <w:spacing w:line="240" w:lineRule="auto"/>
      </w:pPr>
      <w:r>
        <w:t xml:space="preserve">If </w:t>
      </w:r>
      <w:r w:rsidR="008F65C1">
        <w:t>the cell</w:t>
      </w:r>
      <w:r>
        <w:t xml:space="preserve"> is initialized </w:t>
      </w:r>
      <w:r w:rsidR="00D97F5B">
        <w:t>and cell type is normal</w:t>
      </w:r>
    </w:p>
    <w:p w14:paraId="7E47A007" w14:textId="13F4CE37" w:rsidR="000A5D14" w:rsidRDefault="009F18D2" w:rsidP="00A063CB">
      <w:pPr>
        <w:spacing w:line="240" w:lineRule="auto"/>
      </w:pPr>
      <w:r>
        <w:tab/>
      </w:r>
      <w:r w:rsidR="000A5D14" w:rsidRPr="00D05D42">
        <w:t>pop = population</w:t>
      </w:r>
    </w:p>
    <w:p w14:paraId="1CD3179E" w14:textId="77777777" w:rsidR="000A5D14" w:rsidRDefault="000A5D14" w:rsidP="00A063CB">
      <w:pPr>
        <w:spacing w:line="240" w:lineRule="auto"/>
        <w:ind w:firstLine="720"/>
      </w:pPr>
      <w:proofErr w:type="spellStart"/>
      <w:r w:rsidRPr="00D05D42">
        <w:t>infec</w:t>
      </w:r>
      <w:proofErr w:type="spellEnd"/>
      <w:r w:rsidRPr="00D05D42">
        <w:t xml:space="preserve"> = </w:t>
      </w:r>
      <w:proofErr w:type="spellStart"/>
      <w:r w:rsidRPr="00D05D42">
        <w:t>i_infec</w:t>
      </w:r>
      <w:proofErr w:type="spellEnd"/>
    </w:p>
    <w:p w14:paraId="693DD19A" w14:textId="77777777" w:rsidR="000A5D14" w:rsidRDefault="000A5D14" w:rsidP="00A063CB">
      <w:pPr>
        <w:spacing w:line="240" w:lineRule="auto"/>
        <w:ind w:firstLine="720"/>
      </w:pPr>
      <w:r w:rsidRPr="00D05D42">
        <w:lastRenderedPageBreak/>
        <w:t xml:space="preserve">sus = </w:t>
      </w:r>
      <w:proofErr w:type="spellStart"/>
      <w:r w:rsidRPr="00D05D42">
        <w:t>i_sus</w:t>
      </w:r>
      <w:proofErr w:type="spellEnd"/>
    </w:p>
    <w:p w14:paraId="039EEC8C" w14:textId="77777777" w:rsidR="000A5D14" w:rsidRDefault="000A5D14" w:rsidP="00A063CB">
      <w:pPr>
        <w:spacing w:line="240" w:lineRule="auto"/>
        <w:ind w:firstLine="720"/>
      </w:pPr>
      <w:r w:rsidRPr="00D05D42">
        <w:t xml:space="preserve">rec = </w:t>
      </w:r>
      <w:proofErr w:type="spellStart"/>
      <w:r w:rsidRPr="00D05D42">
        <w:t>i_rec</w:t>
      </w:r>
      <w:proofErr w:type="spellEnd"/>
    </w:p>
    <w:p w14:paraId="02E5640C" w14:textId="77777777" w:rsidR="000A5D14" w:rsidRDefault="000A5D14" w:rsidP="00A063CB">
      <w:pPr>
        <w:spacing w:line="240" w:lineRule="auto"/>
        <w:ind w:firstLine="720"/>
      </w:pPr>
      <w:proofErr w:type="spellStart"/>
      <w:r w:rsidRPr="00D05D42">
        <w:t>infec_a</w:t>
      </w:r>
      <w:proofErr w:type="spellEnd"/>
      <w:r w:rsidRPr="00D05D42">
        <w:t xml:space="preserve"> = </w:t>
      </w:r>
      <w:proofErr w:type="spellStart"/>
      <w:r w:rsidRPr="00D05D42">
        <w:t>i_infec_a</w:t>
      </w:r>
      <w:proofErr w:type="spellEnd"/>
    </w:p>
    <w:p w14:paraId="353BC1C7" w14:textId="1FF1A287" w:rsidR="000A5D14" w:rsidRDefault="000A5D14" w:rsidP="00A063CB">
      <w:pPr>
        <w:spacing w:line="240" w:lineRule="auto"/>
        <w:ind w:firstLine="720"/>
      </w:pPr>
      <w:proofErr w:type="spellStart"/>
      <w:r w:rsidRPr="00D05D42">
        <w:t>infec_show</w:t>
      </w:r>
      <w:proofErr w:type="spellEnd"/>
      <w:r w:rsidRPr="00D05D42">
        <w:t xml:space="preserve"> = </w:t>
      </w:r>
      <w:proofErr w:type="spellStart"/>
      <w:r w:rsidRPr="00D05D42">
        <w:t>i_infec_show</w:t>
      </w:r>
      <w:proofErr w:type="spellEnd"/>
    </w:p>
    <w:p w14:paraId="71FD5D4F" w14:textId="77777777" w:rsidR="00AF3594" w:rsidRDefault="00AF3594" w:rsidP="00A063CB">
      <w:pPr>
        <w:spacing w:line="240" w:lineRule="auto"/>
        <w:ind w:firstLine="720"/>
      </w:pPr>
    </w:p>
    <w:p w14:paraId="140B2464" w14:textId="659DCE39" w:rsidR="00EF4F9C" w:rsidRDefault="00EF4F9C" w:rsidP="00A063CB">
      <w:pPr>
        <w:spacing w:line="240" w:lineRule="auto"/>
        <w:ind w:firstLine="720"/>
      </w:pPr>
      <w:proofErr w:type="spellStart"/>
      <w:r>
        <w:t>i_</w:t>
      </w:r>
      <w:r w:rsidRPr="00D05D42">
        <w:t>rec</w:t>
      </w:r>
      <w:proofErr w:type="spellEnd"/>
      <w:r>
        <w:t xml:space="preserve"> = </w:t>
      </w:r>
      <w:r w:rsidR="007E41A6">
        <w:t>(</w:t>
      </w:r>
      <w:r w:rsidR="00E85AF3">
        <w:t>rec</w:t>
      </w:r>
      <w:r w:rsidR="00472203">
        <w:t>overed people</w:t>
      </w:r>
      <w:r w:rsidR="00E85AF3">
        <w:t xml:space="preserve"> </w:t>
      </w:r>
      <w:r w:rsidR="00B7367C">
        <w:t>in the cell</w:t>
      </w:r>
      <w:r w:rsidR="00E85AF3">
        <w:t>+ recovery</w:t>
      </w:r>
      <w:r w:rsidR="00B7367C">
        <w:t xml:space="preserve"> rate*infec</w:t>
      </w:r>
      <w:r w:rsidR="00472203">
        <w:t>ted people in the cell</w:t>
      </w:r>
      <w:r w:rsidR="007E41A6">
        <w:t>)*100/</w:t>
      </w:r>
      <w:r w:rsidR="00C52942">
        <w:t>1</w:t>
      </w:r>
      <w:r w:rsidR="007E41A6">
        <w:t>00</w:t>
      </w:r>
    </w:p>
    <w:p w14:paraId="10DB876D" w14:textId="05C7EFB6" w:rsidR="007E41A6" w:rsidRDefault="007E41A6" w:rsidP="00A063CB">
      <w:pPr>
        <w:spacing w:line="240" w:lineRule="auto"/>
        <w:ind w:firstLine="720"/>
      </w:pPr>
      <w:proofErr w:type="spellStart"/>
      <w:r>
        <w:t>i_infec</w:t>
      </w:r>
      <w:proofErr w:type="spellEnd"/>
      <w:r>
        <w:t xml:space="preserve"> = </w:t>
      </w:r>
      <w:r w:rsidR="00C52942">
        <w:t>(</w:t>
      </w:r>
      <w:r w:rsidR="00FB5F75">
        <w:t xml:space="preserve">(1 – recovery rate)*infected people in the cell + </w:t>
      </w:r>
      <w:r w:rsidR="00A12F37">
        <w:t>#macro(</w:t>
      </w:r>
      <w:r w:rsidR="00FB5F75">
        <w:t>i</w:t>
      </w:r>
      <w:r w:rsidR="00A12F37">
        <w:t>_effect_moore)</w:t>
      </w:r>
      <w:r w:rsidR="00C52942">
        <w:t>)*100/100</w:t>
      </w:r>
    </w:p>
    <w:p w14:paraId="6243C732" w14:textId="3B8596C4" w:rsidR="00A12F37" w:rsidRDefault="00A12F37" w:rsidP="00A063CB">
      <w:pPr>
        <w:spacing w:line="240" w:lineRule="auto"/>
        <w:ind w:firstLine="720"/>
      </w:pPr>
      <w:proofErr w:type="spellStart"/>
      <w:r>
        <w:t>i_infec_show</w:t>
      </w:r>
      <w:proofErr w:type="spellEnd"/>
      <w:r>
        <w:t xml:space="preserve"> = </w:t>
      </w:r>
      <w:proofErr w:type="spellStart"/>
      <w:r>
        <w:t>i_infec</w:t>
      </w:r>
      <w:proofErr w:type="spellEnd"/>
      <w:r>
        <w:t xml:space="preserve"> * </w:t>
      </w:r>
      <w:r w:rsidR="00817463">
        <w:t>(1 – asymptotic ratio)</w:t>
      </w:r>
    </w:p>
    <w:p w14:paraId="031FF6CF" w14:textId="190F2D05" w:rsidR="00817463" w:rsidRDefault="00817463" w:rsidP="00A063CB">
      <w:pPr>
        <w:spacing w:line="240" w:lineRule="auto"/>
        <w:ind w:firstLine="720"/>
      </w:pPr>
      <w:proofErr w:type="spellStart"/>
      <w:r>
        <w:t>i_infec_a</w:t>
      </w:r>
      <w:proofErr w:type="spellEnd"/>
      <w:r>
        <w:t xml:space="preserve"> = </w:t>
      </w:r>
      <w:proofErr w:type="spellStart"/>
      <w:r>
        <w:t>i_infec</w:t>
      </w:r>
      <w:proofErr w:type="spellEnd"/>
      <w:r>
        <w:t xml:space="preserve"> * (asymptotic ratio)</w:t>
      </w:r>
    </w:p>
    <w:p w14:paraId="763EDEB9" w14:textId="7E60E0D2" w:rsidR="00817463" w:rsidRDefault="00AF3594" w:rsidP="00A063CB">
      <w:pPr>
        <w:spacing w:line="240" w:lineRule="auto"/>
        <w:ind w:firstLine="720"/>
      </w:pPr>
      <w:proofErr w:type="spellStart"/>
      <w:r>
        <w:t>i_sus</w:t>
      </w:r>
      <w:proofErr w:type="spellEnd"/>
      <w:r>
        <w:t xml:space="preserve"> = 1 – </w:t>
      </w:r>
      <w:proofErr w:type="spellStart"/>
      <w:r>
        <w:t>i_rec</w:t>
      </w:r>
      <w:proofErr w:type="spellEnd"/>
      <w:r>
        <w:t xml:space="preserve"> -</w:t>
      </w:r>
      <w:proofErr w:type="spellStart"/>
      <w:r>
        <w:t>i_infec</w:t>
      </w:r>
      <w:proofErr w:type="spellEnd"/>
    </w:p>
    <w:p w14:paraId="0EF5B4A6" w14:textId="2A951EE4" w:rsidR="00817463" w:rsidRDefault="00AF3594" w:rsidP="00A063CB">
      <w:pPr>
        <w:spacing w:line="240" w:lineRule="auto"/>
      </w:pPr>
      <w:r>
        <w:t xml:space="preserve">if the cell is initialized </w:t>
      </w:r>
      <w:r w:rsidR="00764EA9">
        <w:t>(cell type is screening cell)</w:t>
      </w:r>
    </w:p>
    <w:p w14:paraId="3621212F" w14:textId="77777777" w:rsidR="008F65C1" w:rsidRDefault="00D22827" w:rsidP="00A063CB">
      <w:pPr>
        <w:spacing w:line="240" w:lineRule="auto"/>
      </w:pPr>
      <w:r>
        <w:tab/>
      </w:r>
      <w:r w:rsidR="008F65C1" w:rsidRPr="00D05D42">
        <w:t>pop = population</w:t>
      </w:r>
    </w:p>
    <w:p w14:paraId="3002E31D" w14:textId="77777777" w:rsidR="008F65C1" w:rsidRDefault="008F65C1" w:rsidP="00A063CB">
      <w:pPr>
        <w:spacing w:line="240" w:lineRule="auto"/>
        <w:ind w:firstLine="720"/>
      </w:pPr>
      <w:proofErr w:type="spellStart"/>
      <w:r w:rsidRPr="00D05D42">
        <w:t>infec</w:t>
      </w:r>
      <w:proofErr w:type="spellEnd"/>
      <w:r w:rsidRPr="00D05D42">
        <w:t xml:space="preserve"> = </w:t>
      </w:r>
      <w:proofErr w:type="spellStart"/>
      <w:r w:rsidRPr="00D05D42">
        <w:t>i_infec</w:t>
      </w:r>
      <w:proofErr w:type="spellEnd"/>
    </w:p>
    <w:p w14:paraId="79CF9D9B" w14:textId="77777777" w:rsidR="008F65C1" w:rsidRDefault="008F65C1" w:rsidP="00A063CB">
      <w:pPr>
        <w:spacing w:line="240" w:lineRule="auto"/>
        <w:ind w:firstLine="720"/>
      </w:pPr>
      <w:r w:rsidRPr="00D05D42">
        <w:t xml:space="preserve">sus = </w:t>
      </w:r>
      <w:proofErr w:type="spellStart"/>
      <w:r w:rsidRPr="00D05D42">
        <w:t>i_sus</w:t>
      </w:r>
      <w:proofErr w:type="spellEnd"/>
    </w:p>
    <w:p w14:paraId="2CDE4DDA" w14:textId="77777777" w:rsidR="008F65C1" w:rsidRDefault="008F65C1" w:rsidP="00A063CB">
      <w:pPr>
        <w:spacing w:line="240" w:lineRule="auto"/>
        <w:ind w:firstLine="720"/>
      </w:pPr>
      <w:r w:rsidRPr="00D05D42">
        <w:t xml:space="preserve">rec = </w:t>
      </w:r>
      <w:proofErr w:type="spellStart"/>
      <w:r w:rsidRPr="00D05D42">
        <w:t>i_rec</w:t>
      </w:r>
      <w:proofErr w:type="spellEnd"/>
    </w:p>
    <w:p w14:paraId="675D787D" w14:textId="76DD78EE" w:rsidR="008F65C1" w:rsidRDefault="008F65C1" w:rsidP="00A063CB">
      <w:pPr>
        <w:spacing w:line="240" w:lineRule="auto"/>
        <w:ind w:firstLine="720"/>
      </w:pPr>
      <w:proofErr w:type="spellStart"/>
      <w:r w:rsidRPr="00D05D42">
        <w:t>infec_a</w:t>
      </w:r>
      <w:proofErr w:type="spellEnd"/>
      <w:r w:rsidRPr="00D05D42">
        <w:t xml:space="preserve"> = </w:t>
      </w:r>
      <w:proofErr w:type="spellStart"/>
      <w:r w:rsidRPr="00D05D42">
        <w:t>i_infec_a</w:t>
      </w:r>
      <w:proofErr w:type="spellEnd"/>
      <w:r>
        <w:t xml:space="preserve"> *</w:t>
      </w:r>
      <w:r w:rsidR="001F1F90">
        <w:t>(1- test accuracy)</w:t>
      </w:r>
    </w:p>
    <w:p w14:paraId="07E43A84" w14:textId="3E341BF7" w:rsidR="008F65C1" w:rsidRDefault="008F65C1" w:rsidP="00A063CB">
      <w:pPr>
        <w:spacing w:line="240" w:lineRule="auto"/>
        <w:ind w:firstLine="720"/>
      </w:pPr>
      <w:proofErr w:type="spellStart"/>
      <w:r w:rsidRPr="00D05D42">
        <w:t>infec_show</w:t>
      </w:r>
      <w:proofErr w:type="spellEnd"/>
      <w:r w:rsidRPr="00D05D42">
        <w:t xml:space="preserve"> = </w:t>
      </w:r>
      <w:r>
        <w:t>0</w:t>
      </w:r>
    </w:p>
    <w:p w14:paraId="59A58B08" w14:textId="77777777" w:rsidR="008F65C1" w:rsidRDefault="008F65C1" w:rsidP="00A063CB">
      <w:pPr>
        <w:spacing w:line="240" w:lineRule="auto"/>
        <w:ind w:firstLine="720"/>
      </w:pPr>
    </w:p>
    <w:p w14:paraId="3ED38AC6" w14:textId="77777777" w:rsidR="008F65C1" w:rsidRDefault="008F65C1" w:rsidP="00A063CB">
      <w:pPr>
        <w:spacing w:line="240" w:lineRule="auto"/>
        <w:ind w:firstLine="720"/>
      </w:pPr>
      <w:proofErr w:type="spellStart"/>
      <w:r>
        <w:t>i_</w:t>
      </w:r>
      <w:r w:rsidRPr="00D05D42">
        <w:t>rec</w:t>
      </w:r>
      <w:proofErr w:type="spellEnd"/>
      <w:r>
        <w:t xml:space="preserve"> = (recovered people in the cell+ recovery rate*infected people in the cell)*100/100</w:t>
      </w:r>
    </w:p>
    <w:p w14:paraId="547F91BD" w14:textId="77777777" w:rsidR="008F65C1" w:rsidRDefault="008F65C1" w:rsidP="00A063CB">
      <w:pPr>
        <w:spacing w:line="240" w:lineRule="auto"/>
        <w:ind w:firstLine="720"/>
      </w:pPr>
      <w:proofErr w:type="spellStart"/>
      <w:r>
        <w:t>i_infec</w:t>
      </w:r>
      <w:proofErr w:type="spellEnd"/>
      <w:r>
        <w:t xml:space="preserve"> = ((1 – recovery rate)*infected people in the cell + #macro(i_effect_moore))*100/100</w:t>
      </w:r>
    </w:p>
    <w:p w14:paraId="3D06E843" w14:textId="77777777" w:rsidR="008F65C1" w:rsidRDefault="008F65C1" w:rsidP="00A063CB">
      <w:pPr>
        <w:spacing w:line="240" w:lineRule="auto"/>
        <w:ind w:firstLine="720"/>
      </w:pPr>
      <w:proofErr w:type="spellStart"/>
      <w:r>
        <w:t>i_infec_show</w:t>
      </w:r>
      <w:proofErr w:type="spellEnd"/>
      <w:r>
        <w:t xml:space="preserve"> = </w:t>
      </w:r>
      <w:proofErr w:type="spellStart"/>
      <w:r>
        <w:t>i_infec</w:t>
      </w:r>
      <w:proofErr w:type="spellEnd"/>
      <w:r>
        <w:t xml:space="preserve"> * (1 – asymptotic ratio)</w:t>
      </w:r>
    </w:p>
    <w:p w14:paraId="4D091BB2" w14:textId="77777777" w:rsidR="008F65C1" w:rsidRDefault="008F65C1" w:rsidP="00A063CB">
      <w:pPr>
        <w:spacing w:line="240" w:lineRule="auto"/>
        <w:ind w:firstLine="720"/>
      </w:pPr>
      <w:proofErr w:type="spellStart"/>
      <w:r>
        <w:t>i_infec_a</w:t>
      </w:r>
      <w:proofErr w:type="spellEnd"/>
      <w:r>
        <w:t xml:space="preserve"> = </w:t>
      </w:r>
      <w:proofErr w:type="spellStart"/>
      <w:r>
        <w:t>i_infec</w:t>
      </w:r>
      <w:proofErr w:type="spellEnd"/>
      <w:r>
        <w:t xml:space="preserve"> * (asymptotic ratio)</w:t>
      </w:r>
    </w:p>
    <w:p w14:paraId="29AF7EF5" w14:textId="71784ED5" w:rsidR="00D22827" w:rsidRDefault="008F65C1" w:rsidP="00A063CB">
      <w:pPr>
        <w:spacing w:line="240" w:lineRule="auto"/>
        <w:ind w:firstLine="720"/>
      </w:pPr>
      <w:proofErr w:type="spellStart"/>
      <w:r>
        <w:t>i_sus</w:t>
      </w:r>
      <w:proofErr w:type="spellEnd"/>
      <w:r>
        <w:t xml:space="preserve"> = 1 – </w:t>
      </w:r>
      <w:proofErr w:type="spellStart"/>
      <w:r>
        <w:t>i_rec</w:t>
      </w:r>
      <w:proofErr w:type="spellEnd"/>
      <w:r>
        <w:t xml:space="preserve"> -</w:t>
      </w:r>
      <w:proofErr w:type="spellStart"/>
      <w:r>
        <w:t>i_infec</w:t>
      </w:r>
      <w:proofErr w:type="spellEnd"/>
    </w:p>
    <w:p w14:paraId="4987B999" w14:textId="77777777" w:rsidR="001D6EF8" w:rsidRDefault="001D6EF8" w:rsidP="00A063CB">
      <w:pPr>
        <w:spacing w:line="240" w:lineRule="auto"/>
      </w:pPr>
      <w:r>
        <w:t>}</w:t>
      </w:r>
    </w:p>
    <w:p w14:paraId="76E7FC7E" w14:textId="77777777" w:rsidR="001D6EF8" w:rsidRDefault="001D6EF8" w:rsidP="00A063CB">
      <w:pPr>
        <w:spacing w:line="240" w:lineRule="auto"/>
      </w:pPr>
      <w:r>
        <w:t>λ : {φ}</w:t>
      </w:r>
    </w:p>
    <w:p w14:paraId="175BE592" w14:textId="602DEA9F" w:rsidR="00512843" w:rsidRDefault="001D6EF8" w:rsidP="00A063CB">
      <w:pPr>
        <w:spacing w:line="240" w:lineRule="auto"/>
      </w:pPr>
      <w:r>
        <w:t xml:space="preserve">D : </w:t>
      </w:r>
      <w:r w:rsidR="00AC047E">
        <w:t>until simulation ends</w:t>
      </w:r>
    </w:p>
    <w:p w14:paraId="5C8EB7B1" w14:textId="6A29EAA6" w:rsidR="00F1774C" w:rsidRDefault="00F1774C" w:rsidP="00A063CB">
      <w:pPr>
        <w:spacing w:line="240" w:lineRule="auto"/>
      </w:pPr>
    </w:p>
    <w:p w14:paraId="651BCAFA" w14:textId="77777777" w:rsidR="00F1774C" w:rsidRDefault="00F1774C" w:rsidP="00A063CB">
      <w:pPr>
        <w:spacing w:line="240" w:lineRule="auto"/>
      </w:pPr>
    </w:p>
    <w:p w14:paraId="010E8812" w14:textId="7D7AB0D8" w:rsidR="00B11C28" w:rsidRDefault="00A42320" w:rsidP="00B11C28">
      <w:pPr>
        <w:pStyle w:val="Heading3"/>
      </w:pPr>
      <w:bookmarkStart w:id="4" w:name="_Toc56187152"/>
      <w:r>
        <w:lastRenderedPageBreak/>
        <w:t>Scenario 1.</w:t>
      </w:r>
      <w:r w:rsidR="006437E3">
        <w:t xml:space="preserve"> </w:t>
      </w:r>
      <w:r w:rsidR="005A34C0">
        <w:t>The effect of</w:t>
      </w:r>
      <w:r w:rsidR="00B11C28">
        <w:t xml:space="preserve"> testing accuracy in asymptomatic COVID-19</w:t>
      </w:r>
      <w:r w:rsidR="005A34C0">
        <w:t xml:space="preserve"> to the spread of </w:t>
      </w:r>
      <w:r w:rsidR="003B27B8">
        <w:t xml:space="preserve">pandemic with </w:t>
      </w:r>
      <w:r w:rsidR="00216730" w:rsidRPr="00216730">
        <w:t xml:space="preserve">sufficient </w:t>
      </w:r>
      <w:r w:rsidR="00541765">
        <w:t>testing resources</w:t>
      </w:r>
      <w:bookmarkEnd w:id="4"/>
    </w:p>
    <w:p w14:paraId="441727B9" w14:textId="69D1F722" w:rsidR="001B4919" w:rsidRDefault="00AD4356" w:rsidP="00F1774C">
      <w:pPr>
        <w:spacing w:line="360" w:lineRule="auto"/>
      </w:pPr>
      <w:r>
        <w:t xml:space="preserve">We first study that </w:t>
      </w:r>
      <w:r w:rsidR="00326B5F">
        <w:t xml:space="preserve">how different testing accuracy in asymptomatic COVID-19 would affect the spread of </w:t>
      </w:r>
      <w:r w:rsidR="00A93412">
        <w:t xml:space="preserve">the pandemic. </w:t>
      </w:r>
      <w:r w:rsidR="000A4A90">
        <w:t>As demonstrated in figure 1 (left), we</w:t>
      </w:r>
      <w:r w:rsidR="007F77F6">
        <w:t xml:space="preserve"> keep the current setting</w:t>
      </w:r>
      <w:r w:rsidR="00AF4C4A">
        <w:t xml:space="preserve"> that the </w:t>
      </w:r>
      <w:r w:rsidR="00FA05E5">
        <w:t>screening</w:t>
      </w:r>
      <w:r w:rsidR="00AF4C4A">
        <w:t xml:space="preserve"> zone for quarantine and testing </w:t>
      </w:r>
      <w:r w:rsidR="00210A54">
        <w:t>shaped in grid</w:t>
      </w:r>
      <w:r w:rsidR="008F5296">
        <w:t xml:space="preserve"> shown in </w:t>
      </w:r>
      <w:r w:rsidR="00141355">
        <w:t>green</w:t>
      </w:r>
      <w:r w:rsidR="000A4A90">
        <w:t>,</w:t>
      </w:r>
      <w:r w:rsidR="008F5296">
        <w:t xml:space="preserve"> </w:t>
      </w:r>
      <w:r w:rsidR="00F61DD5">
        <w:t xml:space="preserve">surrounding </w:t>
      </w:r>
      <w:r w:rsidR="0061463D">
        <w:t>large normal zone</w:t>
      </w:r>
      <w:r w:rsidR="009025D2">
        <w:t>s</w:t>
      </w:r>
      <w:r w:rsidR="0061463D">
        <w:t xml:space="preserve"> </w:t>
      </w:r>
      <w:r w:rsidR="00574DFD">
        <w:t>(size 10x10)</w:t>
      </w:r>
      <w:r w:rsidR="0061463D">
        <w:t xml:space="preserve">which </w:t>
      </w:r>
      <w:r w:rsidR="009025D2">
        <w:t>are</w:t>
      </w:r>
      <w:r w:rsidR="0061463D">
        <w:t xml:space="preserve"> made up of normal cells </w:t>
      </w:r>
      <w:r w:rsidR="009025D2">
        <w:t>where people can move without limitation</w:t>
      </w:r>
      <w:r w:rsidR="000A4A90">
        <w:t xml:space="preserve"> in light red</w:t>
      </w:r>
      <w:r w:rsidR="009025D2">
        <w:t>.</w:t>
      </w:r>
      <w:r w:rsidR="00FF645C">
        <w:t xml:space="preserve"> The initial outbreak of the epidemics</w:t>
      </w:r>
      <w:r w:rsidR="00AF06CE">
        <w:t xml:space="preserve"> is </w:t>
      </w:r>
      <w:r w:rsidR="004A4494">
        <w:t>in the northwest</w:t>
      </w:r>
      <w:r w:rsidR="002E32E8">
        <w:t xml:space="preserve"> shown as two black dots in the figure 1 (right).</w:t>
      </w:r>
      <w:r w:rsidR="009025D2">
        <w:t xml:space="preserve"> </w:t>
      </w:r>
      <w:r w:rsidR="002E5DA8">
        <w:t xml:space="preserve">Once entering the </w:t>
      </w:r>
      <w:r w:rsidR="00FA05E5">
        <w:t>screening</w:t>
      </w:r>
      <w:r w:rsidR="00A40F1B">
        <w:t xml:space="preserve"> zone, people will be tested for asymptomatic COVID-19. </w:t>
      </w:r>
      <w:r w:rsidR="0087708C">
        <w:t xml:space="preserve">People with COVID symptoms and people without symptoms but tested positive are not allowed to leave the </w:t>
      </w:r>
      <w:r w:rsidR="00FA05E5">
        <w:t>screening</w:t>
      </w:r>
      <w:r w:rsidR="000E01C8">
        <w:t xml:space="preserve"> zone to cut down the spread of the pandemic. </w:t>
      </w:r>
    </w:p>
    <w:p w14:paraId="489F871F" w14:textId="77777777" w:rsidR="008F5296" w:rsidRDefault="008F5296" w:rsidP="008F5296">
      <w:pPr>
        <w:keepNext/>
        <w:jc w:val="center"/>
      </w:pPr>
      <w:r w:rsidRPr="008F5296">
        <w:rPr>
          <w:noProof/>
        </w:rPr>
        <w:drawing>
          <wp:inline distT="0" distB="0" distL="0" distR="0" wp14:anchorId="3AA3CBAA" wp14:editId="0291DC2F">
            <wp:extent cx="3442915" cy="1724907"/>
            <wp:effectExtent l="0" t="0" r="5715"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69017" cy="1737984"/>
                    </a:xfrm>
                    <a:prstGeom prst="rect">
                      <a:avLst/>
                    </a:prstGeom>
                  </pic:spPr>
                </pic:pic>
              </a:graphicData>
            </a:graphic>
          </wp:inline>
        </w:drawing>
      </w:r>
    </w:p>
    <w:p w14:paraId="3A7FA1BB" w14:textId="1A36E19C" w:rsidR="00D203D4" w:rsidRDefault="008F5296" w:rsidP="008F5296">
      <w:pPr>
        <w:pStyle w:val="Caption"/>
        <w:jc w:val="center"/>
      </w:pPr>
      <w:r>
        <w:t xml:space="preserve">Figure </w:t>
      </w:r>
      <w:fldSimple w:instr=" SEQ Figure \* ARABIC ">
        <w:r w:rsidR="009F5956">
          <w:rPr>
            <w:noProof/>
          </w:rPr>
          <w:t>1</w:t>
        </w:r>
      </w:fldSimple>
      <w:r>
        <w:t xml:space="preserve"> current settings(left) and initial outbreak of COVID</w:t>
      </w:r>
      <w:r w:rsidR="004130F1">
        <w:t xml:space="preserve"> </w:t>
      </w:r>
      <w:r>
        <w:t>(right)</w:t>
      </w:r>
    </w:p>
    <w:p w14:paraId="6D246379" w14:textId="1531285D" w:rsidR="001B4919" w:rsidRDefault="00EF04CA" w:rsidP="00F1774C">
      <w:pPr>
        <w:spacing w:line="360" w:lineRule="auto"/>
      </w:pPr>
      <w:r>
        <w:t>T</w:t>
      </w:r>
      <w:r w:rsidR="00D7236E">
        <w:t>he figure</w:t>
      </w:r>
      <w:r w:rsidR="00FA37EE">
        <w:t xml:space="preserve"> </w:t>
      </w:r>
      <w:r w:rsidR="008F5296">
        <w:t>2</w:t>
      </w:r>
      <w:r>
        <w:t xml:space="preserve"> shows the spread of COVID-19 under different testing accuracy</w:t>
      </w:r>
      <w:r w:rsidR="002C20F1">
        <w:t xml:space="preserve"> in asymptomatic COVID-19</w:t>
      </w:r>
      <w:r w:rsidR="002851EC">
        <w:t xml:space="preserve">. The green color indicates </w:t>
      </w:r>
      <w:r w:rsidR="002C20F1">
        <w:t xml:space="preserve">that </w:t>
      </w:r>
      <w:r w:rsidR="002851EC">
        <w:t xml:space="preserve">the </w:t>
      </w:r>
      <w:r w:rsidR="002C20F1">
        <w:t>cell is</w:t>
      </w:r>
      <w:r w:rsidR="004043B4">
        <w:t xml:space="preserve"> a</w:t>
      </w:r>
      <w:r w:rsidR="002C20F1">
        <w:t xml:space="preserve"> </w:t>
      </w:r>
      <w:r w:rsidR="002851EC">
        <w:t xml:space="preserve">safe area where </w:t>
      </w:r>
      <w:r w:rsidR="00B9133A">
        <w:t xml:space="preserve">infection rate is </w:t>
      </w:r>
      <w:r w:rsidR="00006534">
        <w:t>almost zero</w:t>
      </w:r>
      <w:r w:rsidR="0029156D">
        <w:t xml:space="preserve">. The red color means </w:t>
      </w:r>
      <w:r w:rsidR="00DC7F78">
        <w:t>the people in th</w:t>
      </w:r>
      <w:r w:rsidR="004043B4">
        <w:t>at</w:t>
      </w:r>
      <w:r w:rsidR="00DC7F78">
        <w:t xml:space="preserve"> area got infected and the </w:t>
      </w:r>
      <w:r w:rsidR="00A016D0">
        <w:t>heavier the red, the higher the infection rate.</w:t>
      </w:r>
      <w:r w:rsidR="00CC7112">
        <w:t xml:space="preserve"> </w:t>
      </w:r>
    </w:p>
    <w:p w14:paraId="3D4D8CAE" w14:textId="79185172" w:rsidR="00D7236E" w:rsidRDefault="001B4919" w:rsidP="00F1774C">
      <w:pPr>
        <w:spacing w:line="360" w:lineRule="auto"/>
      </w:pPr>
      <w:r>
        <w:t>W</w:t>
      </w:r>
      <w:r w:rsidR="00E22524">
        <w:t xml:space="preserve">hen the testing accuracy in asymptomatic COVID-19 is </w:t>
      </w:r>
      <w:r w:rsidR="0088764E">
        <w:t>85%</w:t>
      </w:r>
      <w:r w:rsidR="00FA37EE">
        <w:t xml:space="preserve"> (</w:t>
      </w:r>
      <w:r w:rsidR="00A016D0">
        <w:t xml:space="preserve">figure </w:t>
      </w:r>
      <w:r w:rsidR="008F285A">
        <w:t>2</w:t>
      </w:r>
      <w:r w:rsidR="00A016D0">
        <w:t xml:space="preserve">, </w:t>
      </w:r>
      <w:r w:rsidR="00FA37EE">
        <w:t>right)</w:t>
      </w:r>
      <w:r w:rsidR="0088764E">
        <w:t xml:space="preserve">, </w:t>
      </w:r>
      <w:r w:rsidR="000C2257">
        <w:t xml:space="preserve">the pandemic </w:t>
      </w:r>
      <w:r w:rsidR="00F93001">
        <w:t xml:space="preserve">will cross the </w:t>
      </w:r>
      <w:r w:rsidR="00FA05E5">
        <w:t>screening</w:t>
      </w:r>
      <w:r w:rsidR="00F93001">
        <w:t xml:space="preserve"> zone border </w:t>
      </w:r>
      <w:r w:rsidR="00D6224E">
        <w:t xml:space="preserve">even though </w:t>
      </w:r>
      <w:r w:rsidR="0091401B">
        <w:t xml:space="preserve">we stop </w:t>
      </w:r>
      <w:r w:rsidR="00EC7B3C">
        <w:t xml:space="preserve">the people who </w:t>
      </w:r>
      <w:r w:rsidR="0091401B">
        <w:t>tested positive</w:t>
      </w:r>
      <w:r w:rsidR="00EC7B3C">
        <w:t>.</w:t>
      </w:r>
      <w:r w:rsidR="00984E7B">
        <w:t xml:space="preserve"> </w:t>
      </w:r>
      <w:r w:rsidR="00EC7B3C">
        <w:t xml:space="preserve">The rest 15% asymptomatic </w:t>
      </w:r>
      <w:r w:rsidR="003C01C4">
        <w:t>infect</w:t>
      </w:r>
      <w:r w:rsidR="00CD6259">
        <w:t>ed people</w:t>
      </w:r>
      <w:r w:rsidR="003C01C4">
        <w:t xml:space="preserve"> move to </w:t>
      </w:r>
      <w:r w:rsidR="001F2947">
        <w:t xml:space="preserve">other areas and </w:t>
      </w:r>
      <w:r w:rsidR="00984E7B">
        <w:t xml:space="preserve">causes more </w:t>
      </w:r>
      <w:r w:rsidR="004043B4">
        <w:t xml:space="preserve">areas </w:t>
      </w:r>
      <w:r w:rsidR="002576AD">
        <w:t xml:space="preserve">seriously infected. </w:t>
      </w:r>
      <w:r w:rsidR="00ED67B3">
        <w:t xml:space="preserve">As the testing accuracy in asymptomatic COVID-19 increases, less areas are </w:t>
      </w:r>
      <w:r w:rsidR="0056081C">
        <w:t>heavily infected</w:t>
      </w:r>
      <w:r w:rsidR="001F2947">
        <w:t xml:space="preserve"> but </w:t>
      </w:r>
      <w:r w:rsidR="00BC23E9">
        <w:t>still cannot stop the spread by quarantining all tested asymptomatic people</w:t>
      </w:r>
      <w:r w:rsidR="0056081C">
        <w:t xml:space="preserve">. Eventually, if we can increase the testing </w:t>
      </w:r>
      <w:r w:rsidR="0092111B">
        <w:t xml:space="preserve">accuracy </w:t>
      </w:r>
      <w:r w:rsidR="0056081C">
        <w:t xml:space="preserve">to </w:t>
      </w:r>
      <w:r w:rsidR="00232BCF">
        <w:t xml:space="preserve">89%, </w:t>
      </w:r>
      <w:r w:rsidR="0092111B">
        <w:t xml:space="preserve">then the spread of the pandemic will be </w:t>
      </w:r>
      <w:r w:rsidR="00BC23E9">
        <w:t xml:space="preserve">controlled by the </w:t>
      </w:r>
      <w:r w:rsidR="00FA05E5">
        <w:t>screening</w:t>
      </w:r>
      <w:r w:rsidR="004A229A">
        <w:t xml:space="preserve"> zone</w:t>
      </w:r>
      <w:r w:rsidR="00C61148">
        <w:t xml:space="preserve"> illustrated in figure 3</w:t>
      </w:r>
      <w:r w:rsidR="00CC7112">
        <w:t>.</w:t>
      </w:r>
    </w:p>
    <w:p w14:paraId="2A61109E" w14:textId="77777777" w:rsidR="00232BCF" w:rsidRDefault="00DC112D" w:rsidP="00775E3B">
      <w:pPr>
        <w:keepNext/>
        <w:jc w:val="center"/>
      </w:pPr>
      <w:r w:rsidRPr="00DC112D">
        <w:rPr>
          <w:noProof/>
        </w:rPr>
        <w:lastRenderedPageBreak/>
        <w:drawing>
          <wp:inline distT="0" distB="0" distL="0" distR="0" wp14:anchorId="3AC4FC60" wp14:editId="532138D6">
            <wp:extent cx="5502303" cy="1801181"/>
            <wp:effectExtent l="0" t="0" r="317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37956" cy="1812852"/>
                    </a:xfrm>
                    <a:prstGeom prst="rect">
                      <a:avLst/>
                    </a:prstGeom>
                  </pic:spPr>
                </pic:pic>
              </a:graphicData>
            </a:graphic>
          </wp:inline>
        </w:drawing>
      </w:r>
    </w:p>
    <w:p w14:paraId="52CBBAB0" w14:textId="016A6781" w:rsidR="00DC112D" w:rsidRDefault="00232BCF" w:rsidP="008F285A">
      <w:pPr>
        <w:pStyle w:val="Caption"/>
        <w:jc w:val="center"/>
      </w:pPr>
      <w:r>
        <w:t xml:space="preserve">Figure </w:t>
      </w:r>
      <w:fldSimple w:instr=" SEQ Figure \* ARABIC ">
        <w:r w:rsidR="009F5956">
          <w:rPr>
            <w:noProof/>
          </w:rPr>
          <w:t>2</w:t>
        </w:r>
      </w:fldSimple>
      <w:r>
        <w:t xml:space="preserve">: The infection rate of COVID-19 when testing accuracy in asymptomatic is 88% (left), 87%(middle), and 85% (right) </w:t>
      </w:r>
      <w:r w:rsidR="00A216A6">
        <w:t xml:space="preserve">in a </w:t>
      </w:r>
      <w:r w:rsidR="00CC23D1">
        <w:t xml:space="preserve">10x10-sized normal area </w:t>
      </w:r>
      <w:r>
        <w:t>after 3 days/unit time</w:t>
      </w:r>
    </w:p>
    <w:p w14:paraId="331186A5" w14:textId="77777777" w:rsidR="00232BCF" w:rsidRDefault="00232BCF" w:rsidP="002A2A7B">
      <w:pPr>
        <w:keepNext/>
        <w:jc w:val="center"/>
      </w:pPr>
      <w:r>
        <w:rPr>
          <w:noProof/>
        </w:rPr>
        <w:drawing>
          <wp:inline distT="0" distB="0" distL="0" distR="0" wp14:anchorId="2479CBC5" wp14:editId="146AE2CB">
            <wp:extent cx="1717482" cy="171748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26833" cy="1726833"/>
                    </a:xfrm>
                    <a:prstGeom prst="rect">
                      <a:avLst/>
                    </a:prstGeom>
                  </pic:spPr>
                </pic:pic>
              </a:graphicData>
            </a:graphic>
          </wp:inline>
        </w:drawing>
      </w:r>
    </w:p>
    <w:p w14:paraId="623AF9EB" w14:textId="5DF93389" w:rsidR="00232BCF" w:rsidRDefault="00232BCF" w:rsidP="008F285A">
      <w:pPr>
        <w:pStyle w:val="Caption"/>
        <w:jc w:val="center"/>
      </w:pPr>
      <w:r>
        <w:t xml:space="preserve">Figure </w:t>
      </w:r>
      <w:fldSimple w:instr=" SEQ Figure \* ARABIC ">
        <w:r w:rsidR="009F5956">
          <w:rPr>
            <w:noProof/>
          </w:rPr>
          <w:t>3</w:t>
        </w:r>
      </w:fldSimple>
      <w:r>
        <w:t xml:space="preserve"> </w:t>
      </w:r>
      <w:r w:rsidRPr="0071113E">
        <w:t>The infection rate of COVID-19 when testing accuracy in asymptomatic is 8</w:t>
      </w:r>
      <w:r>
        <w:t>9</w:t>
      </w:r>
      <w:r w:rsidRPr="0071113E">
        <w:t>%</w:t>
      </w:r>
      <w:r w:rsidR="00FC4E69" w:rsidRPr="00FC4E69">
        <w:t xml:space="preserve"> </w:t>
      </w:r>
      <w:r w:rsidR="00CC23D1">
        <w:t xml:space="preserve">in a 10x10-sized </w:t>
      </w:r>
      <w:r w:rsidR="00FC4E69">
        <w:t>after 3 days/unit time</w:t>
      </w:r>
    </w:p>
    <w:p w14:paraId="3CBF17E3" w14:textId="2C86CC9B" w:rsidR="00CC23D1" w:rsidRDefault="00C62254" w:rsidP="00F1774C">
      <w:pPr>
        <w:spacing w:line="360" w:lineRule="auto"/>
      </w:pPr>
      <w:r>
        <w:t xml:space="preserve">Under the condition of </w:t>
      </w:r>
      <w:r w:rsidR="00884AB2">
        <w:t xml:space="preserve">88% testing accuracy in asymptomatic COVID-19, we can control the pandemic by </w:t>
      </w:r>
      <w:r w:rsidR="003573CB">
        <w:t xml:space="preserve">reducing the normal area size </w:t>
      </w:r>
      <w:r w:rsidR="000606B0">
        <w:t xml:space="preserve">or increase the screening grid density. </w:t>
      </w:r>
      <w:r w:rsidR="00904E41">
        <w:t xml:space="preserve">As shown in figure 4, </w:t>
      </w:r>
      <w:r w:rsidR="008833FA">
        <w:t xml:space="preserve">when </w:t>
      </w:r>
      <w:r w:rsidR="00BB08F9">
        <w:t xml:space="preserve">normal area size is 15x15, it cannot </w:t>
      </w:r>
      <w:r w:rsidR="004E3832">
        <w:t>stop the spread of the epidemic</w:t>
      </w:r>
      <w:r w:rsidR="009F10BE">
        <w:t xml:space="preserve">. </w:t>
      </w:r>
      <w:r w:rsidR="00551254">
        <w:t xml:space="preserve">As the </w:t>
      </w:r>
      <w:r w:rsidR="00927930">
        <w:t>size decreas</w:t>
      </w:r>
      <w:r w:rsidR="002B039C">
        <w:t xml:space="preserve">ing to 10x10, it </w:t>
      </w:r>
      <w:proofErr w:type="gramStart"/>
      <w:r w:rsidR="002B039C">
        <w:t>slow</w:t>
      </w:r>
      <w:proofErr w:type="gramEnd"/>
      <w:r w:rsidR="002B039C">
        <w:t xml:space="preserve"> down the spreading process but it cannot terminate the spread.</w:t>
      </w:r>
      <w:r w:rsidR="00404F6C">
        <w:t xml:space="preserve"> When the size is reduced to 8x8, the spread of pandemic is successfully controlled </w:t>
      </w:r>
      <w:r w:rsidR="0067075A">
        <w:t xml:space="preserve">and is not infecting any other </w:t>
      </w:r>
      <w:r w:rsidR="00EF70A6">
        <w:t>safe area.</w:t>
      </w:r>
    </w:p>
    <w:p w14:paraId="15D1083E" w14:textId="060CF2E1" w:rsidR="009F5956" w:rsidRDefault="009F5956" w:rsidP="00AA525A">
      <w:pPr>
        <w:keepNext/>
        <w:jc w:val="center"/>
      </w:pPr>
      <w:r>
        <w:rPr>
          <w:noProof/>
        </w:rPr>
        <w:drawing>
          <wp:inline distT="0" distB="0" distL="0" distR="0" wp14:anchorId="3F400A1D" wp14:editId="61EEC1C2">
            <wp:extent cx="5383033" cy="1803013"/>
            <wp:effectExtent l="0" t="0" r="8255"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14592" cy="1813583"/>
                    </a:xfrm>
                    <a:prstGeom prst="rect">
                      <a:avLst/>
                    </a:prstGeom>
                  </pic:spPr>
                </pic:pic>
              </a:graphicData>
            </a:graphic>
          </wp:inline>
        </w:drawing>
      </w:r>
    </w:p>
    <w:p w14:paraId="0F35E27B" w14:textId="73D323AF" w:rsidR="009F5956" w:rsidRDefault="009F5956" w:rsidP="00AA525A">
      <w:pPr>
        <w:pStyle w:val="Caption"/>
        <w:jc w:val="center"/>
      </w:pPr>
      <w:r>
        <w:t xml:space="preserve">Figure </w:t>
      </w:r>
      <w:r w:rsidR="00B41A1F">
        <w:fldChar w:fldCharType="begin"/>
      </w:r>
      <w:r w:rsidR="00B41A1F">
        <w:instrText xml:space="preserve"> SEQ Figure \* ARABIC </w:instrText>
      </w:r>
      <w:r w:rsidR="00B41A1F">
        <w:fldChar w:fldCharType="separate"/>
      </w:r>
      <w:r>
        <w:rPr>
          <w:noProof/>
        </w:rPr>
        <w:t>4</w:t>
      </w:r>
      <w:r w:rsidR="00B41A1F">
        <w:rPr>
          <w:noProof/>
        </w:rPr>
        <w:fldChar w:fldCharType="end"/>
      </w:r>
      <w:r w:rsidR="00975D61" w:rsidRPr="00975D61">
        <w:t xml:space="preserve"> </w:t>
      </w:r>
      <w:r w:rsidR="00975D61">
        <w:t xml:space="preserve">The infection rate of COVID-19 when testing accuracy in asymptomatic is 88% with a normal area size </w:t>
      </w:r>
      <w:r w:rsidR="00AA525A">
        <w:t>8x8</w:t>
      </w:r>
      <w:r w:rsidR="00975D61">
        <w:t xml:space="preserve">(left), </w:t>
      </w:r>
      <w:r w:rsidR="00AA525A">
        <w:t xml:space="preserve">size 10x10(middle) </w:t>
      </w:r>
      <w:r w:rsidR="00975D61">
        <w:t>and size 1</w:t>
      </w:r>
      <w:r w:rsidR="00AA525A">
        <w:t>5</w:t>
      </w:r>
      <w:r w:rsidR="00975D61">
        <w:t>x1</w:t>
      </w:r>
      <w:r w:rsidR="00AA525A">
        <w:t>5</w:t>
      </w:r>
      <w:r w:rsidR="00975D61">
        <w:t xml:space="preserve"> (right)</w:t>
      </w:r>
    </w:p>
    <w:p w14:paraId="0A7EF446" w14:textId="5FC3F60F" w:rsidR="002C6896" w:rsidRPr="00CC23D1" w:rsidRDefault="000B067A" w:rsidP="00F1774C">
      <w:pPr>
        <w:spacing w:line="360" w:lineRule="auto"/>
      </w:pPr>
      <w:r>
        <w:rPr>
          <w:noProof/>
        </w:rPr>
        <w:lastRenderedPageBreak/>
        <w:t xml:space="preserve"> </w:t>
      </w:r>
      <w:r w:rsidR="00EF70A6">
        <w:rPr>
          <w:noProof/>
        </w:rPr>
        <w:t xml:space="preserve">In conclusion, when the </w:t>
      </w:r>
      <w:r w:rsidR="00725788">
        <w:rPr>
          <w:noProof/>
        </w:rPr>
        <w:t xml:space="preserve">density of the screening area is fixed, </w:t>
      </w:r>
      <w:r w:rsidR="00975FC6">
        <w:rPr>
          <w:noProof/>
        </w:rPr>
        <w:t xml:space="preserve">the spread of the COVID-19 can be terminated by </w:t>
      </w:r>
      <w:r w:rsidR="00D070D3">
        <w:rPr>
          <w:noProof/>
        </w:rPr>
        <w:t xml:space="preserve">high-level of testing </w:t>
      </w:r>
      <w:r w:rsidR="00D070D3" w:rsidRPr="00940DEB">
        <w:t>accuracy in asymptomat</w:t>
      </w:r>
      <w:r w:rsidR="002F504F">
        <w:t xml:space="preserve">ic COVID-19, in our cases, 89%. </w:t>
      </w:r>
      <w:r w:rsidR="004D530E">
        <w:t xml:space="preserve">Oppositely, if the existing testing technology </w:t>
      </w:r>
      <w:r w:rsidR="00C4053D">
        <w:t xml:space="preserve">can only achieve certain level of accuracy, </w:t>
      </w:r>
      <w:r w:rsidR="00DF2080">
        <w:t xml:space="preserve">people can still stop the spread of the pandemic by increasing the density of screening </w:t>
      </w:r>
      <w:r w:rsidR="00C8098B">
        <w:t>area.</w:t>
      </w:r>
    </w:p>
    <w:p w14:paraId="269F6E0A" w14:textId="372BCD4F" w:rsidR="008F285A" w:rsidRPr="00C97D97" w:rsidRDefault="008F285A" w:rsidP="00C97D97">
      <w:pPr>
        <w:pStyle w:val="Heading3"/>
      </w:pPr>
      <w:bookmarkStart w:id="5" w:name="_Toc56187153"/>
      <w:r>
        <w:t xml:space="preserve">Scenario 2. </w:t>
      </w:r>
      <w:r w:rsidR="00541765">
        <w:t>The effect of testing accuracy in asymptomatic COVID-19 to the spread of pandemic with limited testing resources</w:t>
      </w:r>
      <w:bookmarkEnd w:id="5"/>
    </w:p>
    <w:p w14:paraId="218BFAC8" w14:textId="261D1212" w:rsidR="00216730" w:rsidRDefault="00CF6729" w:rsidP="00F1774C">
      <w:pPr>
        <w:spacing w:line="360" w:lineRule="auto"/>
      </w:pPr>
      <w:r>
        <w:t xml:space="preserve">As mentioned in the first scenario, the simulation of different </w:t>
      </w:r>
      <w:r w:rsidR="000E4834">
        <w:t xml:space="preserve">testing </w:t>
      </w:r>
      <w:r w:rsidR="000E4834" w:rsidRPr="00940DEB">
        <w:t>accuracy in asymptomatic COVID-19</w:t>
      </w:r>
      <w:r w:rsidR="000E4834">
        <w:t xml:space="preserve"> with a 10x10 sized normal area</w:t>
      </w:r>
      <w:r w:rsidR="00700326">
        <w:t xml:space="preserve"> are performed</w:t>
      </w:r>
      <w:r w:rsidR="00C204C3">
        <w:t xml:space="preserve">. Based on the </w:t>
      </w:r>
      <w:r w:rsidR="009677BB">
        <w:t xml:space="preserve">previous </w:t>
      </w:r>
      <w:r w:rsidR="00C204C3">
        <w:t>results</w:t>
      </w:r>
      <w:r w:rsidR="009677BB">
        <w:t xml:space="preserve">, </w:t>
      </w:r>
      <w:r w:rsidR="00365B6B">
        <w:t xml:space="preserve">a decent testing </w:t>
      </w:r>
      <w:r w:rsidR="00365B6B" w:rsidRPr="00940DEB">
        <w:t>accuracy in asymptomatic COVID-19</w:t>
      </w:r>
      <w:r w:rsidR="00365B6B">
        <w:t>, 88%, is used in the following simulation.</w:t>
      </w:r>
      <w:r w:rsidR="00A74AB6">
        <w:t xml:space="preserve"> </w:t>
      </w:r>
      <w:r w:rsidR="00940DEB">
        <w:t>Under</w:t>
      </w:r>
      <w:r w:rsidR="00907F74">
        <w:t xml:space="preserve"> </w:t>
      </w:r>
      <w:r w:rsidR="00DD3942">
        <w:t xml:space="preserve">this testing accuracy, we </w:t>
      </w:r>
      <w:r w:rsidR="00720514">
        <w:t>increase</w:t>
      </w:r>
      <w:r w:rsidR="00DD3942">
        <w:t xml:space="preserve"> the size of normal area to 18x18</w:t>
      </w:r>
      <w:r w:rsidR="00DE646B">
        <w:t xml:space="preserve"> shown in </w:t>
      </w:r>
      <w:r w:rsidR="002C6896">
        <w:t>figure 5</w:t>
      </w:r>
      <w:r w:rsidR="00DE646B">
        <w:t xml:space="preserve"> (right)</w:t>
      </w:r>
      <w:r w:rsidR="00720514">
        <w:t xml:space="preserve">. </w:t>
      </w:r>
      <w:r w:rsidR="00363BF4">
        <w:t xml:space="preserve">The </w:t>
      </w:r>
      <w:r w:rsidR="006D1ABE">
        <w:t>spread of the epidemic is not sto</w:t>
      </w:r>
      <w:r w:rsidR="00012C9A">
        <w:t>pped successfully</w:t>
      </w:r>
      <w:r w:rsidR="00313576">
        <w:t xml:space="preserve"> as illustrated in </w:t>
      </w:r>
      <w:r w:rsidR="002C6896">
        <w:t>figure 6</w:t>
      </w:r>
      <w:r w:rsidR="00313576">
        <w:t xml:space="preserve"> (right). </w:t>
      </w:r>
      <w:r w:rsidR="00012C9A">
        <w:t xml:space="preserve"> </w:t>
      </w:r>
      <w:r w:rsidR="00912781">
        <w:t xml:space="preserve">Next, we </w:t>
      </w:r>
      <w:r w:rsidR="00213784">
        <w:t>increase the proportion of screening area</w:t>
      </w:r>
      <w:r w:rsidR="00F4393C">
        <w:t xml:space="preserve"> slightly, and change the normal area to 15x15</w:t>
      </w:r>
      <w:r w:rsidR="00DE646B" w:rsidRPr="00DE646B">
        <w:t xml:space="preserve"> </w:t>
      </w:r>
      <w:r w:rsidR="00DE646B">
        <w:t xml:space="preserve">shown in </w:t>
      </w:r>
      <w:r w:rsidR="002C6896">
        <w:t>figure 5</w:t>
      </w:r>
      <w:r w:rsidR="00DE646B">
        <w:t xml:space="preserve"> (left). </w:t>
      </w:r>
      <w:r w:rsidR="00F4393C">
        <w:t xml:space="preserve">However, the </w:t>
      </w:r>
      <w:r w:rsidR="003B6DBD">
        <w:t>epidemic still spreads all around</w:t>
      </w:r>
      <w:r w:rsidR="00313576">
        <w:t xml:space="preserve"> as illustrated in </w:t>
      </w:r>
      <w:r w:rsidR="002C6896">
        <w:t>figure 6</w:t>
      </w:r>
      <w:r w:rsidR="00313576">
        <w:t xml:space="preserve"> (left)</w:t>
      </w:r>
      <w:r w:rsidR="003B6DBD">
        <w:t xml:space="preserve">. </w:t>
      </w:r>
    </w:p>
    <w:p w14:paraId="38D07391" w14:textId="77777777" w:rsidR="003F3E8B" w:rsidRDefault="003F3E8B" w:rsidP="003F3E8B">
      <w:pPr>
        <w:keepNext/>
        <w:jc w:val="center"/>
      </w:pPr>
      <w:r>
        <w:rPr>
          <w:noProof/>
        </w:rPr>
        <w:drawing>
          <wp:inline distT="0" distB="0" distL="0" distR="0" wp14:anchorId="4A1B7703" wp14:editId="606BE5D2">
            <wp:extent cx="3507911" cy="174133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61134" cy="1817396"/>
                    </a:xfrm>
                    <a:prstGeom prst="rect">
                      <a:avLst/>
                    </a:prstGeom>
                  </pic:spPr>
                </pic:pic>
              </a:graphicData>
            </a:graphic>
          </wp:inline>
        </w:drawing>
      </w:r>
    </w:p>
    <w:p w14:paraId="5A548436" w14:textId="1BD4443B" w:rsidR="003F3E8B" w:rsidRDefault="003F3E8B" w:rsidP="00A337DC">
      <w:pPr>
        <w:pStyle w:val="Caption"/>
        <w:jc w:val="center"/>
      </w:pPr>
      <w:r>
        <w:t xml:space="preserve">Figure </w:t>
      </w:r>
      <w:fldSimple w:instr=" SEQ Figure \* ARABIC ">
        <w:r w:rsidR="009F5956">
          <w:rPr>
            <w:noProof/>
          </w:rPr>
          <w:t>5</w:t>
        </w:r>
      </w:fldSimple>
      <w:r>
        <w:t xml:space="preserve"> Environmental settings with the size of normal area 15x15(left) and 18x18(right)</w:t>
      </w:r>
    </w:p>
    <w:p w14:paraId="505AF4E2" w14:textId="77777777" w:rsidR="00A337DC" w:rsidRDefault="00A337DC" w:rsidP="00520ABE">
      <w:pPr>
        <w:keepNext/>
        <w:jc w:val="center"/>
      </w:pPr>
      <w:r>
        <w:rPr>
          <w:noProof/>
        </w:rPr>
        <w:drawing>
          <wp:inline distT="0" distB="0" distL="0" distR="0" wp14:anchorId="200E4886" wp14:editId="6853F352">
            <wp:extent cx="3507147" cy="1765189"/>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56529" cy="1790043"/>
                    </a:xfrm>
                    <a:prstGeom prst="rect">
                      <a:avLst/>
                    </a:prstGeom>
                  </pic:spPr>
                </pic:pic>
              </a:graphicData>
            </a:graphic>
          </wp:inline>
        </w:drawing>
      </w:r>
    </w:p>
    <w:p w14:paraId="4C7158F1" w14:textId="7D9C899D" w:rsidR="00A337DC" w:rsidRDefault="00A337DC" w:rsidP="00520ABE">
      <w:pPr>
        <w:pStyle w:val="Caption"/>
        <w:jc w:val="center"/>
      </w:pPr>
      <w:r>
        <w:t xml:space="preserve">Figure </w:t>
      </w:r>
      <w:fldSimple w:instr=" SEQ Figure \* ARABIC ">
        <w:r w:rsidR="009F5956">
          <w:rPr>
            <w:noProof/>
          </w:rPr>
          <w:t>6</w:t>
        </w:r>
      </w:fldSimple>
      <w:r w:rsidRPr="00A337DC">
        <w:t xml:space="preserve"> </w:t>
      </w:r>
      <w:r>
        <w:t xml:space="preserve">The infection rate of COVID-19 when testing accuracy in asymptomatic is 88% with a </w:t>
      </w:r>
      <w:r w:rsidR="00520ABE">
        <w:t>normal area size 15x15</w:t>
      </w:r>
      <w:r>
        <w:t xml:space="preserve">(left), </w:t>
      </w:r>
      <w:r w:rsidR="00520ABE">
        <w:t xml:space="preserve">and size 18x18 </w:t>
      </w:r>
      <w:r>
        <w:t xml:space="preserve">(right) after </w:t>
      </w:r>
      <w:r w:rsidR="00520ABE">
        <w:t>4</w:t>
      </w:r>
      <w:r>
        <w:t xml:space="preserve"> days/unit time</w:t>
      </w:r>
    </w:p>
    <w:p w14:paraId="5F23BF13" w14:textId="7CECFFFB" w:rsidR="003F3E8B" w:rsidRDefault="00A337DC" w:rsidP="00F1774C">
      <w:pPr>
        <w:spacing w:line="360" w:lineRule="auto"/>
      </w:pPr>
      <w:r w:rsidRPr="00A337DC">
        <w:rPr>
          <w:noProof/>
        </w:rPr>
        <w:lastRenderedPageBreak/>
        <w:t xml:space="preserve"> </w:t>
      </w:r>
      <w:r w:rsidR="005C6C19">
        <w:rPr>
          <w:noProof/>
        </w:rPr>
        <w:t xml:space="preserve">If the testing </w:t>
      </w:r>
      <w:r w:rsidR="005C6C19" w:rsidRPr="00940DEB">
        <w:t>accuracy in asymptomatic COVID-19</w:t>
      </w:r>
      <w:r w:rsidR="005C6C19">
        <w:t xml:space="preserve"> can increase by 1% to </w:t>
      </w:r>
      <w:r w:rsidR="002E79A0">
        <w:t xml:space="preserve">89%, the result is much </w:t>
      </w:r>
      <w:r w:rsidR="00177D1A" w:rsidRPr="00177D1A">
        <w:t>delightful</w:t>
      </w:r>
      <w:r w:rsidR="00177D1A">
        <w:t xml:space="preserve">. Under this </w:t>
      </w:r>
      <w:r w:rsidR="001B767C">
        <w:t>testing condition</w:t>
      </w:r>
      <w:r w:rsidR="00177D1A">
        <w:t xml:space="preserve">, the spread of the pandemic </w:t>
      </w:r>
      <w:r w:rsidR="001B767C">
        <w:t xml:space="preserve">is controlled with a normal area size </w:t>
      </w:r>
      <w:r w:rsidR="00E75CBB">
        <w:t>18x18</w:t>
      </w:r>
      <w:r w:rsidR="001006FB">
        <w:t xml:space="preserve">. </w:t>
      </w:r>
      <w:r w:rsidR="008562FA">
        <w:t xml:space="preserve">After </w:t>
      </w:r>
      <w:r w:rsidR="004E1CEC">
        <w:t>more simulation runs, i</w:t>
      </w:r>
      <w:r w:rsidR="001006FB">
        <w:t xml:space="preserve">t </w:t>
      </w:r>
      <w:r w:rsidR="00D20AFC">
        <w:t xml:space="preserve">has been proved that 89% testing accuracy </w:t>
      </w:r>
      <w:r w:rsidR="001006FB">
        <w:t xml:space="preserve">even can isolate the spread </w:t>
      </w:r>
      <w:r w:rsidR="009559DC">
        <w:t>under</w:t>
      </w:r>
      <w:r w:rsidR="001006FB">
        <w:t xml:space="preserve"> </w:t>
      </w:r>
      <w:r w:rsidR="009559DC">
        <w:t>25x25</w:t>
      </w:r>
      <w:r w:rsidR="00677170">
        <w:t xml:space="preserve"> normal area</w:t>
      </w:r>
      <w:r w:rsidR="009559DC">
        <w:t xml:space="preserve"> size</w:t>
      </w:r>
      <w:r w:rsidR="00D20AFC">
        <w:t>, wh</w:t>
      </w:r>
      <w:r w:rsidR="00A90894">
        <w:t>ose</w:t>
      </w:r>
      <w:r w:rsidR="0012206B">
        <w:t xml:space="preserve"> area is</w:t>
      </w:r>
      <w:r w:rsidR="00D20AFC">
        <w:t xml:space="preserve"> more than </w:t>
      </w:r>
      <w:r w:rsidR="00A01603">
        <w:t>two times</w:t>
      </w:r>
      <w:r w:rsidR="00D20AFC">
        <w:t xml:space="preserve"> </w:t>
      </w:r>
      <w:r w:rsidR="00A51BE5">
        <w:t>larger than</w:t>
      </w:r>
      <w:r w:rsidR="00A01603">
        <w:t xml:space="preserve"> the </w:t>
      </w:r>
      <w:r w:rsidR="00A90894">
        <w:t>area setting in scenario 1.</w:t>
      </w:r>
      <w:r w:rsidR="00125E59">
        <w:t xml:space="preserve"> It is also worth mention</w:t>
      </w:r>
      <w:r w:rsidR="007919A3">
        <w:t>ing that the spread of the pandemic is related to the initial outbreak</w:t>
      </w:r>
      <w:r w:rsidR="00633922">
        <w:t xml:space="preserve">. This can be one of the future </w:t>
      </w:r>
      <w:r w:rsidR="002C6896">
        <w:t>works</w:t>
      </w:r>
      <w:r w:rsidR="00633922">
        <w:t xml:space="preserve"> to study this area.</w:t>
      </w:r>
    </w:p>
    <w:p w14:paraId="053D202B" w14:textId="77777777" w:rsidR="00035C79" w:rsidRDefault="00035C79" w:rsidP="007E4134">
      <w:pPr>
        <w:keepNext/>
        <w:jc w:val="center"/>
      </w:pPr>
      <w:r>
        <w:rPr>
          <w:noProof/>
        </w:rPr>
        <w:drawing>
          <wp:inline distT="0" distB="0" distL="0" distR="0" wp14:anchorId="178763EB" wp14:editId="15CC5ADC">
            <wp:extent cx="4484536" cy="1475202"/>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29828" cy="1490101"/>
                    </a:xfrm>
                    <a:prstGeom prst="rect">
                      <a:avLst/>
                    </a:prstGeom>
                  </pic:spPr>
                </pic:pic>
              </a:graphicData>
            </a:graphic>
          </wp:inline>
        </w:drawing>
      </w:r>
    </w:p>
    <w:p w14:paraId="1507CEC4" w14:textId="5E3C5615" w:rsidR="00035C79" w:rsidRDefault="00035C79" w:rsidP="007E4134">
      <w:pPr>
        <w:pStyle w:val="Caption"/>
        <w:jc w:val="center"/>
      </w:pPr>
      <w:r>
        <w:t xml:space="preserve">Figure </w:t>
      </w:r>
      <w:fldSimple w:instr=" SEQ Figure \* ARABIC ">
        <w:r w:rsidR="009F5956">
          <w:rPr>
            <w:noProof/>
          </w:rPr>
          <w:t>7</w:t>
        </w:r>
      </w:fldSimple>
      <w:r>
        <w:t xml:space="preserve"> The infection rate of COVID-19 when testing accuracy in asymptomatic is 89% with a normal area size 1</w:t>
      </w:r>
      <w:r w:rsidR="007E4134">
        <w:t>8</w:t>
      </w:r>
      <w:r>
        <w:t>x1</w:t>
      </w:r>
      <w:r w:rsidR="007E4134">
        <w:t>8</w:t>
      </w:r>
      <w:r>
        <w:t xml:space="preserve">(left), </w:t>
      </w:r>
      <w:r w:rsidR="007E4134">
        <w:t xml:space="preserve">22x22(middle), </w:t>
      </w:r>
      <w:r>
        <w:t xml:space="preserve">and size </w:t>
      </w:r>
      <w:r w:rsidR="007E4134">
        <w:t>25</w:t>
      </w:r>
      <w:r>
        <w:t>x</w:t>
      </w:r>
      <w:r w:rsidR="007E4134">
        <w:t>25</w:t>
      </w:r>
      <w:r>
        <w:t xml:space="preserve"> (right) after </w:t>
      </w:r>
      <w:r w:rsidR="007E4134">
        <w:t>3</w:t>
      </w:r>
      <w:r>
        <w:t xml:space="preserve"> days/unit time</w:t>
      </w:r>
    </w:p>
    <w:p w14:paraId="0D5A6FE3" w14:textId="35D9F29C" w:rsidR="004C6E15" w:rsidRDefault="00E74CF9" w:rsidP="00216730">
      <w:pPr>
        <w:rPr>
          <w:noProof/>
        </w:rPr>
      </w:pPr>
      <w:r w:rsidRPr="00E74CF9">
        <w:rPr>
          <w:noProof/>
        </w:rPr>
        <w:t xml:space="preserve"> </w:t>
      </w:r>
      <w:r w:rsidR="00EE60A0" w:rsidRPr="00EE60A0">
        <w:rPr>
          <w:noProof/>
        </w:rPr>
        <w:t xml:space="preserve"> </w:t>
      </w:r>
    </w:p>
    <w:p w14:paraId="67219F62" w14:textId="77777777" w:rsidR="00035C79" w:rsidRPr="00216730" w:rsidRDefault="00035C79" w:rsidP="00216730"/>
    <w:sectPr w:rsidR="00035C79" w:rsidRPr="00216730" w:rsidSect="00047087">
      <w:footerReference w:type="default" r:id="rId15"/>
      <w:pgSz w:w="12240" w:h="15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31B859" w14:textId="77777777" w:rsidR="00B41A1F" w:rsidRDefault="00B41A1F" w:rsidP="00883D4C">
      <w:pPr>
        <w:spacing w:after="0" w:line="240" w:lineRule="auto"/>
      </w:pPr>
      <w:r>
        <w:separator/>
      </w:r>
    </w:p>
  </w:endnote>
  <w:endnote w:type="continuationSeparator" w:id="0">
    <w:p w14:paraId="257655BD" w14:textId="77777777" w:rsidR="00B41A1F" w:rsidRDefault="00B41A1F" w:rsidP="00883D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106303309"/>
      <w:docPartObj>
        <w:docPartGallery w:val="Page Numbers (Bottom of Page)"/>
        <w:docPartUnique/>
      </w:docPartObj>
    </w:sdtPr>
    <w:sdtEndPr>
      <w:rPr>
        <w:noProof/>
      </w:rPr>
    </w:sdtEndPr>
    <w:sdtContent>
      <w:p w14:paraId="48CACB62" w14:textId="714E01AB" w:rsidR="00456477" w:rsidRDefault="00B41A1F">
        <w:pPr>
          <w:pStyle w:val="Footer"/>
          <w:jc w:val="right"/>
        </w:pPr>
      </w:p>
    </w:sdtContent>
  </w:sdt>
  <w:p w14:paraId="22CDD294" w14:textId="77777777" w:rsidR="00456477" w:rsidRDefault="004564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35183846"/>
      <w:docPartObj>
        <w:docPartGallery w:val="Page Numbers (Bottom of Page)"/>
        <w:docPartUnique/>
      </w:docPartObj>
    </w:sdtPr>
    <w:sdtEndPr>
      <w:rPr>
        <w:noProof/>
      </w:rPr>
    </w:sdtEndPr>
    <w:sdtContent>
      <w:p w14:paraId="0EFA82E6" w14:textId="77777777" w:rsidR="00047087" w:rsidRDefault="0004708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B7C5A77" w14:textId="77777777" w:rsidR="00047087" w:rsidRDefault="000470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9122DE" w14:textId="77777777" w:rsidR="00B41A1F" w:rsidRDefault="00B41A1F" w:rsidP="00883D4C">
      <w:pPr>
        <w:spacing w:after="0" w:line="240" w:lineRule="auto"/>
      </w:pPr>
      <w:r>
        <w:separator/>
      </w:r>
    </w:p>
  </w:footnote>
  <w:footnote w:type="continuationSeparator" w:id="0">
    <w:p w14:paraId="612E92EB" w14:textId="77777777" w:rsidR="00B41A1F" w:rsidRDefault="00B41A1F" w:rsidP="00883D4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3FE5"/>
    <w:rsid w:val="00003EE7"/>
    <w:rsid w:val="00005649"/>
    <w:rsid w:val="00006534"/>
    <w:rsid w:val="00012C9A"/>
    <w:rsid w:val="00026C00"/>
    <w:rsid w:val="00031910"/>
    <w:rsid w:val="00035C79"/>
    <w:rsid w:val="00047087"/>
    <w:rsid w:val="000606B0"/>
    <w:rsid w:val="00073876"/>
    <w:rsid w:val="00081C04"/>
    <w:rsid w:val="000A4A90"/>
    <w:rsid w:val="000A5D14"/>
    <w:rsid w:val="000B067A"/>
    <w:rsid w:val="000B4DBF"/>
    <w:rsid w:val="000C2257"/>
    <w:rsid w:val="000D3264"/>
    <w:rsid w:val="000D3C8A"/>
    <w:rsid w:val="000E01C8"/>
    <w:rsid w:val="000E4834"/>
    <w:rsid w:val="000F0640"/>
    <w:rsid w:val="000F2C61"/>
    <w:rsid w:val="000F35F4"/>
    <w:rsid w:val="00100527"/>
    <w:rsid w:val="001006FB"/>
    <w:rsid w:val="00106472"/>
    <w:rsid w:val="001210A8"/>
    <w:rsid w:val="0012206B"/>
    <w:rsid w:val="00125E59"/>
    <w:rsid w:val="00127421"/>
    <w:rsid w:val="00141355"/>
    <w:rsid w:val="0017569D"/>
    <w:rsid w:val="00177D1A"/>
    <w:rsid w:val="0018587C"/>
    <w:rsid w:val="00195F4F"/>
    <w:rsid w:val="001B4919"/>
    <w:rsid w:val="001B51F2"/>
    <w:rsid w:val="001B767C"/>
    <w:rsid w:val="001D3D5E"/>
    <w:rsid w:val="001D6EF8"/>
    <w:rsid w:val="001E19B2"/>
    <w:rsid w:val="001E649E"/>
    <w:rsid w:val="001E69DD"/>
    <w:rsid w:val="001F02B1"/>
    <w:rsid w:val="001F1F90"/>
    <w:rsid w:val="001F2947"/>
    <w:rsid w:val="002024F6"/>
    <w:rsid w:val="00210A54"/>
    <w:rsid w:val="002136C3"/>
    <w:rsid w:val="00213784"/>
    <w:rsid w:val="00216730"/>
    <w:rsid w:val="00232BCF"/>
    <w:rsid w:val="00235DBD"/>
    <w:rsid w:val="002576AD"/>
    <w:rsid w:val="002851EC"/>
    <w:rsid w:val="0029156D"/>
    <w:rsid w:val="00293AD1"/>
    <w:rsid w:val="002A2A7B"/>
    <w:rsid w:val="002A4818"/>
    <w:rsid w:val="002B039C"/>
    <w:rsid w:val="002B3C04"/>
    <w:rsid w:val="002B521C"/>
    <w:rsid w:val="002C20F1"/>
    <w:rsid w:val="002C4AFD"/>
    <w:rsid w:val="002C6896"/>
    <w:rsid w:val="002D1882"/>
    <w:rsid w:val="002D2013"/>
    <w:rsid w:val="002D4798"/>
    <w:rsid w:val="002D6878"/>
    <w:rsid w:val="002E32E8"/>
    <w:rsid w:val="002E5DA8"/>
    <w:rsid w:val="002E79A0"/>
    <w:rsid w:val="002F32E9"/>
    <w:rsid w:val="002F504F"/>
    <w:rsid w:val="00301A83"/>
    <w:rsid w:val="00310425"/>
    <w:rsid w:val="003114A4"/>
    <w:rsid w:val="00311FBD"/>
    <w:rsid w:val="00313576"/>
    <w:rsid w:val="00321750"/>
    <w:rsid w:val="00323B59"/>
    <w:rsid w:val="00326B5F"/>
    <w:rsid w:val="00356169"/>
    <w:rsid w:val="0035684D"/>
    <w:rsid w:val="003573CB"/>
    <w:rsid w:val="00363BF4"/>
    <w:rsid w:val="0036575D"/>
    <w:rsid w:val="00365B6B"/>
    <w:rsid w:val="00397C44"/>
    <w:rsid w:val="003B14EB"/>
    <w:rsid w:val="003B27B8"/>
    <w:rsid w:val="003B6DBD"/>
    <w:rsid w:val="003C01C4"/>
    <w:rsid w:val="003C20F2"/>
    <w:rsid w:val="003C24F7"/>
    <w:rsid w:val="003C5B56"/>
    <w:rsid w:val="003D4DD9"/>
    <w:rsid w:val="003F3E8B"/>
    <w:rsid w:val="004043B4"/>
    <w:rsid w:val="00404F6C"/>
    <w:rsid w:val="0041087C"/>
    <w:rsid w:val="004130F1"/>
    <w:rsid w:val="00440725"/>
    <w:rsid w:val="00447B60"/>
    <w:rsid w:val="0045310D"/>
    <w:rsid w:val="00456477"/>
    <w:rsid w:val="00472203"/>
    <w:rsid w:val="00476E98"/>
    <w:rsid w:val="004A229A"/>
    <w:rsid w:val="004A4469"/>
    <w:rsid w:val="004A4494"/>
    <w:rsid w:val="004C6E15"/>
    <w:rsid w:val="004D530E"/>
    <w:rsid w:val="004D701C"/>
    <w:rsid w:val="004E16A4"/>
    <w:rsid w:val="004E1CEC"/>
    <w:rsid w:val="004E3832"/>
    <w:rsid w:val="0050729B"/>
    <w:rsid w:val="0051024C"/>
    <w:rsid w:val="005115AC"/>
    <w:rsid w:val="00512843"/>
    <w:rsid w:val="00516330"/>
    <w:rsid w:val="00520ABE"/>
    <w:rsid w:val="0053364C"/>
    <w:rsid w:val="00540F20"/>
    <w:rsid w:val="005412B0"/>
    <w:rsid w:val="00541765"/>
    <w:rsid w:val="00546346"/>
    <w:rsid w:val="00551254"/>
    <w:rsid w:val="0056081C"/>
    <w:rsid w:val="00574DFD"/>
    <w:rsid w:val="00582707"/>
    <w:rsid w:val="00586707"/>
    <w:rsid w:val="0059119B"/>
    <w:rsid w:val="00591BA5"/>
    <w:rsid w:val="00593375"/>
    <w:rsid w:val="005A34C0"/>
    <w:rsid w:val="005A5153"/>
    <w:rsid w:val="005A7862"/>
    <w:rsid w:val="005B0FDC"/>
    <w:rsid w:val="005C6C19"/>
    <w:rsid w:val="005D0549"/>
    <w:rsid w:val="0061463D"/>
    <w:rsid w:val="006228CE"/>
    <w:rsid w:val="00624489"/>
    <w:rsid w:val="0063291A"/>
    <w:rsid w:val="00633922"/>
    <w:rsid w:val="006437E3"/>
    <w:rsid w:val="0064427A"/>
    <w:rsid w:val="00651C8B"/>
    <w:rsid w:val="0067075A"/>
    <w:rsid w:val="00677170"/>
    <w:rsid w:val="006902F2"/>
    <w:rsid w:val="00695155"/>
    <w:rsid w:val="006C774C"/>
    <w:rsid w:val="006D1ABE"/>
    <w:rsid w:val="006D327E"/>
    <w:rsid w:val="006D5937"/>
    <w:rsid w:val="006E6D34"/>
    <w:rsid w:val="006F6237"/>
    <w:rsid w:val="00700326"/>
    <w:rsid w:val="00713B11"/>
    <w:rsid w:val="00720514"/>
    <w:rsid w:val="007248ED"/>
    <w:rsid w:val="00725788"/>
    <w:rsid w:val="00733A2C"/>
    <w:rsid w:val="0074447C"/>
    <w:rsid w:val="00760194"/>
    <w:rsid w:val="00764EA9"/>
    <w:rsid w:val="00775E3B"/>
    <w:rsid w:val="007919A3"/>
    <w:rsid w:val="007C5685"/>
    <w:rsid w:val="007D3075"/>
    <w:rsid w:val="007D5E8D"/>
    <w:rsid w:val="007E22E8"/>
    <w:rsid w:val="007E4134"/>
    <w:rsid w:val="007E41A6"/>
    <w:rsid w:val="007F77A0"/>
    <w:rsid w:val="007F77F6"/>
    <w:rsid w:val="00803B66"/>
    <w:rsid w:val="00817463"/>
    <w:rsid w:val="00823506"/>
    <w:rsid w:val="00826A44"/>
    <w:rsid w:val="00827A0D"/>
    <w:rsid w:val="008562FA"/>
    <w:rsid w:val="008726F0"/>
    <w:rsid w:val="0087708C"/>
    <w:rsid w:val="008833FA"/>
    <w:rsid w:val="00883D4C"/>
    <w:rsid w:val="008845C6"/>
    <w:rsid w:val="00884AB2"/>
    <w:rsid w:val="0088764E"/>
    <w:rsid w:val="00894D78"/>
    <w:rsid w:val="0089770B"/>
    <w:rsid w:val="008B6224"/>
    <w:rsid w:val="008F285A"/>
    <w:rsid w:val="008F5296"/>
    <w:rsid w:val="008F5F20"/>
    <w:rsid w:val="008F65C1"/>
    <w:rsid w:val="009025D2"/>
    <w:rsid w:val="00904E41"/>
    <w:rsid w:val="00905E9B"/>
    <w:rsid w:val="00907F74"/>
    <w:rsid w:val="009106DF"/>
    <w:rsid w:val="00912781"/>
    <w:rsid w:val="0091401B"/>
    <w:rsid w:val="00920457"/>
    <w:rsid w:val="009204A7"/>
    <w:rsid w:val="0092111B"/>
    <w:rsid w:val="00927930"/>
    <w:rsid w:val="0093525E"/>
    <w:rsid w:val="00940DEB"/>
    <w:rsid w:val="00940F43"/>
    <w:rsid w:val="0094510B"/>
    <w:rsid w:val="0095503C"/>
    <w:rsid w:val="009559DC"/>
    <w:rsid w:val="0096075C"/>
    <w:rsid w:val="009632E1"/>
    <w:rsid w:val="009677BB"/>
    <w:rsid w:val="00975D61"/>
    <w:rsid w:val="00975FC6"/>
    <w:rsid w:val="009816F3"/>
    <w:rsid w:val="00984E7B"/>
    <w:rsid w:val="00997234"/>
    <w:rsid w:val="009B70A0"/>
    <w:rsid w:val="009E6876"/>
    <w:rsid w:val="009F10BE"/>
    <w:rsid w:val="009F18D2"/>
    <w:rsid w:val="009F5956"/>
    <w:rsid w:val="00A015F0"/>
    <w:rsid w:val="00A01603"/>
    <w:rsid w:val="00A016D0"/>
    <w:rsid w:val="00A063CB"/>
    <w:rsid w:val="00A12F37"/>
    <w:rsid w:val="00A17960"/>
    <w:rsid w:val="00A216A6"/>
    <w:rsid w:val="00A337DC"/>
    <w:rsid w:val="00A40F1B"/>
    <w:rsid w:val="00A42320"/>
    <w:rsid w:val="00A43F2F"/>
    <w:rsid w:val="00A51BE5"/>
    <w:rsid w:val="00A5203F"/>
    <w:rsid w:val="00A74AB6"/>
    <w:rsid w:val="00A90894"/>
    <w:rsid w:val="00A93412"/>
    <w:rsid w:val="00AA525A"/>
    <w:rsid w:val="00AC047E"/>
    <w:rsid w:val="00AD3E9C"/>
    <w:rsid w:val="00AD4356"/>
    <w:rsid w:val="00AF06CE"/>
    <w:rsid w:val="00AF3594"/>
    <w:rsid w:val="00AF4C4A"/>
    <w:rsid w:val="00B019B9"/>
    <w:rsid w:val="00B11C28"/>
    <w:rsid w:val="00B3696F"/>
    <w:rsid w:val="00B3769D"/>
    <w:rsid w:val="00B41A1F"/>
    <w:rsid w:val="00B7367C"/>
    <w:rsid w:val="00B7544C"/>
    <w:rsid w:val="00B84041"/>
    <w:rsid w:val="00B9133A"/>
    <w:rsid w:val="00B938E1"/>
    <w:rsid w:val="00BB08F9"/>
    <w:rsid w:val="00BB4280"/>
    <w:rsid w:val="00BC23E9"/>
    <w:rsid w:val="00BC2B9E"/>
    <w:rsid w:val="00BC6AE3"/>
    <w:rsid w:val="00C011EB"/>
    <w:rsid w:val="00C204C3"/>
    <w:rsid w:val="00C21DAD"/>
    <w:rsid w:val="00C26412"/>
    <w:rsid w:val="00C26909"/>
    <w:rsid w:val="00C362CB"/>
    <w:rsid w:val="00C4053D"/>
    <w:rsid w:val="00C46D4E"/>
    <w:rsid w:val="00C52942"/>
    <w:rsid w:val="00C61148"/>
    <w:rsid w:val="00C62254"/>
    <w:rsid w:val="00C8098B"/>
    <w:rsid w:val="00C81695"/>
    <w:rsid w:val="00C83514"/>
    <w:rsid w:val="00C97D97"/>
    <w:rsid w:val="00CC23D1"/>
    <w:rsid w:val="00CC7112"/>
    <w:rsid w:val="00CD6259"/>
    <w:rsid w:val="00CF3601"/>
    <w:rsid w:val="00CF6729"/>
    <w:rsid w:val="00D03AE3"/>
    <w:rsid w:val="00D0572F"/>
    <w:rsid w:val="00D05D42"/>
    <w:rsid w:val="00D070D3"/>
    <w:rsid w:val="00D203D4"/>
    <w:rsid w:val="00D20AFC"/>
    <w:rsid w:val="00D22827"/>
    <w:rsid w:val="00D22EEC"/>
    <w:rsid w:val="00D33B48"/>
    <w:rsid w:val="00D405D9"/>
    <w:rsid w:val="00D4249B"/>
    <w:rsid w:val="00D445C5"/>
    <w:rsid w:val="00D45B65"/>
    <w:rsid w:val="00D5200A"/>
    <w:rsid w:val="00D56E09"/>
    <w:rsid w:val="00D6218E"/>
    <w:rsid w:val="00D6224E"/>
    <w:rsid w:val="00D7236E"/>
    <w:rsid w:val="00D75291"/>
    <w:rsid w:val="00D77CF3"/>
    <w:rsid w:val="00D87A62"/>
    <w:rsid w:val="00D97F5B"/>
    <w:rsid w:val="00DA1A1F"/>
    <w:rsid w:val="00DB3FA4"/>
    <w:rsid w:val="00DC112D"/>
    <w:rsid w:val="00DC7F78"/>
    <w:rsid w:val="00DD3942"/>
    <w:rsid w:val="00DE646B"/>
    <w:rsid w:val="00DF2080"/>
    <w:rsid w:val="00DF3FE5"/>
    <w:rsid w:val="00E22524"/>
    <w:rsid w:val="00E43FC0"/>
    <w:rsid w:val="00E44331"/>
    <w:rsid w:val="00E60F70"/>
    <w:rsid w:val="00E74CF9"/>
    <w:rsid w:val="00E75CBB"/>
    <w:rsid w:val="00E85AF3"/>
    <w:rsid w:val="00E86667"/>
    <w:rsid w:val="00EA1192"/>
    <w:rsid w:val="00EB40DB"/>
    <w:rsid w:val="00EC2EB1"/>
    <w:rsid w:val="00EC7B3C"/>
    <w:rsid w:val="00ED0ACB"/>
    <w:rsid w:val="00ED67B3"/>
    <w:rsid w:val="00EE60A0"/>
    <w:rsid w:val="00EF04CA"/>
    <w:rsid w:val="00EF4F9C"/>
    <w:rsid w:val="00EF70A6"/>
    <w:rsid w:val="00F0268E"/>
    <w:rsid w:val="00F118FE"/>
    <w:rsid w:val="00F1774C"/>
    <w:rsid w:val="00F2599E"/>
    <w:rsid w:val="00F359F6"/>
    <w:rsid w:val="00F4393C"/>
    <w:rsid w:val="00F4589A"/>
    <w:rsid w:val="00F5622F"/>
    <w:rsid w:val="00F6140A"/>
    <w:rsid w:val="00F61DD5"/>
    <w:rsid w:val="00F93001"/>
    <w:rsid w:val="00F93CE4"/>
    <w:rsid w:val="00FA05E5"/>
    <w:rsid w:val="00FA37EE"/>
    <w:rsid w:val="00FA6003"/>
    <w:rsid w:val="00FB5F75"/>
    <w:rsid w:val="00FC4E69"/>
    <w:rsid w:val="00FF3968"/>
    <w:rsid w:val="00FF645C"/>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E2C51"/>
  <w15:chartTrackingRefBased/>
  <w15:docId w15:val="{3CB45518-3047-49EE-9680-0F00BE946D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F3FE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DF3FE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4232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3FE5"/>
    <w:rPr>
      <w:rFonts w:ascii="Times New Roman" w:eastAsia="Times New Roman" w:hAnsi="Times New Roman" w:cs="Times New Roman"/>
      <w:b/>
      <w:bCs/>
      <w:kern w:val="36"/>
      <w:sz w:val="48"/>
      <w:szCs w:val="48"/>
    </w:rPr>
  </w:style>
  <w:style w:type="paragraph" w:styleId="Date">
    <w:name w:val="Date"/>
    <w:basedOn w:val="Normal"/>
    <w:next w:val="Normal"/>
    <w:link w:val="DateChar"/>
    <w:uiPriority w:val="99"/>
    <w:semiHidden/>
    <w:unhideWhenUsed/>
    <w:rsid w:val="00DF3FE5"/>
  </w:style>
  <w:style w:type="character" w:customStyle="1" w:styleId="DateChar">
    <w:name w:val="Date Char"/>
    <w:basedOn w:val="DefaultParagraphFont"/>
    <w:link w:val="Date"/>
    <w:uiPriority w:val="99"/>
    <w:semiHidden/>
    <w:rsid w:val="00DF3FE5"/>
  </w:style>
  <w:style w:type="character" w:customStyle="1" w:styleId="Heading2Char">
    <w:name w:val="Heading 2 Char"/>
    <w:basedOn w:val="DefaultParagraphFont"/>
    <w:link w:val="Heading2"/>
    <w:uiPriority w:val="9"/>
    <w:rsid w:val="00DF3FE5"/>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026C00"/>
    <w:rPr>
      <w:color w:val="808080"/>
    </w:rPr>
  </w:style>
  <w:style w:type="paragraph" w:styleId="TOCHeading">
    <w:name w:val="TOC Heading"/>
    <w:basedOn w:val="Heading1"/>
    <w:next w:val="Normal"/>
    <w:uiPriority w:val="39"/>
    <w:unhideWhenUsed/>
    <w:qFormat/>
    <w:rsid w:val="003C5B56"/>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lang w:val="en-US" w:eastAsia="en-US"/>
    </w:rPr>
  </w:style>
  <w:style w:type="paragraph" w:styleId="TOC2">
    <w:name w:val="toc 2"/>
    <w:basedOn w:val="Normal"/>
    <w:next w:val="Normal"/>
    <w:autoRedefine/>
    <w:uiPriority w:val="39"/>
    <w:unhideWhenUsed/>
    <w:rsid w:val="003C5B56"/>
    <w:pPr>
      <w:spacing w:after="100"/>
      <w:ind w:left="220"/>
    </w:pPr>
  </w:style>
  <w:style w:type="character" w:styleId="Hyperlink">
    <w:name w:val="Hyperlink"/>
    <w:basedOn w:val="DefaultParagraphFont"/>
    <w:uiPriority w:val="99"/>
    <w:unhideWhenUsed/>
    <w:rsid w:val="003C5B56"/>
    <w:rPr>
      <w:color w:val="0563C1" w:themeColor="hyperlink"/>
      <w:u w:val="single"/>
    </w:rPr>
  </w:style>
  <w:style w:type="paragraph" w:styleId="Header">
    <w:name w:val="header"/>
    <w:basedOn w:val="Normal"/>
    <w:link w:val="HeaderChar"/>
    <w:uiPriority w:val="99"/>
    <w:unhideWhenUsed/>
    <w:rsid w:val="00883D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3D4C"/>
  </w:style>
  <w:style w:type="paragraph" w:styleId="Footer">
    <w:name w:val="footer"/>
    <w:basedOn w:val="Normal"/>
    <w:link w:val="FooterChar"/>
    <w:uiPriority w:val="99"/>
    <w:unhideWhenUsed/>
    <w:rsid w:val="00883D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3D4C"/>
  </w:style>
  <w:style w:type="character" w:customStyle="1" w:styleId="Heading3Char">
    <w:name w:val="Heading 3 Char"/>
    <w:basedOn w:val="DefaultParagraphFont"/>
    <w:link w:val="Heading3"/>
    <w:uiPriority w:val="9"/>
    <w:rsid w:val="00A42320"/>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920457"/>
    <w:pPr>
      <w:spacing w:after="100"/>
      <w:ind w:left="440"/>
    </w:pPr>
  </w:style>
  <w:style w:type="paragraph" w:styleId="Caption">
    <w:name w:val="caption"/>
    <w:basedOn w:val="Normal"/>
    <w:next w:val="Normal"/>
    <w:uiPriority w:val="35"/>
    <w:unhideWhenUsed/>
    <w:qFormat/>
    <w:rsid w:val="00232BC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73536221">
      <w:bodyDiv w:val="1"/>
      <w:marLeft w:val="0"/>
      <w:marRight w:val="0"/>
      <w:marTop w:val="0"/>
      <w:marBottom w:val="0"/>
      <w:divBdr>
        <w:top w:val="none" w:sz="0" w:space="0" w:color="auto"/>
        <w:left w:val="none" w:sz="0" w:space="0" w:color="auto"/>
        <w:bottom w:val="none" w:sz="0" w:space="0" w:color="auto"/>
        <w:right w:val="none" w:sz="0" w:space="0" w:color="auto"/>
      </w:divBdr>
    </w:div>
    <w:div w:id="939023321">
      <w:bodyDiv w:val="1"/>
      <w:marLeft w:val="0"/>
      <w:marRight w:val="0"/>
      <w:marTop w:val="0"/>
      <w:marBottom w:val="0"/>
      <w:divBdr>
        <w:top w:val="none" w:sz="0" w:space="0" w:color="auto"/>
        <w:left w:val="none" w:sz="0" w:space="0" w:color="auto"/>
        <w:bottom w:val="none" w:sz="0" w:space="0" w:color="auto"/>
        <w:right w:val="none" w:sz="0" w:space="0" w:color="auto"/>
      </w:divBdr>
    </w:div>
    <w:div w:id="1347365152">
      <w:bodyDiv w:val="1"/>
      <w:marLeft w:val="0"/>
      <w:marRight w:val="0"/>
      <w:marTop w:val="0"/>
      <w:marBottom w:val="0"/>
      <w:divBdr>
        <w:top w:val="none" w:sz="0" w:space="0" w:color="auto"/>
        <w:left w:val="none" w:sz="0" w:space="0" w:color="auto"/>
        <w:bottom w:val="none" w:sz="0" w:space="0" w:color="auto"/>
        <w:right w:val="none" w:sz="0" w:space="0" w:color="auto"/>
      </w:divBdr>
    </w:div>
    <w:div w:id="1684895541">
      <w:bodyDiv w:val="1"/>
      <w:marLeft w:val="0"/>
      <w:marRight w:val="0"/>
      <w:marTop w:val="0"/>
      <w:marBottom w:val="0"/>
      <w:divBdr>
        <w:top w:val="none" w:sz="0" w:space="0" w:color="auto"/>
        <w:left w:val="none" w:sz="0" w:space="0" w:color="auto"/>
        <w:bottom w:val="none" w:sz="0" w:space="0" w:color="auto"/>
        <w:right w:val="none" w:sz="0" w:space="0" w:color="auto"/>
      </w:divBdr>
    </w:div>
    <w:div w:id="1715960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8D5C56-DCC1-420B-8E2B-3017901068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638</TotalTime>
  <Pages>10</Pages>
  <Words>1999</Words>
  <Characters>11399</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Xinrui  Zhang</dc:creator>
  <cp:keywords/>
  <dc:description/>
  <cp:lastModifiedBy>Mengyao Wu</cp:lastModifiedBy>
  <cp:revision>353</cp:revision>
  <dcterms:created xsi:type="dcterms:W3CDTF">2020-11-11T22:03:00Z</dcterms:created>
  <dcterms:modified xsi:type="dcterms:W3CDTF">2020-11-14T00:12:00Z</dcterms:modified>
</cp:coreProperties>
</file>