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833F" w14:textId="77777777" w:rsidR="00A47EE2" w:rsidRDefault="00A47EE2" w:rsidP="00C53ADA">
      <w:pPr>
        <w:spacing w:line="360" w:lineRule="auto"/>
        <w:jc w:val="both"/>
        <w:rPr>
          <w:rFonts w:ascii="Arial" w:hAnsi="Arial" w:cs="Arial"/>
        </w:rPr>
      </w:pPr>
    </w:p>
    <w:p w14:paraId="42C78407" w14:textId="02DFDD01" w:rsidR="00A47EE2" w:rsidRDefault="00D125C7" w:rsidP="00C53ADA">
      <w:pPr>
        <w:spacing w:line="360" w:lineRule="auto"/>
        <w:jc w:val="both"/>
        <w:rPr>
          <w:rFonts w:ascii="Arial" w:hAnsi="Arial" w:cs="Arial"/>
        </w:rPr>
      </w:pPr>
      <w:r>
        <w:rPr>
          <w:rFonts w:ascii="Arial" w:hAnsi="Arial" w:cs="Arial"/>
          <w:noProof/>
        </w:rPr>
        <w:drawing>
          <wp:inline distT="0" distB="0" distL="0" distR="0" wp14:anchorId="612E3139" wp14:editId="5748FF57">
            <wp:extent cx="6051420" cy="3147060"/>
            <wp:effectExtent l="0" t="0" r="6985" b="0"/>
            <wp:docPr id="28950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03661" name="Picture 289503661"/>
                    <pic:cNvPicPr/>
                  </pic:nvPicPr>
                  <pic:blipFill>
                    <a:blip r:embed="rId8">
                      <a:extLst>
                        <a:ext uri="{28A0092B-C50C-407E-A947-70E740481C1C}">
                          <a14:useLocalDpi xmlns:a14="http://schemas.microsoft.com/office/drawing/2010/main" val="0"/>
                        </a:ext>
                      </a:extLst>
                    </a:blip>
                    <a:stretch>
                      <a:fillRect/>
                    </a:stretch>
                  </pic:blipFill>
                  <pic:spPr>
                    <a:xfrm>
                      <a:off x="0" y="0"/>
                      <a:ext cx="6078698" cy="3161246"/>
                    </a:xfrm>
                    <a:prstGeom prst="rect">
                      <a:avLst/>
                    </a:prstGeom>
                  </pic:spPr>
                </pic:pic>
              </a:graphicData>
            </a:graphic>
          </wp:inline>
        </w:drawing>
      </w:r>
    </w:p>
    <w:p w14:paraId="38D40F19" w14:textId="77777777" w:rsidR="007D0676" w:rsidRDefault="007D0676" w:rsidP="007D0676">
      <w:pPr>
        <w:spacing w:line="360" w:lineRule="auto"/>
        <w:rPr>
          <w:rFonts w:ascii="Arial" w:hAnsi="Arial" w:cs="Arial"/>
        </w:rPr>
      </w:pPr>
    </w:p>
    <w:p w14:paraId="55C8832E" w14:textId="77777777" w:rsidR="00D125C7" w:rsidRDefault="00D125C7" w:rsidP="007D0676">
      <w:pPr>
        <w:spacing w:line="360" w:lineRule="auto"/>
        <w:rPr>
          <w:rFonts w:ascii="Arial" w:hAnsi="Arial" w:cs="Arial"/>
        </w:rPr>
      </w:pPr>
    </w:p>
    <w:p w14:paraId="7EC1DE3D" w14:textId="77777777" w:rsidR="00D125C7" w:rsidRDefault="00D125C7" w:rsidP="007D0676">
      <w:pPr>
        <w:spacing w:line="360" w:lineRule="auto"/>
        <w:rPr>
          <w:rFonts w:ascii="Arial" w:hAnsi="Arial" w:cs="Arial"/>
        </w:rPr>
      </w:pPr>
    </w:p>
    <w:tbl>
      <w:tblPr>
        <w:tblStyle w:val="TableGrid"/>
        <w:tblW w:w="0" w:type="auto"/>
        <w:tblInd w:w="704" w:type="dxa"/>
        <w:tblLook w:val="04A0" w:firstRow="1" w:lastRow="0" w:firstColumn="1" w:lastColumn="0" w:noHBand="0" w:noVBand="1"/>
      </w:tblPr>
      <w:tblGrid>
        <w:gridCol w:w="3969"/>
        <w:gridCol w:w="3969"/>
      </w:tblGrid>
      <w:tr w:rsidR="00A47EE2" w14:paraId="521105A3" w14:textId="77777777" w:rsidTr="00D125C7">
        <w:trPr>
          <w:trHeight w:val="749"/>
        </w:trPr>
        <w:tc>
          <w:tcPr>
            <w:tcW w:w="3969" w:type="dxa"/>
          </w:tcPr>
          <w:p w14:paraId="0DFAB4A7" w14:textId="77777777" w:rsidR="00A47EE2" w:rsidRDefault="00A47EE2" w:rsidP="007D0676">
            <w:pPr>
              <w:spacing w:line="360" w:lineRule="auto"/>
              <w:rPr>
                <w:rFonts w:ascii="Arial" w:hAnsi="Arial" w:cs="Arial"/>
              </w:rPr>
            </w:pPr>
          </w:p>
          <w:p w14:paraId="44C4F97C" w14:textId="17401C02" w:rsidR="00A47EE2" w:rsidRDefault="00A47EE2" w:rsidP="007D0676">
            <w:pPr>
              <w:spacing w:line="360" w:lineRule="auto"/>
              <w:rPr>
                <w:rFonts w:ascii="Arial" w:hAnsi="Arial" w:cs="Arial"/>
              </w:rPr>
            </w:pPr>
            <w:r>
              <w:rPr>
                <w:rFonts w:ascii="Arial" w:hAnsi="Arial" w:cs="Arial"/>
              </w:rPr>
              <w:t>Name:</w:t>
            </w:r>
          </w:p>
        </w:tc>
        <w:tc>
          <w:tcPr>
            <w:tcW w:w="3969" w:type="dxa"/>
          </w:tcPr>
          <w:p w14:paraId="39F0531A" w14:textId="77777777" w:rsidR="00A47EE2" w:rsidRDefault="00A47EE2" w:rsidP="007D0676">
            <w:pPr>
              <w:spacing w:line="360" w:lineRule="auto"/>
              <w:rPr>
                <w:rFonts w:ascii="Arial" w:hAnsi="Arial" w:cs="Arial"/>
              </w:rPr>
            </w:pPr>
          </w:p>
          <w:p w14:paraId="53A3E83B" w14:textId="110B2CB0" w:rsidR="00A47EE2" w:rsidRDefault="00A47EE2" w:rsidP="007D0676">
            <w:pPr>
              <w:spacing w:line="360" w:lineRule="auto"/>
              <w:rPr>
                <w:rFonts w:ascii="Arial" w:hAnsi="Arial" w:cs="Arial"/>
              </w:rPr>
            </w:pPr>
            <w:r>
              <w:rPr>
                <w:rFonts w:ascii="Arial" w:hAnsi="Arial" w:cs="Arial"/>
              </w:rPr>
              <w:t>Olona</w:t>
            </w:r>
          </w:p>
        </w:tc>
      </w:tr>
      <w:tr w:rsidR="00A47EE2" w14:paraId="10227B94" w14:textId="77777777" w:rsidTr="00D125C7">
        <w:trPr>
          <w:trHeight w:val="760"/>
        </w:trPr>
        <w:tc>
          <w:tcPr>
            <w:tcW w:w="3969" w:type="dxa"/>
          </w:tcPr>
          <w:p w14:paraId="713A7F4A" w14:textId="77777777" w:rsidR="00A47EE2" w:rsidRDefault="00A47EE2" w:rsidP="007D0676">
            <w:pPr>
              <w:spacing w:line="360" w:lineRule="auto"/>
              <w:rPr>
                <w:rFonts w:ascii="Arial" w:hAnsi="Arial" w:cs="Arial"/>
              </w:rPr>
            </w:pPr>
          </w:p>
          <w:p w14:paraId="72120EC3" w14:textId="117F34D2" w:rsidR="00A47EE2" w:rsidRDefault="00A47EE2" w:rsidP="007D0676">
            <w:pPr>
              <w:spacing w:line="360" w:lineRule="auto"/>
              <w:rPr>
                <w:rFonts w:ascii="Arial" w:hAnsi="Arial" w:cs="Arial"/>
              </w:rPr>
            </w:pPr>
            <w:r>
              <w:rPr>
                <w:rFonts w:ascii="Arial" w:hAnsi="Arial" w:cs="Arial"/>
              </w:rPr>
              <w:t>Surname:</w:t>
            </w:r>
          </w:p>
        </w:tc>
        <w:tc>
          <w:tcPr>
            <w:tcW w:w="3969" w:type="dxa"/>
          </w:tcPr>
          <w:p w14:paraId="3B259E63" w14:textId="77777777" w:rsidR="00A47EE2" w:rsidRDefault="00A47EE2" w:rsidP="007D0676">
            <w:pPr>
              <w:spacing w:line="360" w:lineRule="auto"/>
              <w:rPr>
                <w:rFonts w:ascii="Arial" w:hAnsi="Arial" w:cs="Arial"/>
              </w:rPr>
            </w:pPr>
          </w:p>
          <w:p w14:paraId="39CD32CB" w14:textId="2A70782F" w:rsidR="00A47EE2" w:rsidRDefault="00A47EE2" w:rsidP="007D0676">
            <w:pPr>
              <w:spacing w:line="360" w:lineRule="auto"/>
              <w:rPr>
                <w:rFonts w:ascii="Arial" w:hAnsi="Arial" w:cs="Arial"/>
              </w:rPr>
            </w:pPr>
            <w:r>
              <w:rPr>
                <w:rFonts w:ascii="Arial" w:hAnsi="Arial" w:cs="Arial"/>
              </w:rPr>
              <w:t>Nene</w:t>
            </w:r>
          </w:p>
        </w:tc>
      </w:tr>
      <w:tr w:rsidR="00A47EE2" w14:paraId="1E5AB9FA" w14:textId="77777777" w:rsidTr="00D125C7">
        <w:trPr>
          <w:trHeight w:val="749"/>
        </w:trPr>
        <w:tc>
          <w:tcPr>
            <w:tcW w:w="3969" w:type="dxa"/>
          </w:tcPr>
          <w:p w14:paraId="598182A3" w14:textId="77777777" w:rsidR="00A47EE2" w:rsidRDefault="00A47EE2" w:rsidP="007D0676">
            <w:pPr>
              <w:spacing w:line="360" w:lineRule="auto"/>
              <w:rPr>
                <w:rFonts w:ascii="Arial" w:hAnsi="Arial" w:cs="Arial"/>
              </w:rPr>
            </w:pPr>
          </w:p>
          <w:p w14:paraId="15EB8A7A" w14:textId="581A29B0" w:rsidR="00A47EE2" w:rsidRDefault="00A47EE2" w:rsidP="007D0676">
            <w:pPr>
              <w:spacing w:line="360" w:lineRule="auto"/>
              <w:rPr>
                <w:rFonts w:ascii="Arial" w:hAnsi="Arial" w:cs="Arial"/>
              </w:rPr>
            </w:pPr>
            <w:r>
              <w:rPr>
                <w:rFonts w:ascii="Arial" w:hAnsi="Arial" w:cs="Arial"/>
              </w:rPr>
              <w:t>Student Number:</w:t>
            </w:r>
          </w:p>
        </w:tc>
        <w:tc>
          <w:tcPr>
            <w:tcW w:w="3969" w:type="dxa"/>
          </w:tcPr>
          <w:p w14:paraId="443F9BAF" w14:textId="77777777" w:rsidR="00A47EE2" w:rsidRDefault="00A47EE2" w:rsidP="007D0676">
            <w:pPr>
              <w:spacing w:line="360" w:lineRule="auto"/>
              <w:rPr>
                <w:rFonts w:ascii="Arial" w:hAnsi="Arial" w:cs="Arial"/>
              </w:rPr>
            </w:pPr>
          </w:p>
          <w:p w14:paraId="082C1628" w14:textId="73E189FC" w:rsidR="00A47EE2" w:rsidRDefault="00A47EE2" w:rsidP="007D0676">
            <w:pPr>
              <w:spacing w:line="360" w:lineRule="auto"/>
              <w:rPr>
                <w:rFonts w:ascii="Arial" w:hAnsi="Arial" w:cs="Arial"/>
              </w:rPr>
            </w:pPr>
            <w:r>
              <w:rPr>
                <w:rFonts w:ascii="Arial" w:hAnsi="Arial" w:cs="Arial"/>
              </w:rPr>
              <w:t>202016044</w:t>
            </w:r>
          </w:p>
        </w:tc>
      </w:tr>
      <w:tr w:rsidR="00A47EE2" w14:paraId="27BFE69C" w14:textId="77777777" w:rsidTr="00D125C7">
        <w:trPr>
          <w:trHeight w:val="760"/>
        </w:trPr>
        <w:tc>
          <w:tcPr>
            <w:tcW w:w="3969" w:type="dxa"/>
          </w:tcPr>
          <w:p w14:paraId="651421FE" w14:textId="77777777" w:rsidR="00A47EE2" w:rsidRDefault="00A47EE2" w:rsidP="007D0676">
            <w:pPr>
              <w:spacing w:line="360" w:lineRule="auto"/>
              <w:rPr>
                <w:rFonts w:ascii="Arial" w:hAnsi="Arial" w:cs="Arial"/>
              </w:rPr>
            </w:pPr>
          </w:p>
          <w:p w14:paraId="199D5D33" w14:textId="7EBE3720" w:rsidR="00A47EE2" w:rsidRDefault="00A47EE2" w:rsidP="007D0676">
            <w:pPr>
              <w:spacing w:line="360" w:lineRule="auto"/>
              <w:rPr>
                <w:rFonts w:ascii="Arial" w:hAnsi="Arial" w:cs="Arial"/>
              </w:rPr>
            </w:pPr>
            <w:r>
              <w:rPr>
                <w:rFonts w:ascii="Arial" w:hAnsi="Arial" w:cs="Arial"/>
              </w:rPr>
              <w:t>Course Code:</w:t>
            </w:r>
          </w:p>
        </w:tc>
        <w:tc>
          <w:tcPr>
            <w:tcW w:w="3969" w:type="dxa"/>
          </w:tcPr>
          <w:p w14:paraId="3A02884B" w14:textId="77777777" w:rsidR="00A47EE2" w:rsidRDefault="00A47EE2" w:rsidP="007D0676">
            <w:pPr>
              <w:spacing w:line="360" w:lineRule="auto"/>
              <w:rPr>
                <w:rFonts w:ascii="Arial" w:hAnsi="Arial" w:cs="Arial"/>
              </w:rPr>
            </w:pPr>
          </w:p>
          <w:p w14:paraId="450D3BE7" w14:textId="1FBC67EC" w:rsidR="00A47EE2" w:rsidRDefault="00A47EE2" w:rsidP="007D0676">
            <w:pPr>
              <w:spacing w:line="360" w:lineRule="auto"/>
              <w:rPr>
                <w:rFonts w:ascii="Arial" w:hAnsi="Arial" w:cs="Arial"/>
              </w:rPr>
            </w:pPr>
            <w:r>
              <w:rPr>
                <w:rFonts w:ascii="Arial" w:hAnsi="Arial" w:cs="Arial"/>
              </w:rPr>
              <w:t>ECO 221</w:t>
            </w:r>
          </w:p>
        </w:tc>
      </w:tr>
      <w:tr w:rsidR="00A47EE2" w14:paraId="4C81ACFC" w14:textId="77777777" w:rsidTr="00D125C7">
        <w:trPr>
          <w:trHeight w:val="749"/>
        </w:trPr>
        <w:tc>
          <w:tcPr>
            <w:tcW w:w="3969" w:type="dxa"/>
          </w:tcPr>
          <w:p w14:paraId="67092C14" w14:textId="77777777" w:rsidR="00A47EE2" w:rsidRDefault="00A47EE2" w:rsidP="007D0676">
            <w:pPr>
              <w:spacing w:line="360" w:lineRule="auto"/>
              <w:rPr>
                <w:rFonts w:ascii="Arial" w:hAnsi="Arial" w:cs="Arial"/>
              </w:rPr>
            </w:pPr>
          </w:p>
          <w:p w14:paraId="07FEB269" w14:textId="6255BFEF" w:rsidR="00A47EE2" w:rsidRDefault="00A47EE2" w:rsidP="007D0676">
            <w:pPr>
              <w:spacing w:line="360" w:lineRule="auto"/>
              <w:rPr>
                <w:rFonts w:ascii="Arial" w:hAnsi="Arial" w:cs="Arial"/>
              </w:rPr>
            </w:pPr>
            <w:r>
              <w:rPr>
                <w:rFonts w:ascii="Arial" w:hAnsi="Arial" w:cs="Arial"/>
              </w:rPr>
              <w:t>Task:</w:t>
            </w:r>
          </w:p>
        </w:tc>
        <w:tc>
          <w:tcPr>
            <w:tcW w:w="3969" w:type="dxa"/>
          </w:tcPr>
          <w:p w14:paraId="7CF73388" w14:textId="77777777" w:rsidR="00A47EE2" w:rsidRDefault="00A47EE2" w:rsidP="007D0676">
            <w:pPr>
              <w:spacing w:line="360" w:lineRule="auto"/>
              <w:rPr>
                <w:rFonts w:ascii="Arial" w:hAnsi="Arial" w:cs="Arial"/>
              </w:rPr>
            </w:pPr>
          </w:p>
          <w:p w14:paraId="510F2169" w14:textId="77D2E939" w:rsidR="00A47EE2" w:rsidRDefault="00A47EE2" w:rsidP="007D0676">
            <w:pPr>
              <w:spacing w:line="360" w:lineRule="auto"/>
              <w:rPr>
                <w:rFonts w:ascii="Arial" w:hAnsi="Arial" w:cs="Arial"/>
              </w:rPr>
            </w:pPr>
            <w:r>
              <w:rPr>
                <w:rFonts w:ascii="Arial" w:hAnsi="Arial" w:cs="Arial"/>
              </w:rPr>
              <w:t>Assignment</w:t>
            </w:r>
          </w:p>
        </w:tc>
      </w:tr>
      <w:tr w:rsidR="00A47EE2" w14:paraId="7DAEB0E1" w14:textId="77777777" w:rsidTr="00D125C7">
        <w:trPr>
          <w:trHeight w:val="760"/>
        </w:trPr>
        <w:tc>
          <w:tcPr>
            <w:tcW w:w="3969" w:type="dxa"/>
          </w:tcPr>
          <w:p w14:paraId="4E7B07A5" w14:textId="77777777" w:rsidR="00A47EE2" w:rsidRDefault="00A47EE2" w:rsidP="007D0676">
            <w:pPr>
              <w:spacing w:line="360" w:lineRule="auto"/>
              <w:rPr>
                <w:rFonts w:ascii="Arial" w:hAnsi="Arial" w:cs="Arial"/>
              </w:rPr>
            </w:pPr>
          </w:p>
          <w:p w14:paraId="25D61258" w14:textId="0EB110AA" w:rsidR="00A47EE2" w:rsidRDefault="00A47EE2" w:rsidP="007D0676">
            <w:pPr>
              <w:spacing w:line="360" w:lineRule="auto"/>
              <w:rPr>
                <w:rFonts w:ascii="Arial" w:hAnsi="Arial" w:cs="Arial"/>
              </w:rPr>
            </w:pPr>
            <w:r>
              <w:rPr>
                <w:rFonts w:ascii="Arial" w:hAnsi="Arial" w:cs="Arial"/>
              </w:rPr>
              <w:t>Due Date:</w:t>
            </w:r>
          </w:p>
        </w:tc>
        <w:tc>
          <w:tcPr>
            <w:tcW w:w="3969" w:type="dxa"/>
          </w:tcPr>
          <w:p w14:paraId="45145B4A" w14:textId="77777777" w:rsidR="00A47EE2" w:rsidRDefault="00A47EE2" w:rsidP="007D0676">
            <w:pPr>
              <w:spacing w:line="360" w:lineRule="auto"/>
              <w:rPr>
                <w:rFonts w:ascii="Arial" w:hAnsi="Arial" w:cs="Arial"/>
              </w:rPr>
            </w:pPr>
          </w:p>
          <w:p w14:paraId="208A88CC" w14:textId="143DCF17" w:rsidR="00A47EE2" w:rsidRDefault="00A47EE2" w:rsidP="007D0676">
            <w:pPr>
              <w:spacing w:line="360" w:lineRule="auto"/>
              <w:rPr>
                <w:rFonts w:ascii="Arial" w:hAnsi="Arial" w:cs="Arial"/>
              </w:rPr>
            </w:pPr>
            <w:r>
              <w:rPr>
                <w:rFonts w:ascii="Arial" w:hAnsi="Arial" w:cs="Arial"/>
              </w:rPr>
              <w:t>1</w:t>
            </w:r>
            <w:r w:rsidR="008B7061">
              <w:rPr>
                <w:rFonts w:ascii="Arial" w:hAnsi="Arial" w:cs="Arial"/>
              </w:rPr>
              <w:t>8</w:t>
            </w:r>
            <w:r>
              <w:rPr>
                <w:rFonts w:ascii="Arial" w:hAnsi="Arial" w:cs="Arial"/>
              </w:rPr>
              <w:t xml:space="preserve"> September 2023</w:t>
            </w:r>
          </w:p>
        </w:tc>
      </w:tr>
    </w:tbl>
    <w:p w14:paraId="6C20E36B" w14:textId="77777777" w:rsidR="00A47EE2" w:rsidRPr="00C53ADA" w:rsidRDefault="00A47EE2" w:rsidP="007D0676">
      <w:pPr>
        <w:spacing w:line="360" w:lineRule="auto"/>
        <w:rPr>
          <w:rFonts w:ascii="Arial" w:hAnsi="Arial" w:cs="Arial"/>
        </w:rPr>
      </w:pPr>
    </w:p>
    <w:p w14:paraId="09AE1ABD" w14:textId="77777777" w:rsidR="000C71C0" w:rsidRPr="00C53ADA" w:rsidRDefault="000C71C0" w:rsidP="00C53ADA">
      <w:pPr>
        <w:spacing w:line="360" w:lineRule="auto"/>
        <w:jc w:val="both"/>
        <w:rPr>
          <w:rFonts w:ascii="Arial" w:hAnsi="Arial" w:cs="Arial"/>
        </w:rPr>
      </w:pPr>
    </w:p>
    <w:p w14:paraId="166BC34A" w14:textId="77777777" w:rsidR="000C71C0" w:rsidRPr="00C53ADA" w:rsidRDefault="000C71C0" w:rsidP="00C53ADA">
      <w:pPr>
        <w:spacing w:line="360" w:lineRule="auto"/>
        <w:jc w:val="both"/>
        <w:rPr>
          <w:rFonts w:ascii="Arial" w:hAnsi="Arial" w:cs="Arial"/>
        </w:rPr>
      </w:pPr>
    </w:p>
    <w:p w14:paraId="142BFCBB" w14:textId="77777777" w:rsidR="000C71C0" w:rsidRPr="00C53ADA" w:rsidRDefault="000C71C0" w:rsidP="00C53ADA">
      <w:pPr>
        <w:spacing w:line="360" w:lineRule="auto"/>
        <w:jc w:val="both"/>
        <w:rPr>
          <w:rFonts w:ascii="Arial" w:hAnsi="Arial" w:cs="Arial"/>
        </w:rPr>
      </w:pPr>
    </w:p>
    <w:sdt>
      <w:sdtPr>
        <w:rPr>
          <w:rFonts w:asciiTheme="minorHAnsi" w:eastAsiaTheme="minorHAnsi" w:hAnsiTheme="minorHAnsi" w:cstheme="minorBidi"/>
          <w:color w:val="auto"/>
          <w:sz w:val="22"/>
          <w:szCs w:val="22"/>
          <w:lang w:val="en-ZA"/>
        </w:rPr>
        <w:id w:val="-1167020755"/>
        <w:docPartObj>
          <w:docPartGallery w:val="Table of Contents"/>
          <w:docPartUnique/>
        </w:docPartObj>
      </w:sdtPr>
      <w:sdtEndPr>
        <w:rPr>
          <w:b/>
          <w:bCs/>
          <w:noProof/>
        </w:rPr>
      </w:sdtEndPr>
      <w:sdtContent>
        <w:p w14:paraId="4C17D847" w14:textId="6A265FDC" w:rsidR="007D0676" w:rsidRDefault="007D0676">
          <w:pPr>
            <w:pStyle w:val="TOCHeading"/>
          </w:pPr>
          <w:r>
            <w:t>Table of Contents</w:t>
          </w:r>
        </w:p>
        <w:p w14:paraId="0A3D77A4" w14:textId="0FAA17C3" w:rsidR="008A2429" w:rsidRDefault="007D0676">
          <w:pPr>
            <w:pStyle w:val="TOC1"/>
            <w:tabs>
              <w:tab w:val="right" w:leader="dot" w:pos="9016"/>
            </w:tabs>
            <w:rPr>
              <w:rFonts w:eastAsiaTheme="minorEastAsia"/>
              <w:noProof/>
              <w:kern w:val="2"/>
              <w:lang w:eastAsia="en-ZA"/>
              <w14:ligatures w14:val="standardContextual"/>
            </w:rPr>
          </w:pPr>
          <w:r>
            <w:fldChar w:fldCharType="begin"/>
          </w:r>
          <w:r>
            <w:instrText xml:space="preserve"> TOC \o "1-3" \h \z \u </w:instrText>
          </w:r>
          <w:r>
            <w:fldChar w:fldCharType="separate"/>
          </w:r>
          <w:hyperlink w:anchor="_Toc145973106" w:history="1">
            <w:r w:rsidR="008A2429" w:rsidRPr="00077C99">
              <w:rPr>
                <w:rStyle w:val="Hyperlink"/>
                <w:rFonts w:ascii="Arial" w:hAnsi="Arial" w:cs="Arial"/>
                <w:noProof/>
              </w:rPr>
              <w:t>Impact of interest rate hikes on credit demand and credit supply in a post the covid-19</w:t>
            </w:r>
            <w:r w:rsidR="008A2429">
              <w:rPr>
                <w:noProof/>
                <w:webHidden/>
              </w:rPr>
              <w:tab/>
            </w:r>
            <w:r w:rsidR="008A2429">
              <w:rPr>
                <w:noProof/>
                <w:webHidden/>
              </w:rPr>
              <w:fldChar w:fldCharType="begin"/>
            </w:r>
            <w:r w:rsidR="008A2429">
              <w:rPr>
                <w:noProof/>
                <w:webHidden/>
              </w:rPr>
              <w:instrText xml:space="preserve"> PAGEREF _Toc145973106 \h </w:instrText>
            </w:r>
            <w:r w:rsidR="008A2429">
              <w:rPr>
                <w:noProof/>
                <w:webHidden/>
              </w:rPr>
            </w:r>
            <w:r w:rsidR="008A2429">
              <w:rPr>
                <w:noProof/>
                <w:webHidden/>
              </w:rPr>
              <w:fldChar w:fldCharType="separate"/>
            </w:r>
            <w:r w:rsidR="008A2429">
              <w:rPr>
                <w:noProof/>
                <w:webHidden/>
              </w:rPr>
              <w:t>3</w:t>
            </w:r>
            <w:r w:rsidR="008A2429">
              <w:rPr>
                <w:noProof/>
                <w:webHidden/>
              </w:rPr>
              <w:fldChar w:fldCharType="end"/>
            </w:r>
          </w:hyperlink>
        </w:p>
        <w:p w14:paraId="73238B6B" w14:textId="72A47909" w:rsidR="008A2429" w:rsidRDefault="008A2429">
          <w:pPr>
            <w:pStyle w:val="TOC2"/>
            <w:tabs>
              <w:tab w:val="right" w:leader="dot" w:pos="9016"/>
            </w:tabs>
            <w:rPr>
              <w:rFonts w:cstheme="minorBidi"/>
              <w:noProof/>
              <w:kern w:val="2"/>
              <w:lang w:val="en-ZA" w:eastAsia="en-ZA"/>
              <w14:ligatures w14:val="standardContextual"/>
            </w:rPr>
          </w:pPr>
          <w:hyperlink w:anchor="_Toc145973107" w:history="1">
            <w:r w:rsidRPr="00077C99">
              <w:rPr>
                <w:rStyle w:val="Hyperlink"/>
                <w:noProof/>
              </w:rPr>
              <w:t>Impact on Credit Demand</w:t>
            </w:r>
            <w:r>
              <w:rPr>
                <w:noProof/>
                <w:webHidden/>
              </w:rPr>
              <w:tab/>
            </w:r>
            <w:r>
              <w:rPr>
                <w:noProof/>
                <w:webHidden/>
              </w:rPr>
              <w:fldChar w:fldCharType="begin"/>
            </w:r>
            <w:r>
              <w:rPr>
                <w:noProof/>
                <w:webHidden/>
              </w:rPr>
              <w:instrText xml:space="preserve"> PAGEREF _Toc145973107 \h </w:instrText>
            </w:r>
            <w:r>
              <w:rPr>
                <w:noProof/>
                <w:webHidden/>
              </w:rPr>
            </w:r>
            <w:r>
              <w:rPr>
                <w:noProof/>
                <w:webHidden/>
              </w:rPr>
              <w:fldChar w:fldCharType="separate"/>
            </w:r>
            <w:r>
              <w:rPr>
                <w:noProof/>
                <w:webHidden/>
              </w:rPr>
              <w:t>3</w:t>
            </w:r>
            <w:r>
              <w:rPr>
                <w:noProof/>
                <w:webHidden/>
              </w:rPr>
              <w:fldChar w:fldCharType="end"/>
            </w:r>
          </w:hyperlink>
        </w:p>
        <w:p w14:paraId="35A87498" w14:textId="653B3CA1" w:rsidR="008A2429" w:rsidRDefault="008A2429">
          <w:pPr>
            <w:pStyle w:val="TOC2"/>
            <w:tabs>
              <w:tab w:val="right" w:leader="dot" w:pos="9016"/>
            </w:tabs>
            <w:rPr>
              <w:rFonts w:cstheme="minorBidi"/>
              <w:noProof/>
              <w:kern w:val="2"/>
              <w:lang w:val="en-ZA" w:eastAsia="en-ZA"/>
              <w14:ligatures w14:val="standardContextual"/>
            </w:rPr>
          </w:pPr>
          <w:hyperlink w:anchor="_Toc145973108" w:history="1">
            <w:r w:rsidRPr="00077C99">
              <w:rPr>
                <w:rStyle w:val="Hyperlink"/>
                <w:noProof/>
              </w:rPr>
              <w:t>Impact on Credit Supply:</w:t>
            </w:r>
            <w:r>
              <w:rPr>
                <w:noProof/>
                <w:webHidden/>
              </w:rPr>
              <w:tab/>
            </w:r>
            <w:r>
              <w:rPr>
                <w:noProof/>
                <w:webHidden/>
              </w:rPr>
              <w:fldChar w:fldCharType="begin"/>
            </w:r>
            <w:r>
              <w:rPr>
                <w:noProof/>
                <w:webHidden/>
              </w:rPr>
              <w:instrText xml:space="preserve"> PAGEREF _Toc145973108 \h </w:instrText>
            </w:r>
            <w:r>
              <w:rPr>
                <w:noProof/>
                <w:webHidden/>
              </w:rPr>
            </w:r>
            <w:r>
              <w:rPr>
                <w:noProof/>
                <w:webHidden/>
              </w:rPr>
              <w:fldChar w:fldCharType="separate"/>
            </w:r>
            <w:r>
              <w:rPr>
                <w:noProof/>
                <w:webHidden/>
              </w:rPr>
              <w:t>4</w:t>
            </w:r>
            <w:r>
              <w:rPr>
                <w:noProof/>
                <w:webHidden/>
              </w:rPr>
              <w:fldChar w:fldCharType="end"/>
            </w:r>
          </w:hyperlink>
        </w:p>
        <w:p w14:paraId="1A8DB447" w14:textId="3358009F" w:rsidR="008A2429" w:rsidRDefault="008A2429">
          <w:pPr>
            <w:pStyle w:val="TOC2"/>
            <w:tabs>
              <w:tab w:val="right" w:leader="dot" w:pos="9016"/>
            </w:tabs>
            <w:rPr>
              <w:rFonts w:cstheme="minorBidi"/>
              <w:noProof/>
              <w:kern w:val="2"/>
              <w:lang w:val="en-ZA" w:eastAsia="en-ZA"/>
              <w14:ligatures w14:val="standardContextual"/>
            </w:rPr>
          </w:pPr>
          <w:hyperlink w:anchor="_Toc145973109" w:history="1">
            <w:r w:rsidRPr="00077C99">
              <w:rPr>
                <w:rStyle w:val="Hyperlink"/>
                <w:noProof/>
              </w:rPr>
              <w:t>Impact of the Russia-Ukraine War</w:t>
            </w:r>
            <w:r>
              <w:rPr>
                <w:noProof/>
                <w:webHidden/>
              </w:rPr>
              <w:tab/>
            </w:r>
            <w:r>
              <w:rPr>
                <w:noProof/>
                <w:webHidden/>
              </w:rPr>
              <w:fldChar w:fldCharType="begin"/>
            </w:r>
            <w:r>
              <w:rPr>
                <w:noProof/>
                <w:webHidden/>
              </w:rPr>
              <w:instrText xml:space="preserve"> PAGEREF _Toc145973109 \h </w:instrText>
            </w:r>
            <w:r>
              <w:rPr>
                <w:noProof/>
                <w:webHidden/>
              </w:rPr>
            </w:r>
            <w:r>
              <w:rPr>
                <w:noProof/>
                <w:webHidden/>
              </w:rPr>
              <w:fldChar w:fldCharType="separate"/>
            </w:r>
            <w:r>
              <w:rPr>
                <w:noProof/>
                <w:webHidden/>
              </w:rPr>
              <w:t>4</w:t>
            </w:r>
            <w:r>
              <w:rPr>
                <w:noProof/>
                <w:webHidden/>
              </w:rPr>
              <w:fldChar w:fldCharType="end"/>
            </w:r>
          </w:hyperlink>
        </w:p>
        <w:p w14:paraId="4949BF17" w14:textId="34641886" w:rsidR="008A2429" w:rsidRDefault="008A2429">
          <w:pPr>
            <w:pStyle w:val="TOC1"/>
            <w:tabs>
              <w:tab w:val="right" w:leader="dot" w:pos="9016"/>
            </w:tabs>
            <w:rPr>
              <w:rFonts w:eastAsiaTheme="minorEastAsia"/>
              <w:noProof/>
              <w:kern w:val="2"/>
              <w:lang w:eastAsia="en-ZA"/>
              <w14:ligatures w14:val="standardContextual"/>
            </w:rPr>
          </w:pPr>
          <w:hyperlink w:anchor="_Toc145973110" w:history="1">
            <w:r w:rsidRPr="00077C99">
              <w:rPr>
                <w:rStyle w:val="Hyperlink"/>
                <w:rFonts w:ascii="Arial" w:hAnsi="Arial" w:cs="Arial"/>
                <w:noProof/>
              </w:rPr>
              <w:t>The effects of interest rate fluctuations on consumer spending, savings, investment, domestic exchange rates, and inflation</w:t>
            </w:r>
            <w:r>
              <w:rPr>
                <w:noProof/>
                <w:webHidden/>
              </w:rPr>
              <w:tab/>
            </w:r>
            <w:r>
              <w:rPr>
                <w:noProof/>
                <w:webHidden/>
              </w:rPr>
              <w:fldChar w:fldCharType="begin"/>
            </w:r>
            <w:r>
              <w:rPr>
                <w:noProof/>
                <w:webHidden/>
              </w:rPr>
              <w:instrText xml:space="preserve"> PAGEREF _Toc145973110 \h </w:instrText>
            </w:r>
            <w:r>
              <w:rPr>
                <w:noProof/>
                <w:webHidden/>
              </w:rPr>
            </w:r>
            <w:r>
              <w:rPr>
                <w:noProof/>
                <w:webHidden/>
              </w:rPr>
              <w:fldChar w:fldCharType="separate"/>
            </w:r>
            <w:r>
              <w:rPr>
                <w:noProof/>
                <w:webHidden/>
              </w:rPr>
              <w:t>5</w:t>
            </w:r>
            <w:r>
              <w:rPr>
                <w:noProof/>
                <w:webHidden/>
              </w:rPr>
              <w:fldChar w:fldCharType="end"/>
            </w:r>
          </w:hyperlink>
        </w:p>
        <w:p w14:paraId="2D34B125" w14:textId="6A493A12" w:rsidR="008A2429" w:rsidRDefault="008A2429">
          <w:pPr>
            <w:pStyle w:val="TOC2"/>
            <w:tabs>
              <w:tab w:val="right" w:leader="dot" w:pos="9016"/>
            </w:tabs>
            <w:rPr>
              <w:rFonts w:cstheme="minorBidi"/>
              <w:noProof/>
              <w:kern w:val="2"/>
              <w:lang w:val="en-ZA" w:eastAsia="en-ZA"/>
              <w14:ligatures w14:val="standardContextual"/>
            </w:rPr>
          </w:pPr>
          <w:hyperlink w:anchor="_Toc145973111" w:history="1">
            <w:r w:rsidRPr="00077C99">
              <w:rPr>
                <w:rStyle w:val="Hyperlink"/>
                <w:noProof/>
              </w:rPr>
              <w:t>Consumer Spending</w:t>
            </w:r>
            <w:r>
              <w:rPr>
                <w:noProof/>
                <w:webHidden/>
              </w:rPr>
              <w:tab/>
            </w:r>
            <w:r>
              <w:rPr>
                <w:noProof/>
                <w:webHidden/>
              </w:rPr>
              <w:fldChar w:fldCharType="begin"/>
            </w:r>
            <w:r>
              <w:rPr>
                <w:noProof/>
                <w:webHidden/>
              </w:rPr>
              <w:instrText xml:space="preserve"> PAGEREF _Toc145973111 \h </w:instrText>
            </w:r>
            <w:r>
              <w:rPr>
                <w:noProof/>
                <w:webHidden/>
              </w:rPr>
            </w:r>
            <w:r>
              <w:rPr>
                <w:noProof/>
                <w:webHidden/>
              </w:rPr>
              <w:fldChar w:fldCharType="separate"/>
            </w:r>
            <w:r>
              <w:rPr>
                <w:noProof/>
                <w:webHidden/>
              </w:rPr>
              <w:t>5</w:t>
            </w:r>
            <w:r>
              <w:rPr>
                <w:noProof/>
                <w:webHidden/>
              </w:rPr>
              <w:fldChar w:fldCharType="end"/>
            </w:r>
          </w:hyperlink>
        </w:p>
        <w:p w14:paraId="597C9F79" w14:textId="373D2359" w:rsidR="008A2429" w:rsidRDefault="008A2429">
          <w:pPr>
            <w:pStyle w:val="TOC2"/>
            <w:tabs>
              <w:tab w:val="right" w:leader="dot" w:pos="9016"/>
            </w:tabs>
            <w:rPr>
              <w:rFonts w:cstheme="minorBidi"/>
              <w:noProof/>
              <w:kern w:val="2"/>
              <w:lang w:val="en-ZA" w:eastAsia="en-ZA"/>
              <w14:ligatures w14:val="standardContextual"/>
            </w:rPr>
          </w:pPr>
          <w:hyperlink w:anchor="_Toc145973112" w:history="1">
            <w:r w:rsidRPr="00077C99">
              <w:rPr>
                <w:rStyle w:val="Hyperlink"/>
                <w:noProof/>
              </w:rPr>
              <w:t>Savings</w:t>
            </w:r>
            <w:r>
              <w:rPr>
                <w:noProof/>
                <w:webHidden/>
              </w:rPr>
              <w:tab/>
            </w:r>
            <w:r>
              <w:rPr>
                <w:noProof/>
                <w:webHidden/>
              </w:rPr>
              <w:fldChar w:fldCharType="begin"/>
            </w:r>
            <w:r>
              <w:rPr>
                <w:noProof/>
                <w:webHidden/>
              </w:rPr>
              <w:instrText xml:space="preserve"> PAGEREF _Toc145973112 \h </w:instrText>
            </w:r>
            <w:r>
              <w:rPr>
                <w:noProof/>
                <w:webHidden/>
              </w:rPr>
            </w:r>
            <w:r>
              <w:rPr>
                <w:noProof/>
                <w:webHidden/>
              </w:rPr>
              <w:fldChar w:fldCharType="separate"/>
            </w:r>
            <w:r>
              <w:rPr>
                <w:noProof/>
                <w:webHidden/>
              </w:rPr>
              <w:t>5</w:t>
            </w:r>
            <w:r>
              <w:rPr>
                <w:noProof/>
                <w:webHidden/>
              </w:rPr>
              <w:fldChar w:fldCharType="end"/>
            </w:r>
          </w:hyperlink>
        </w:p>
        <w:p w14:paraId="1CFEC64B" w14:textId="259E69DC" w:rsidR="008A2429" w:rsidRDefault="008A2429">
          <w:pPr>
            <w:pStyle w:val="TOC2"/>
            <w:tabs>
              <w:tab w:val="right" w:leader="dot" w:pos="9016"/>
            </w:tabs>
            <w:rPr>
              <w:rFonts w:cstheme="minorBidi"/>
              <w:noProof/>
              <w:kern w:val="2"/>
              <w:lang w:val="en-ZA" w:eastAsia="en-ZA"/>
              <w14:ligatures w14:val="standardContextual"/>
            </w:rPr>
          </w:pPr>
          <w:hyperlink w:anchor="_Toc145973113" w:history="1">
            <w:r w:rsidRPr="00077C99">
              <w:rPr>
                <w:rStyle w:val="Hyperlink"/>
                <w:noProof/>
              </w:rPr>
              <w:t>Investment</w:t>
            </w:r>
            <w:r>
              <w:rPr>
                <w:noProof/>
                <w:webHidden/>
              </w:rPr>
              <w:tab/>
            </w:r>
            <w:r>
              <w:rPr>
                <w:noProof/>
                <w:webHidden/>
              </w:rPr>
              <w:fldChar w:fldCharType="begin"/>
            </w:r>
            <w:r>
              <w:rPr>
                <w:noProof/>
                <w:webHidden/>
              </w:rPr>
              <w:instrText xml:space="preserve"> PAGEREF _Toc145973113 \h </w:instrText>
            </w:r>
            <w:r>
              <w:rPr>
                <w:noProof/>
                <w:webHidden/>
              </w:rPr>
            </w:r>
            <w:r>
              <w:rPr>
                <w:noProof/>
                <w:webHidden/>
              </w:rPr>
              <w:fldChar w:fldCharType="separate"/>
            </w:r>
            <w:r>
              <w:rPr>
                <w:noProof/>
                <w:webHidden/>
              </w:rPr>
              <w:t>5</w:t>
            </w:r>
            <w:r>
              <w:rPr>
                <w:noProof/>
                <w:webHidden/>
              </w:rPr>
              <w:fldChar w:fldCharType="end"/>
            </w:r>
          </w:hyperlink>
        </w:p>
        <w:p w14:paraId="7509DCD9" w14:textId="0D67ECFF" w:rsidR="008A2429" w:rsidRDefault="008A2429">
          <w:pPr>
            <w:pStyle w:val="TOC2"/>
            <w:tabs>
              <w:tab w:val="right" w:leader="dot" w:pos="9016"/>
            </w:tabs>
            <w:rPr>
              <w:rFonts w:cstheme="minorBidi"/>
              <w:noProof/>
              <w:kern w:val="2"/>
              <w:lang w:val="en-ZA" w:eastAsia="en-ZA"/>
              <w14:ligatures w14:val="standardContextual"/>
            </w:rPr>
          </w:pPr>
          <w:hyperlink w:anchor="_Toc145973114" w:history="1">
            <w:r w:rsidRPr="00077C99">
              <w:rPr>
                <w:rStyle w:val="Hyperlink"/>
                <w:noProof/>
              </w:rPr>
              <w:t>Domestic Exchange Rate</w:t>
            </w:r>
            <w:r>
              <w:rPr>
                <w:noProof/>
                <w:webHidden/>
              </w:rPr>
              <w:tab/>
            </w:r>
            <w:r>
              <w:rPr>
                <w:noProof/>
                <w:webHidden/>
              </w:rPr>
              <w:fldChar w:fldCharType="begin"/>
            </w:r>
            <w:r>
              <w:rPr>
                <w:noProof/>
                <w:webHidden/>
              </w:rPr>
              <w:instrText xml:space="preserve"> PAGEREF _Toc145973114 \h </w:instrText>
            </w:r>
            <w:r>
              <w:rPr>
                <w:noProof/>
                <w:webHidden/>
              </w:rPr>
            </w:r>
            <w:r>
              <w:rPr>
                <w:noProof/>
                <w:webHidden/>
              </w:rPr>
              <w:fldChar w:fldCharType="separate"/>
            </w:r>
            <w:r>
              <w:rPr>
                <w:noProof/>
                <w:webHidden/>
              </w:rPr>
              <w:t>6</w:t>
            </w:r>
            <w:r>
              <w:rPr>
                <w:noProof/>
                <w:webHidden/>
              </w:rPr>
              <w:fldChar w:fldCharType="end"/>
            </w:r>
          </w:hyperlink>
        </w:p>
        <w:p w14:paraId="166A541D" w14:textId="7BCF7FBF" w:rsidR="008A2429" w:rsidRDefault="008A2429">
          <w:pPr>
            <w:pStyle w:val="TOC2"/>
            <w:tabs>
              <w:tab w:val="right" w:leader="dot" w:pos="9016"/>
            </w:tabs>
            <w:rPr>
              <w:rFonts w:cstheme="minorBidi"/>
              <w:noProof/>
              <w:kern w:val="2"/>
              <w:lang w:val="en-ZA" w:eastAsia="en-ZA"/>
              <w14:ligatures w14:val="standardContextual"/>
            </w:rPr>
          </w:pPr>
          <w:hyperlink w:anchor="_Toc145973115" w:history="1">
            <w:r w:rsidRPr="00077C99">
              <w:rPr>
                <w:rStyle w:val="Hyperlink"/>
                <w:noProof/>
              </w:rPr>
              <w:t>Inflation</w:t>
            </w:r>
            <w:r>
              <w:rPr>
                <w:noProof/>
                <w:webHidden/>
              </w:rPr>
              <w:tab/>
            </w:r>
            <w:r>
              <w:rPr>
                <w:noProof/>
                <w:webHidden/>
              </w:rPr>
              <w:fldChar w:fldCharType="begin"/>
            </w:r>
            <w:r>
              <w:rPr>
                <w:noProof/>
                <w:webHidden/>
              </w:rPr>
              <w:instrText xml:space="preserve"> PAGEREF _Toc145973115 \h </w:instrText>
            </w:r>
            <w:r>
              <w:rPr>
                <w:noProof/>
                <w:webHidden/>
              </w:rPr>
            </w:r>
            <w:r>
              <w:rPr>
                <w:noProof/>
                <w:webHidden/>
              </w:rPr>
              <w:fldChar w:fldCharType="separate"/>
            </w:r>
            <w:r>
              <w:rPr>
                <w:noProof/>
                <w:webHidden/>
              </w:rPr>
              <w:t>6</w:t>
            </w:r>
            <w:r>
              <w:rPr>
                <w:noProof/>
                <w:webHidden/>
              </w:rPr>
              <w:fldChar w:fldCharType="end"/>
            </w:r>
          </w:hyperlink>
        </w:p>
        <w:p w14:paraId="0829A9F1" w14:textId="6513ECCD" w:rsidR="008A2429" w:rsidRDefault="008A2429">
          <w:pPr>
            <w:pStyle w:val="TOC1"/>
            <w:tabs>
              <w:tab w:val="right" w:leader="dot" w:pos="9016"/>
            </w:tabs>
            <w:rPr>
              <w:rFonts w:eastAsiaTheme="minorEastAsia"/>
              <w:noProof/>
              <w:kern w:val="2"/>
              <w:lang w:eastAsia="en-ZA"/>
              <w14:ligatures w14:val="standardContextual"/>
            </w:rPr>
          </w:pPr>
          <w:hyperlink w:anchor="_Toc145973116" w:history="1">
            <w:r w:rsidRPr="00077C99">
              <w:rPr>
                <w:rStyle w:val="Hyperlink"/>
                <w:rFonts w:ascii="Arial" w:hAnsi="Arial" w:cs="Arial"/>
                <w:noProof/>
              </w:rPr>
              <w:t>How can policy makers minimize the negative impacts of the constant repo rate hikes? (Policy recommendations)</w:t>
            </w:r>
            <w:r>
              <w:rPr>
                <w:noProof/>
                <w:webHidden/>
              </w:rPr>
              <w:tab/>
            </w:r>
            <w:r>
              <w:rPr>
                <w:noProof/>
                <w:webHidden/>
              </w:rPr>
              <w:fldChar w:fldCharType="begin"/>
            </w:r>
            <w:r>
              <w:rPr>
                <w:noProof/>
                <w:webHidden/>
              </w:rPr>
              <w:instrText xml:space="preserve"> PAGEREF _Toc145973116 \h </w:instrText>
            </w:r>
            <w:r>
              <w:rPr>
                <w:noProof/>
                <w:webHidden/>
              </w:rPr>
            </w:r>
            <w:r>
              <w:rPr>
                <w:noProof/>
                <w:webHidden/>
              </w:rPr>
              <w:fldChar w:fldCharType="separate"/>
            </w:r>
            <w:r>
              <w:rPr>
                <w:noProof/>
                <w:webHidden/>
              </w:rPr>
              <w:t>6</w:t>
            </w:r>
            <w:r>
              <w:rPr>
                <w:noProof/>
                <w:webHidden/>
              </w:rPr>
              <w:fldChar w:fldCharType="end"/>
            </w:r>
          </w:hyperlink>
        </w:p>
        <w:p w14:paraId="41692804" w14:textId="2096332D" w:rsidR="008A2429" w:rsidRDefault="008A2429">
          <w:pPr>
            <w:pStyle w:val="TOC1"/>
            <w:tabs>
              <w:tab w:val="right" w:leader="dot" w:pos="9016"/>
            </w:tabs>
            <w:rPr>
              <w:rFonts w:eastAsiaTheme="minorEastAsia"/>
              <w:noProof/>
              <w:kern w:val="2"/>
              <w:lang w:eastAsia="en-ZA"/>
              <w14:ligatures w14:val="standardContextual"/>
            </w:rPr>
          </w:pPr>
          <w:hyperlink w:anchor="_Toc145973117" w:history="1">
            <w:r w:rsidRPr="00077C99">
              <w:rPr>
                <w:rStyle w:val="Hyperlink"/>
                <w:noProof/>
              </w:rPr>
              <w:t>References</w:t>
            </w:r>
            <w:r>
              <w:rPr>
                <w:noProof/>
                <w:webHidden/>
              </w:rPr>
              <w:tab/>
            </w:r>
            <w:r>
              <w:rPr>
                <w:noProof/>
                <w:webHidden/>
              </w:rPr>
              <w:fldChar w:fldCharType="begin"/>
            </w:r>
            <w:r>
              <w:rPr>
                <w:noProof/>
                <w:webHidden/>
              </w:rPr>
              <w:instrText xml:space="preserve"> PAGEREF _Toc145973117 \h </w:instrText>
            </w:r>
            <w:r>
              <w:rPr>
                <w:noProof/>
                <w:webHidden/>
              </w:rPr>
            </w:r>
            <w:r>
              <w:rPr>
                <w:noProof/>
                <w:webHidden/>
              </w:rPr>
              <w:fldChar w:fldCharType="separate"/>
            </w:r>
            <w:r>
              <w:rPr>
                <w:noProof/>
                <w:webHidden/>
              </w:rPr>
              <w:t>10</w:t>
            </w:r>
            <w:r>
              <w:rPr>
                <w:noProof/>
                <w:webHidden/>
              </w:rPr>
              <w:fldChar w:fldCharType="end"/>
            </w:r>
          </w:hyperlink>
        </w:p>
        <w:p w14:paraId="49D0EB4B" w14:textId="7A30F465" w:rsidR="007D0676" w:rsidRDefault="007D0676">
          <w:r>
            <w:rPr>
              <w:b/>
              <w:bCs/>
              <w:noProof/>
            </w:rPr>
            <w:fldChar w:fldCharType="end"/>
          </w:r>
        </w:p>
      </w:sdtContent>
    </w:sdt>
    <w:p w14:paraId="78F3053E" w14:textId="4FACF581" w:rsidR="007D0676" w:rsidRDefault="007D0676" w:rsidP="007D0676"/>
    <w:p w14:paraId="65D73FDB" w14:textId="4A9225E2" w:rsidR="007D0676" w:rsidRDefault="007D0676"/>
    <w:p w14:paraId="57D0205E" w14:textId="77777777" w:rsidR="000C71C0" w:rsidRPr="00C53ADA" w:rsidRDefault="000C71C0" w:rsidP="00C53ADA">
      <w:pPr>
        <w:spacing w:line="360" w:lineRule="auto"/>
        <w:jc w:val="both"/>
        <w:rPr>
          <w:rFonts w:ascii="Arial" w:hAnsi="Arial" w:cs="Arial"/>
        </w:rPr>
      </w:pPr>
    </w:p>
    <w:p w14:paraId="6F1C9BF5" w14:textId="77777777" w:rsidR="000C71C0" w:rsidRPr="00C53ADA" w:rsidRDefault="000C71C0" w:rsidP="00C53ADA">
      <w:pPr>
        <w:spacing w:line="360" w:lineRule="auto"/>
        <w:jc w:val="both"/>
        <w:rPr>
          <w:rFonts w:ascii="Arial" w:hAnsi="Arial" w:cs="Arial"/>
        </w:rPr>
      </w:pPr>
    </w:p>
    <w:p w14:paraId="5B6FD0D0" w14:textId="77777777" w:rsidR="000C71C0" w:rsidRPr="00C53ADA" w:rsidRDefault="000C71C0" w:rsidP="00C53ADA">
      <w:pPr>
        <w:spacing w:line="360" w:lineRule="auto"/>
        <w:jc w:val="both"/>
        <w:rPr>
          <w:rFonts w:ascii="Arial" w:hAnsi="Arial" w:cs="Arial"/>
        </w:rPr>
      </w:pPr>
    </w:p>
    <w:p w14:paraId="0D9F1AA6" w14:textId="77777777" w:rsidR="000C71C0" w:rsidRPr="00C53ADA" w:rsidRDefault="000C71C0" w:rsidP="00C53ADA">
      <w:pPr>
        <w:spacing w:line="360" w:lineRule="auto"/>
        <w:jc w:val="both"/>
        <w:rPr>
          <w:rFonts w:ascii="Arial" w:hAnsi="Arial" w:cs="Arial"/>
        </w:rPr>
      </w:pPr>
    </w:p>
    <w:p w14:paraId="1B0E0C54" w14:textId="77777777" w:rsidR="000C71C0" w:rsidRPr="00C53ADA" w:rsidRDefault="000C71C0" w:rsidP="00C53ADA">
      <w:pPr>
        <w:spacing w:line="360" w:lineRule="auto"/>
        <w:jc w:val="both"/>
        <w:rPr>
          <w:rFonts w:ascii="Arial" w:hAnsi="Arial" w:cs="Arial"/>
        </w:rPr>
      </w:pPr>
    </w:p>
    <w:p w14:paraId="4823F007" w14:textId="77777777" w:rsidR="000C71C0" w:rsidRPr="00C53ADA" w:rsidRDefault="000C71C0" w:rsidP="00C53ADA">
      <w:pPr>
        <w:spacing w:line="360" w:lineRule="auto"/>
        <w:jc w:val="both"/>
        <w:rPr>
          <w:rFonts w:ascii="Arial" w:hAnsi="Arial" w:cs="Arial"/>
        </w:rPr>
      </w:pPr>
    </w:p>
    <w:p w14:paraId="3B9C804F" w14:textId="77777777" w:rsidR="000C71C0" w:rsidRPr="00C53ADA" w:rsidRDefault="000C71C0" w:rsidP="00C53ADA">
      <w:pPr>
        <w:spacing w:line="360" w:lineRule="auto"/>
        <w:jc w:val="both"/>
        <w:rPr>
          <w:rFonts w:ascii="Arial" w:hAnsi="Arial" w:cs="Arial"/>
        </w:rPr>
      </w:pPr>
    </w:p>
    <w:p w14:paraId="74B9B9E4" w14:textId="77777777" w:rsidR="000C71C0" w:rsidRPr="00C53ADA" w:rsidRDefault="000C71C0" w:rsidP="00C53ADA">
      <w:pPr>
        <w:spacing w:line="360" w:lineRule="auto"/>
        <w:jc w:val="both"/>
        <w:rPr>
          <w:rFonts w:ascii="Arial" w:hAnsi="Arial" w:cs="Arial"/>
        </w:rPr>
      </w:pPr>
    </w:p>
    <w:p w14:paraId="42568E8E" w14:textId="77777777" w:rsidR="000C71C0" w:rsidRPr="00C53ADA" w:rsidRDefault="000C71C0" w:rsidP="00C53ADA">
      <w:pPr>
        <w:spacing w:line="360" w:lineRule="auto"/>
        <w:jc w:val="both"/>
        <w:rPr>
          <w:rFonts w:ascii="Arial" w:hAnsi="Arial" w:cs="Arial"/>
        </w:rPr>
      </w:pPr>
    </w:p>
    <w:p w14:paraId="433806FA" w14:textId="77777777" w:rsidR="007D0676" w:rsidRDefault="007D0676" w:rsidP="00C53ADA">
      <w:pPr>
        <w:spacing w:line="360" w:lineRule="auto"/>
        <w:jc w:val="both"/>
        <w:rPr>
          <w:rFonts w:ascii="Arial" w:hAnsi="Arial" w:cs="Arial"/>
        </w:rPr>
      </w:pPr>
    </w:p>
    <w:p w14:paraId="52614EB2" w14:textId="77777777" w:rsidR="007D0676" w:rsidRDefault="007D0676" w:rsidP="00C53ADA">
      <w:pPr>
        <w:spacing w:line="360" w:lineRule="auto"/>
        <w:jc w:val="both"/>
        <w:rPr>
          <w:rFonts w:ascii="Arial" w:hAnsi="Arial" w:cs="Arial"/>
        </w:rPr>
      </w:pPr>
    </w:p>
    <w:p w14:paraId="6CF52512" w14:textId="77777777" w:rsidR="007D0676" w:rsidRDefault="007D0676" w:rsidP="00C53ADA">
      <w:pPr>
        <w:spacing w:line="360" w:lineRule="auto"/>
        <w:jc w:val="both"/>
        <w:rPr>
          <w:rFonts w:ascii="Arial" w:hAnsi="Arial" w:cs="Arial"/>
        </w:rPr>
      </w:pPr>
    </w:p>
    <w:p w14:paraId="753D513D" w14:textId="7F84E210" w:rsidR="00AB7887" w:rsidRDefault="008B7061" w:rsidP="0038637F">
      <w:pPr>
        <w:spacing w:line="360" w:lineRule="auto"/>
        <w:jc w:val="both"/>
        <w:rPr>
          <w:rFonts w:ascii="Arial" w:hAnsi="Arial" w:cs="Arial"/>
        </w:rPr>
      </w:pPr>
      <w:r w:rsidRPr="008B7061">
        <w:rPr>
          <w:rFonts w:ascii="Arial" w:hAnsi="Arial" w:cs="Arial"/>
        </w:rPr>
        <w:lastRenderedPageBreak/>
        <w:t>The South African Reserve Bank (SARB)'s recent move in May 2023 to increase its primary lending rate by 50 basis points to 8.25% has sparked a significant debate regarding the extensive consequences of raising interest rates on the South African economy.</w:t>
      </w:r>
      <w:r w:rsidRPr="008B7061">
        <w:rPr>
          <w:rFonts w:ascii="Arial" w:hAnsi="Arial" w:cs="Arial"/>
        </w:rPr>
        <w:t xml:space="preserve"> </w:t>
      </w:r>
      <w:r w:rsidR="00045C12" w:rsidRPr="008B7061">
        <w:rPr>
          <w:rFonts w:ascii="Arial" w:hAnsi="Arial" w:cs="Arial"/>
        </w:rPr>
        <w:t>This move, which pushed the interest rate to its highest level since May 2009, was driven by concerns about the depreciation of the rand and mounting inflation pressures. It also came after a series of rate hikes since November 2021.</w:t>
      </w:r>
      <w:r w:rsidRPr="008B7061">
        <w:rPr>
          <w:rFonts w:ascii="Arial" w:hAnsi="Arial" w:cs="Arial"/>
        </w:rPr>
        <w:t xml:space="preserve"> </w:t>
      </w:r>
      <w:r w:rsidRPr="008B7061">
        <w:rPr>
          <w:rFonts w:ascii="Arial" w:hAnsi="Arial" w:cs="Arial"/>
        </w:rPr>
        <w:t>This essay will explore the impact of increased interest rates on both the accessibility of credit and the demand for it following the lockdowns imposed during the COVID-19 pandemic</w:t>
      </w:r>
      <w:r w:rsidR="00AB7887" w:rsidRPr="008B7061">
        <w:rPr>
          <w:rFonts w:ascii="Arial" w:hAnsi="Arial" w:cs="Arial"/>
        </w:rPr>
        <w:t>. It will also consider how the Russia-Ukraine war factors into this analysis.</w:t>
      </w:r>
      <w:r w:rsidRPr="008B7061">
        <w:t xml:space="preserve"> </w:t>
      </w:r>
      <w:r w:rsidRPr="008B7061">
        <w:rPr>
          <w:rFonts w:ascii="Arial" w:hAnsi="Arial" w:cs="Arial"/>
        </w:rPr>
        <w:t>We will also investigate how alterations in interest rates impact investment, savings, domestic currency exchange rates, inflation, and consumer expenditures</w:t>
      </w:r>
      <w:r w:rsidR="00EB2459" w:rsidRPr="008B7061">
        <w:rPr>
          <w:rFonts w:ascii="Arial" w:hAnsi="Arial" w:cs="Arial"/>
        </w:rPr>
        <w:t>. We will conclude by making policy recommendations to mitigate the negative effects of the current repo rate hikes.</w:t>
      </w:r>
    </w:p>
    <w:p w14:paraId="16C363F9" w14:textId="77777777" w:rsidR="00CD756E" w:rsidRPr="00CD756E" w:rsidRDefault="00CD756E" w:rsidP="0038637F">
      <w:pPr>
        <w:spacing w:line="360" w:lineRule="auto"/>
        <w:jc w:val="both"/>
        <w:rPr>
          <w:rFonts w:ascii="Arial" w:hAnsi="Arial" w:cs="Arial"/>
        </w:rPr>
      </w:pPr>
    </w:p>
    <w:p w14:paraId="6920CCC4" w14:textId="56CE5C23" w:rsidR="00EB2459" w:rsidRPr="00CD756E" w:rsidRDefault="000C71C0" w:rsidP="00EB2459">
      <w:pPr>
        <w:pStyle w:val="Heading1"/>
        <w:spacing w:line="360" w:lineRule="auto"/>
        <w:jc w:val="both"/>
        <w:rPr>
          <w:rFonts w:ascii="Arial" w:hAnsi="Arial" w:cs="Arial"/>
        </w:rPr>
      </w:pPr>
      <w:bookmarkStart w:id="0" w:name="_Toc145536715"/>
      <w:bookmarkStart w:id="1" w:name="_Toc145537832"/>
      <w:bookmarkStart w:id="2" w:name="_Toc145537849"/>
      <w:bookmarkStart w:id="3" w:name="_Toc145538168"/>
      <w:bookmarkStart w:id="4" w:name="_Toc145973106"/>
      <w:r w:rsidRPr="00E56EF9">
        <w:rPr>
          <w:rFonts w:ascii="Arial" w:hAnsi="Arial" w:cs="Arial"/>
          <w:sz w:val="24"/>
          <w:szCs w:val="24"/>
        </w:rPr>
        <w:t xml:space="preserve">Impact of </w:t>
      </w:r>
      <w:r w:rsidR="00265C07" w:rsidRPr="00E56EF9">
        <w:rPr>
          <w:rFonts w:ascii="Arial" w:hAnsi="Arial" w:cs="Arial"/>
          <w:sz w:val="24"/>
          <w:szCs w:val="24"/>
        </w:rPr>
        <w:t>i</w:t>
      </w:r>
      <w:r w:rsidRPr="00E56EF9">
        <w:rPr>
          <w:rFonts w:ascii="Arial" w:hAnsi="Arial" w:cs="Arial"/>
          <w:sz w:val="24"/>
          <w:szCs w:val="24"/>
        </w:rPr>
        <w:t xml:space="preserve">nterest </w:t>
      </w:r>
      <w:r w:rsidR="00265C07" w:rsidRPr="00E56EF9">
        <w:rPr>
          <w:rFonts w:ascii="Arial" w:hAnsi="Arial" w:cs="Arial"/>
          <w:sz w:val="24"/>
          <w:szCs w:val="24"/>
        </w:rPr>
        <w:t>r</w:t>
      </w:r>
      <w:r w:rsidRPr="00E56EF9">
        <w:rPr>
          <w:rFonts w:ascii="Arial" w:hAnsi="Arial" w:cs="Arial"/>
          <w:sz w:val="24"/>
          <w:szCs w:val="24"/>
        </w:rPr>
        <w:t xml:space="preserve">ate </w:t>
      </w:r>
      <w:r w:rsidR="00265C07" w:rsidRPr="00E56EF9">
        <w:rPr>
          <w:rFonts w:ascii="Arial" w:hAnsi="Arial" w:cs="Arial"/>
          <w:sz w:val="24"/>
          <w:szCs w:val="24"/>
        </w:rPr>
        <w:t>h</w:t>
      </w:r>
      <w:r w:rsidRPr="00E56EF9">
        <w:rPr>
          <w:rFonts w:ascii="Arial" w:hAnsi="Arial" w:cs="Arial"/>
          <w:sz w:val="24"/>
          <w:szCs w:val="24"/>
        </w:rPr>
        <w:t xml:space="preserve">ikes on </w:t>
      </w:r>
      <w:r w:rsidR="00265C07" w:rsidRPr="00E56EF9">
        <w:rPr>
          <w:rFonts w:ascii="Arial" w:hAnsi="Arial" w:cs="Arial"/>
          <w:sz w:val="24"/>
          <w:szCs w:val="24"/>
        </w:rPr>
        <w:t>c</w:t>
      </w:r>
      <w:r w:rsidRPr="00E56EF9">
        <w:rPr>
          <w:rFonts w:ascii="Arial" w:hAnsi="Arial" w:cs="Arial"/>
          <w:sz w:val="24"/>
          <w:szCs w:val="24"/>
        </w:rPr>
        <w:t xml:space="preserve">redit </w:t>
      </w:r>
      <w:r w:rsidR="00265C07" w:rsidRPr="00E56EF9">
        <w:rPr>
          <w:rFonts w:ascii="Arial" w:hAnsi="Arial" w:cs="Arial"/>
          <w:sz w:val="24"/>
          <w:szCs w:val="24"/>
        </w:rPr>
        <w:t>d</w:t>
      </w:r>
      <w:r w:rsidRPr="00E56EF9">
        <w:rPr>
          <w:rFonts w:ascii="Arial" w:hAnsi="Arial" w:cs="Arial"/>
          <w:sz w:val="24"/>
          <w:szCs w:val="24"/>
        </w:rPr>
        <w:t>emand and</w:t>
      </w:r>
      <w:r w:rsidR="00265C07" w:rsidRPr="00E56EF9">
        <w:rPr>
          <w:rFonts w:ascii="Arial" w:hAnsi="Arial" w:cs="Arial"/>
          <w:sz w:val="24"/>
          <w:szCs w:val="24"/>
        </w:rPr>
        <w:t xml:space="preserve"> credit</w:t>
      </w:r>
      <w:r w:rsidRPr="00E56EF9">
        <w:rPr>
          <w:rFonts w:ascii="Arial" w:hAnsi="Arial" w:cs="Arial"/>
          <w:sz w:val="24"/>
          <w:szCs w:val="24"/>
        </w:rPr>
        <w:t xml:space="preserve"> </w:t>
      </w:r>
      <w:r w:rsidR="00265C07" w:rsidRPr="00E56EF9">
        <w:rPr>
          <w:rFonts w:ascii="Arial" w:hAnsi="Arial" w:cs="Arial"/>
          <w:sz w:val="24"/>
          <w:szCs w:val="24"/>
        </w:rPr>
        <w:t>s</w:t>
      </w:r>
      <w:r w:rsidRPr="00E56EF9">
        <w:rPr>
          <w:rFonts w:ascii="Arial" w:hAnsi="Arial" w:cs="Arial"/>
          <w:sz w:val="24"/>
          <w:szCs w:val="24"/>
        </w:rPr>
        <w:t xml:space="preserve">upply in a </w:t>
      </w:r>
      <w:r w:rsidR="00265C07" w:rsidRPr="00E56EF9">
        <w:rPr>
          <w:rFonts w:ascii="Arial" w:hAnsi="Arial" w:cs="Arial"/>
          <w:sz w:val="24"/>
          <w:szCs w:val="24"/>
        </w:rPr>
        <w:t>p</w:t>
      </w:r>
      <w:r w:rsidRPr="00E56EF9">
        <w:rPr>
          <w:rFonts w:ascii="Arial" w:hAnsi="Arial" w:cs="Arial"/>
          <w:sz w:val="24"/>
          <w:szCs w:val="24"/>
        </w:rPr>
        <w:t>ost</w:t>
      </w:r>
      <w:r w:rsidR="00265C07" w:rsidRPr="00E56EF9">
        <w:rPr>
          <w:rFonts w:ascii="Arial" w:hAnsi="Arial" w:cs="Arial"/>
          <w:sz w:val="24"/>
          <w:szCs w:val="24"/>
        </w:rPr>
        <w:t xml:space="preserve"> the c</w:t>
      </w:r>
      <w:r w:rsidRPr="00E56EF9">
        <w:rPr>
          <w:rFonts w:ascii="Arial" w:hAnsi="Arial" w:cs="Arial"/>
          <w:sz w:val="24"/>
          <w:szCs w:val="24"/>
        </w:rPr>
        <w:t>ovid-19</w:t>
      </w:r>
      <w:bookmarkEnd w:id="4"/>
      <w:r w:rsidRPr="00E56EF9">
        <w:rPr>
          <w:rFonts w:ascii="Arial" w:hAnsi="Arial" w:cs="Arial"/>
          <w:sz w:val="24"/>
          <w:szCs w:val="24"/>
        </w:rPr>
        <w:t xml:space="preserve"> </w:t>
      </w:r>
      <w:bookmarkEnd w:id="0"/>
      <w:bookmarkEnd w:id="1"/>
      <w:bookmarkEnd w:id="2"/>
      <w:bookmarkEnd w:id="3"/>
    </w:p>
    <w:p w14:paraId="3FF04412" w14:textId="4836989B" w:rsidR="000C71C0" w:rsidRPr="00CD756E" w:rsidRDefault="008B7061" w:rsidP="0038637F">
      <w:pPr>
        <w:spacing w:line="360" w:lineRule="auto"/>
        <w:jc w:val="both"/>
        <w:rPr>
          <w:rFonts w:ascii="Arial" w:hAnsi="Arial" w:cs="Arial"/>
        </w:rPr>
      </w:pPr>
      <w:r w:rsidRPr="008B7061">
        <w:rPr>
          <w:rFonts w:ascii="Arial" w:hAnsi="Arial" w:cs="Arial"/>
        </w:rPr>
        <w:t>The South African Reserve Bank's choice to increase its main lending rate by 50 basis points to 8.25% during its May 2023 meeting will substantially influence both the request for and availability of credit</w:t>
      </w:r>
      <w:r w:rsidR="00EB2459">
        <w:rPr>
          <w:rFonts w:ascii="Arial" w:hAnsi="Arial" w:cs="Arial"/>
        </w:rPr>
        <w:t xml:space="preserve">. </w:t>
      </w:r>
      <w:r w:rsidR="000C71C0" w:rsidRPr="00CD756E">
        <w:rPr>
          <w:rFonts w:ascii="Arial" w:hAnsi="Arial" w:cs="Arial"/>
        </w:rPr>
        <w:t>This move is especially noteworthy in the aftermath of the Covid-19 pandemic and amidst the ongoing Russia-Ukraine conflict.</w:t>
      </w:r>
      <w:r w:rsidR="00EB2459">
        <w:rPr>
          <w:rFonts w:ascii="Arial" w:hAnsi="Arial" w:cs="Arial"/>
        </w:rPr>
        <w:t xml:space="preserve"> </w:t>
      </w:r>
    </w:p>
    <w:p w14:paraId="4F22915A" w14:textId="77777777" w:rsidR="00265C07" w:rsidRPr="00CD756E" w:rsidRDefault="00265C07" w:rsidP="0038637F">
      <w:pPr>
        <w:spacing w:line="360" w:lineRule="auto"/>
        <w:jc w:val="both"/>
        <w:rPr>
          <w:rFonts w:ascii="Arial" w:hAnsi="Arial" w:cs="Arial"/>
        </w:rPr>
      </w:pPr>
    </w:p>
    <w:p w14:paraId="2A2259E5" w14:textId="39B52FB5" w:rsidR="00A47EE2" w:rsidRPr="00A47EE2" w:rsidRDefault="000C71C0" w:rsidP="0038637F">
      <w:pPr>
        <w:pStyle w:val="Heading2"/>
        <w:spacing w:line="360" w:lineRule="auto"/>
      </w:pPr>
      <w:bookmarkStart w:id="5" w:name="_Toc145537833"/>
      <w:bookmarkStart w:id="6" w:name="_Toc145537850"/>
      <w:bookmarkStart w:id="7" w:name="_Toc145538169"/>
      <w:bookmarkStart w:id="8" w:name="_Toc145973107"/>
      <w:r w:rsidRPr="00CD756E">
        <w:t>Impact on Credit Demand</w:t>
      </w:r>
      <w:bookmarkEnd w:id="5"/>
      <w:bookmarkEnd w:id="6"/>
      <w:bookmarkEnd w:id="7"/>
      <w:bookmarkEnd w:id="8"/>
    </w:p>
    <w:p w14:paraId="6208B9DA" w14:textId="79509583" w:rsidR="000C71C0" w:rsidRPr="00CD756E" w:rsidRDefault="00AB7887" w:rsidP="0038637F">
      <w:pPr>
        <w:spacing w:line="360" w:lineRule="auto"/>
        <w:jc w:val="both"/>
        <w:rPr>
          <w:rFonts w:ascii="Arial" w:hAnsi="Arial" w:cs="Arial"/>
        </w:rPr>
      </w:pPr>
      <w:r w:rsidRPr="00AB7887">
        <w:rPr>
          <w:rFonts w:ascii="Arial" w:hAnsi="Arial" w:cs="Arial"/>
        </w:rPr>
        <w:t>To begin with, when interest rates rise, it leads to elevated borrowing expenses for both individuals and businesses</w:t>
      </w:r>
      <w:r w:rsidR="000C71C0" w:rsidRPr="00CD756E">
        <w:rPr>
          <w:rFonts w:ascii="Arial" w:hAnsi="Arial" w:cs="Arial"/>
        </w:rPr>
        <w:t>. This elevates the expenses associated with servicing existing debt and discourages the initiation of new borrowing</w:t>
      </w:r>
      <w:sdt>
        <w:sdtPr>
          <w:rPr>
            <w:rFonts w:ascii="Arial" w:hAnsi="Arial" w:cs="Arial"/>
          </w:rPr>
          <w:id w:val="-2097467872"/>
          <w:citation/>
        </w:sdtPr>
        <w:sdtContent>
          <w:r w:rsidR="00426C67">
            <w:rPr>
              <w:rFonts w:ascii="Arial" w:hAnsi="Arial" w:cs="Arial"/>
            </w:rPr>
            <w:fldChar w:fldCharType="begin"/>
          </w:r>
          <w:r w:rsidR="00426C67">
            <w:rPr>
              <w:rFonts w:ascii="Arial" w:hAnsi="Arial" w:cs="Arial"/>
            </w:rPr>
            <w:instrText xml:space="preserve"> CITATION Tej22 \l 7177 </w:instrText>
          </w:r>
          <w:r w:rsidR="00426C67">
            <w:rPr>
              <w:rFonts w:ascii="Arial" w:hAnsi="Arial" w:cs="Arial"/>
            </w:rPr>
            <w:fldChar w:fldCharType="separate"/>
          </w:r>
          <w:r w:rsidR="0029042D">
            <w:rPr>
              <w:rFonts w:ascii="Arial" w:hAnsi="Arial" w:cs="Arial"/>
              <w:noProof/>
            </w:rPr>
            <w:t xml:space="preserve"> </w:t>
          </w:r>
          <w:r w:rsidR="0029042D" w:rsidRPr="0029042D">
            <w:rPr>
              <w:rFonts w:ascii="Arial" w:hAnsi="Arial" w:cs="Arial"/>
              <w:noProof/>
            </w:rPr>
            <w:t>(Pettinger, 2022)</w:t>
          </w:r>
          <w:r w:rsidR="00426C67">
            <w:rPr>
              <w:rFonts w:ascii="Arial" w:hAnsi="Arial" w:cs="Arial"/>
            </w:rPr>
            <w:fldChar w:fldCharType="end"/>
          </w:r>
        </w:sdtContent>
      </w:sdt>
      <w:r w:rsidR="000C71C0" w:rsidRPr="00CD756E">
        <w:rPr>
          <w:rFonts w:ascii="Arial" w:hAnsi="Arial" w:cs="Arial"/>
        </w:rPr>
        <w:t>. Notably, this development is critical in the post-pandemic period when individuals and businesses were considering borrowing for investments, expansions, or economic recovery purposes.</w:t>
      </w:r>
      <w:r w:rsidR="00265C07" w:rsidRPr="00CD756E">
        <w:rPr>
          <w:rFonts w:ascii="Arial" w:hAnsi="Arial" w:cs="Arial"/>
        </w:rPr>
        <w:t xml:space="preserve"> Secondly, t</w:t>
      </w:r>
      <w:r w:rsidR="000C71C0" w:rsidRPr="00CD756E">
        <w:rPr>
          <w:rFonts w:ascii="Arial" w:hAnsi="Arial" w:cs="Arial"/>
        </w:rPr>
        <w:t>he escalation in interest rates can curb consumer spending. The augmented cost of borrowing can discourage consumers from making substantial purchases, such as homes and vehicles, which typically necessitate financing</w:t>
      </w:r>
      <w:sdt>
        <w:sdtPr>
          <w:rPr>
            <w:rFonts w:ascii="Arial" w:hAnsi="Arial" w:cs="Arial"/>
          </w:rPr>
          <w:id w:val="-1115666839"/>
          <w:citation/>
        </w:sdtPr>
        <w:sdtContent>
          <w:r w:rsidR="00FE165D">
            <w:rPr>
              <w:rFonts w:ascii="Arial" w:hAnsi="Arial" w:cs="Arial"/>
            </w:rPr>
            <w:fldChar w:fldCharType="begin"/>
          </w:r>
          <w:r w:rsidR="00FE165D">
            <w:rPr>
              <w:rFonts w:ascii="Arial" w:hAnsi="Arial" w:cs="Arial"/>
            </w:rPr>
            <w:instrText xml:space="preserve"> CITATION Tej22 \l 7177 </w:instrText>
          </w:r>
          <w:r w:rsidR="00FE165D">
            <w:rPr>
              <w:rFonts w:ascii="Arial" w:hAnsi="Arial" w:cs="Arial"/>
            </w:rPr>
            <w:fldChar w:fldCharType="separate"/>
          </w:r>
          <w:r w:rsidR="0029042D">
            <w:rPr>
              <w:rFonts w:ascii="Arial" w:hAnsi="Arial" w:cs="Arial"/>
              <w:noProof/>
            </w:rPr>
            <w:t xml:space="preserve"> </w:t>
          </w:r>
          <w:r w:rsidR="0029042D" w:rsidRPr="0029042D">
            <w:rPr>
              <w:rFonts w:ascii="Arial" w:hAnsi="Arial" w:cs="Arial"/>
              <w:noProof/>
            </w:rPr>
            <w:t>(Pettinger, 2022)</w:t>
          </w:r>
          <w:r w:rsidR="00FE165D">
            <w:rPr>
              <w:rFonts w:ascii="Arial" w:hAnsi="Arial" w:cs="Arial"/>
            </w:rPr>
            <w:fldChar w:fldCharType="end"/>
          </w:r>
        </w:sdtContent>
      </w:sdt>
      <w:r w:rsidR="000C71C0" w:rsidRPr="00CD756E">
        <w:rPr>
          <w:rFonts w:ascii="Arial" w:hAnsi="Arial" w:cs="Arial"/>
        </w:rPr>
        <w:t>. This slowdown in consumer spending has repercussions across multiple sectors, including real estate and the automotive industry.</w:t>
      </w:r>
      <w:r w:rsidR="00265C07" w:rsidRPr="00CD756E">
        <w:rPr>
          <w:rFonts w:ascii="Arial" w:hAnsi="Arial" w:cs="Arial"/>
        </w:rPr>
        <w:t xml:space="preserve"> Thirdly the b</w:t>
      </w:r>
      <w:r w:rsidR="000C71C0" w:rsidRPr="00CD756E">
        <w:rPr>
          <w:rFonts w:ascii="Arial" w:hAnsi="Arial" w:cs="Arial"/>
        </w:rPr>
        <w:t>usinesses may reassess their investment plans due to increased borrowing costs. This reconsideration can impact job creation, capital expenditure, and overall economic growth. Considering the ongoing economic recovery from the pandemic, higher interest rates could hinder this progress.</w:t>
      </w:r>
      <w:r w:rsidR="00265C07" w:rsidRPr="00CD756E">
        <w:rPr>
          <w:rFonts w:ascii="Arial" w:hAnsi="Arial" w:cs="Arial"/>
        </w:rPr>
        <w:t xml:space="preserve"> Lastly, the e</w:t>
      </w:r>
      <w:r w:rsidR="000C71C0" w:rsidRPr="00CD756E">
        <w:rPr>
          <w:rFonts w:ascii="Arial" w:hAnsi="Arial" w:cs="Arial"/>
        </w:rPr>
        <w:t xml:space="preserve">levated interest rates place stress on both household and corporate balance sheets as they allocate more of their income </w:t>
      </w:r>
      <w:r w:rsidR="000C71C0" w:rsidRPr="00CD756E">
        <w:rPr>
          <w:rFonts w:ascii="Arial" w:hAnsi="Arial" w:cs="Arial"/>
        </w:rPr>
        <w:lastRenderedPageBreak/>
        <w:t>towards servicing their existing debt.</w:t>
      </w:r>
      <w:r w:rsidR="00CD756E">
        <w:rPr>
          <w:rFonts w:ascii="Arial" w:hAnsi="Arial" w:cs="Arial"/>
        </w:rPr>
        <w:t xml:space="preserve"> </w:t>
      </w:r>
      <w:r w:rsidR="000C71C0" w:rsidRPr="00CD756E">
        <w:rPr>
          <w:rFonts w:ascii="Arial" w:hAnsi="Arial" w:cs="Arial"/>
        </w:rPr>
        <w:t>This heightened financial burden may lead to financial distress for entities with substantial debt loads.</w:t>
      </w:r>
    </w:p>
    <w:p w14:paraId="03CEC640" w14:textId="77777777" w:rsidR="000C71C0" w:rsidRPr="00CD756E" w:rsidRDefault="000C71C0" w:rsidP="0038637F">
      <w:pPr>
        <w:spacing w:line="360" w:lineRule="auto"/>
        <w:jc w:val="both"/>
        <w:rPr>
          <w:rFonts w:ascii="Arial" w:hAnsi="Arial" w:cs="Arial"/>
        </w:rPr>
      </w:pPr>
    </w:p>
    <w:p w14:paraId="70B11870" w14:textId="04406C6D" w:rsidR="00A47EE2" w:rsidRPr="00A47EE2" w:rsidRDefault="000C71C0" w:rsidP="0038637F">
      <w:pPr>
        <w:pStyle w:val="Heading2"/>
        <w:spacing w:line="360" w:lineRule="auto"/>
      </w:pPr>
      <w:bookmarkStart w:id="9" w:name="_Toc145537834"/>
      <w:bookmarkStart w:id="10" w:name="_Toc145537851"/>
      <w:bookmarkStart w:id="11" w:name="_Toc145538170"/>
      <w:bookmarkStart w:id="12" w:name="_Toc145973108"/>
      <w:r w:rsidRPr="00CD756E">
        <w:t>Impact on Credit Supply</w:t>
      </w:r>
      <w:bookmarkEnd w:id="9"/>
      <w:bookmarkEnd w:id="10"/>
      <w:bookmarkEnd w:id="11"/>
      <w:r w:rsidR="00E4015A">
        <w:t>:</w:t>
      </w:r>
      <w:bookmarkEnd w:id="12"/>
    </w:p>
    <w:p w14:paraId="458FF6D4" w14:textId="4B00E91F" w:rsidR="000C71C0" w:rsidRPr="00E4015A" w:rsidRDefault="000C71C0" w:rsidP="00E4015A">
      <w:pPr>
        <w:pStyle w:val="ListParagraph"/>
        <w:numPr>
          <w:ilvl w:val="0"/>
          <w:numId w:val="5"/>
        </w:numPr>
        <w:spacing w:line="360" w:lineRule="auto"/>
        <w:jc w:val="both"/>
        <w:rPr>
          <w:rFonts w:ascii="Arial" w:hAnsi="Arial" w:cs="Arial"/>
        </w:rPr>
      </w:pPr>
      <w:r w:rsidRPr="00E4015A">
        <w:rPr>
          <w:rFonts w:ascii="Arial" w:hAnsi="Arial" w:cs="Arial"/>
        </w:rPr>
        <w:t>While higher interest rates may boost interest income for banks, they can also elevate default rates if borrowers struggle to meet their obligations. Consequently, banks might adopt more stringent lending practices, potentially tightening credit availability</w:t>
      </w:r>
      <w:sdt>
        <w:sdtPr>
          <w:rPr>
            <w:rFonts w:ascii="Arial" w:hAnsi="Arial" w:cs="Arial"/>
          </w:rPr>
          <w:id w:val="173313245"/>
          <w:citation/>
        </w:sdtPr>
        <w:sdtContent>
          <w:r w:rsidR="00BD4E37">
            <w:rPr>
              <w:rFonts w:ascii="Arial" w:hAnsi="Arial" w:cs="Arial"/>
            </w:rPr>
            <w:fldChar w:fldCharType="begin"/>
          </w:r>
          <w:r w:rsidR="00BD4E37">
            <w:rPr>
              <w:rFonts w:ascii="Arial" w:hAnsi="Arial" w:cs="Arial"/>
            </w:rPr>
            <w:instrText xml:space="preserve"> CITATION Iza23 \l 7177 </w:instrText>
          </w:r>
          <w:r w:rsidR="00BD4E37">
            <w:rPr>
              <w:rFonts w:ascii="Arial" w:hAnsi="Arial" w:cs="Arial"/>
            </w:rPr>
            <w:fldChar w:fldCharType="separate"/>
          </w:r>
          <w:r w:rsidR="0029042D">
            <w:rPr>
              <w:rFonts w:ascii="Arial" w:hAnsi="Arial" w:cs="Arial"/>
              <w:noProof/>
            </w:rPr>
            <w:t xml:space="preserve"> </w:t>
          </w:r>
          <w:r w:rsidR="0029042D" w:rsidRPr="0029042D">
            <w:rPr>
              <w:rFonts w:ascii="Arial" w:hAnsi="Arial" w:cs="Arial"/>
              <w:noProof/>
            </w:rPr>
            <w:t>(Odendaal, 2023)</w:t>
          </w:r>
          <w:r w:rsidR="00BD4E37">
            <w:rPr>
              <w:rFonts w:ascii="Arial" w:hAnsi="Arial" w:cs="Arial"/>
            </w:rPr>
            <w:fldChar w:fldCharType="end"/>
          </w:r>
        </w:sdtContent>
      </w:sdt>
      <w:r w:rsidRPr="00E4015A">
        <w:rPr>
          <w:rFonts w:ascii="Arial" w:hAnsi="Arial" w:cs="Arial"/>
        </w:rPr>
        <w:t>.</w:t>
      </w:r>
    </w:p>
    <w:p w14:paraId="08976517" w14:textId="530B9AFB" w:rsidR="000C71C0" w:rsidRPr="00E4015A" w:rsidRDefault="000C71C0" w:rsidP="00E4015A">
      <w:pPr>
        <w:pStyle w:val="ListParagraph"/>
        <w:numPr>
          <w:ilvl w:val="0"/>
          <w:numId w:val="5"/>
        </w:numPr>
        <w:spacing w:line="360" w:lineRule="auto"/>
        <w:jc w:val="both"/>
        <w:rPr>
          <w:rFonts w:ascii="Arial" w:hAnsi="Arial" w:cs="Arial"/>
        </w:rPr>
      </w:pPr>
      <w:r w:rsidRPr="00E4015A">
        <w:rPr>
          <w:rFonts w:ascii="Arial" w:hAnsi="Arial" w:cs="Arial"/>
        </w:rPr>
        <w:t>As interest rates climb, banks may exercise greater caution in their lending procedures, subjecting borrowers to more rigorous scrutiny. This heightened vigilance can result in diminished access to credit for individuals and businesses with lower creditworthiness</w:t>
      </w:r>
      <w:sdt>
        <w:sdtPr>
          <w:rPr>
            <w:rFonts w:ascii="Arial" w:hAnsi="Arial" w:cs="Arial"/>
          </w:rPr>
          <w:id w:val="1361934732"/>
          <w:citation/>
        </w:sdtPr>
        <w:sdtContent>
          <w:r w:rsidR="00BD4E37">
            <w:rPr>
              <w:rFonts w:ascii="Arial" w:hAnsi="Arial" w:cs="Arial"/>
            </w:rPr>
            <w:fldChar w:fldCharType="begin"/>
          </w:r>
          <w:r w:rsidR="00BD4E37">
            <w:rPr>
              <w:rFonts w:ascii="Arial" w:hAnsi="Arial" w:cs="Arial"/>
            </w:rPr>
            <w:instrText xml:space="preserve"> CITATION Iza23 \l 7177 </w:instrText>
          </w:r>
          <w:r w:rsidR="00BD4E37">
            <w:rPr>
              <w:rFonts w:ascii="Arial" w:hAnsi="Arial" w:cs="Arial"/>
            </w:rPr>
            <w:fldChar w:fldCharType="separate"/>
          </w:r>
          <w:r w:rsidR="0029042D">
            <w:rPr>
              <w:rFonts w:ascii="Arial" w:hAnsi="Arial" w:cs="Arial"/>
              <w:noProof/>
            </w:rPr>
            <w:t xml:space="preserve"> </w:t>
          </w:r>
          <w:r w:rsidR="0029042D" w:rsidRPr="0029042D">
            <w:rPr>
              <w:rFonts w:ascii="Arial" w:hAnsi="Arial" w:cs="Arial"/>
              <w:noProof/>
            </w:rPr>
            <w:t>(Odendaal, 2023)</w:t>
          </w:r>
          <w:r w:rsidR="00BD4E37">
            <w:rPr>
              <w:rFonts w:ascii="Arial" w:hAnsi="Arial" w:cs="Arial"/>
            </w:rPr>
            <w:fldChar w:fldCharType="end"/>
          </w:r>
        </w:sdtContent>
      </w:sdt>
      <w:r w:rsidRPr="00E4015A">
        <w:rPr>
          <w:rFonts w:ascii="Arial" w:hAnsi="Arial" w:cs="Arial"/>
        </w:rPr>
        <w:t>.</w:t>
      </w:r>
    </w:p>
    <w:p w14:paraId="010DCF88" w14:textId="3C726A9C" w:rsidR="000C71C0" w:rsidRPr="00E4015A" w:rsidRDefault="000C71C0" w:rsidP="00E4015A">
      <w:pPr>
        <w:pStyle w:val="ListParagraph"/>
        <w:numPr>
          <w:ilvl w:val="0"/>
          <w:numId w:val="5"/>
        </w:numPr>
        <w:spacing w:line="360" w:lineRule="auto"/>
        <w:jc w:val="both"/>
        <w:rPr>
          <w:rFonts w:ascii="Arial" w:hAnsi="Arial" w:cs="Arial"/>
        </w:rPr>
      </w:pPr>
      <w:r w:rsidRPr="00E4015A">
        <w:rPr>
          <w:rFonts w:ascii="Arial" w:hAnsi="Arial" w:cs="Arial"/>
        </w:rPr>
        <w:t>The South African Reserve Bank's decision to raise interest rates reflects concerns over inflation and currency depreciation. These factors, coupled with potential credit supply constraints, can hinder economic growth by impeding businesses' ability to secure financing for expansion or working capital</w:t>
      </w:r>
      <w:sdt>
        <w:sdtPr>
          <w:rPr>
            <w:rFonts w:ascii="Arial" w:hAnsi="Arial" w:cs="Arial"/>
          </w:rPr>
          <w:id w:val="1772354865"/>
          <w:citation/>
        </w:sdtPr>
        <w:sdtContent>
          <w:r w:rsidR="00BD4E37">
            <w:rPr>
              <w:rFonts w:ascii="Arial" w:hAnsi="Arial" w:cs="Arial"/>
            </w:rPr>
            <w:fldChar w:fldCharType="begin"/>
          </w:r>
          <w:r w:rsidR="00BD4E37">
            <w:rPr>
              <w:rFonts w:ascii="Arial" w:hAnsi="Arial" w:cs="Arial"/>
            </w:rPr>
            <w:instrText xml:space="preserve"> CITATION Mar22 \l 7177 </w:instrText>
          </w:r>
          <w:r w:rsidR="00BD4E37">
            <w:rPr>
              <w:rFonts w:ascii="Arial" w:hAnsi="Arial" w:cs="Arial"/>
            </w:rPr>
            <w:fldChar w:fldCharType="separate"/>
          </w:r>
          <w:r w:rsidR="0029042D">
            <w:rPr>
              <w:rFonts w:ascii="Arial" w:hAnsi="Arial" w:cs="Arial"/>
              <w:noProof/>
            </w:rPr>
            <w:t xml:space="preserve"> </w:t>
          </w:r>
          <w:r w:rsidR="0029042D" w:rsidRPr="0029042D">
            <w:rPr>
              <w:rFonts w:ascii="Arial" w:hAnsi="Arial" w:cs="Arial"/>
              <w:noProof/>
            </w:rPr>
            <w:t>(Marais, 2022)</w:t>
          </w:r>
          <w:r w:rsidR="00BD4E37">
            <w:rPr>
              <w:rFonts w:ascii="Arial" w:hAnsi="Arial" w:cs="Arial"/>
            </w:rPr>
            <w:fldChar w:fldCharType="end"/>
          </w:r>
        </w:sdtContent>
      </w:sdt>
      <w:r w:rsidRPr="00E4015A">
        <w:rPr>
          <w:rFonts w:ascii="Arial" w:hAnsi="Arial" w:cs="Arial"/>
        </w:rPr>
        <w:t>.</w:t>
      </w:r>
    </w:p>
    <w:p w14:paraId="41CB5820" w14:textId="77777777" w:rsidR="00CD756E" w:rsidRPr="00CD756E" w:rsidRDefault="00CD756E" w:rsidP="0038637F">
      <w:pPr>
        <w:spacing w:line="360" w:lineRule="auto"/>
        <w:jc w:val="both"/>
        <w:rPr>
          <w:rFonts w:ascii="Arial" w:hAnsi="Arial" w:cs="Arial"/>
        </w:rPr>
      </w:pPr>
    </w:p>
    <w:p w14:paraId="0C85EA9F" w14:textId="1179F605" w:rsidR="00A47EE2" w:rsidRPr="00A47EE2" w:rsidRDefault="000C71C0" w:rsidP="0038637F">
      <w:pPr>
        <w:pStyle w:val="Heading2"/>
        <w:spacing w:line="360" w:lineRule="auto"/>
      </w:pPr>
      <w:bookmarkStart w:id="13" w:name="_Toc145537835"/>
      <w:bookmarkStart w:id="14" w:name="_Toc145537852"/>
      <w:bookmarkStart w:id="15" w:name="_Toc145538171"/>
      <w:bookmarkStart w:id="16" w:name="_Toc145973109"/>
      <w:r w:rsidRPr="00CD756E">
        <w:t>Impact of the Russia-Ukraine War</w:t>
      </w:r>
      <w:bookmarkEnd w:id="13"/>
      <w:bookmarkEnd w:id="14"/>
      <w:bookmarkEnd w:id="15"/>
      <w:bookmarkEnd w:id="16"/>
    </w:p>
    <w:p w14:paraId="6038EB43" w14:textId="02A654DE" w:rsidR="00E4015A" w:rsidRPr="00E4015A" w:rsidRDefault="00CD756E" w:rsidP="00E4015A">
      <w:pPr>
        <w:pStyle w:val="ListParagraph"/>
        <w:numPr>
          <w:ilvl w:val="0"/>
          <w:numId w:val="6"/>
        </w:numPr>
        <w:spacing w:line="360" w:lineRule="auto"/>
        <w:jc w:val="both"/>
        <w:rPr>
          <w:rFonts w:ascii="Arial" w:hAnsi="Arial" w:cs="Arial"/>
        </w:rPr>
      </w:pPr>
      <w:r w:rsidRPr="00E4015A">
        <w:rPr>
          <w:rFonts w:ascii="Arial" w:hAnsi="Arial" w:cs="Arial"/>
        </w:rPr>
        <w:t xml:space="preserve">The first point to consider is the </w:t>
      </w:r>
      <w:r w:rsidR="000C71C0" w:rsidRPr="00E4015A">
        <w:rPr>
          <w:rFonts w:ascii="Arial" w:hAnsi="Arial" w:cs="Arial"/>
        </w:rPr>
        <w:t>geopolitical tensions stemming from the Russia-Ukraine conflict introduce significant global economic uncertainty. Sanctions and trade disruptions can have adverse effects on trade and financial markets. In such a climate, South African businesses may hesitate to invest or expand, regardless of interest rates.</w:t>
      </w:r>
    </w:p>
    <w:p w14:paraId="7DBB0524" w14:textId="75A89A6B" w:rsidR="00E4015A" w:rsidRPr="00E4015A" w:rsidRDefault="000C71C0" w:rsidP="00E4015A">
      <w:pPr>
        <w:pStyle w:val="ListParagraph"/>
        <w:numPr>
          <w:ilvl w:val="0"/>
          <w:numId w:val="6"/>
        </w:numPr>
        <w:spacing w:line="360" w:lineRule="auto"/>
        <w:jc w:val="both"/>
        <w:rPr>
          <w:rFonts w:ascii="Arial" w:hAnsi="Arial" w:cs="Arial"/>
        </w:rPr>
      </w:pPr>
      <w:r w:rsidRPr="00E4015A">
        <w:rPr>
          <w:rFonts w:ascii="Arial" w:hAnsi="Arial" w:cs="Arial"/>
        </w:rPr>
        <w:t>South Africa, a significant commodities exporter, can be affected by fluctuations in commodity prices triggered by the war. This, in turn, can impact the ability of commodity-related sectors to access credit and invest in their operations.</w:t>
      </w:r>
      <w:r w:rsidR="00CD756E" w:rsidRPr="00E4015A">
        <w:rPr>
          <w:rFonts w:ascii="Arial" w:hAnsi="Arial" w:cs="Arial"/>
        </w:rPr>
        <w:t xml:space="preserve"> </w:t>
      </w:r>
    </w:p>
    <w:p w14:paraId="2310AFAC" w14:textId="0AC122BA" w:rsidR="00E4015A" w:rsidRPr="00E4015A" w:rsidRDefault="00E4015A" w:rsidP="00E4015A">
      <w:pPr>
        <w:pStyle w:val="ListParagraph"/>
        <w:numPr>
          <w:ilvl w:val="0"/>
          <w:numId w:val="6"/>
        </w:numPr>
        <w:spacing w:line="360" w:lineRule="auto"/>
        <w:jc w:val="both"/>
        <w:rPr>
          <w:rFonts w:ascii="Arial" w:hAnsi="Arial" w:cs="Arial"/>
        </w:rPr>
      </w:pPr>
      <w:r w:rsidRPr="00E4015A">
        <w:rPr>
          <w:rFonts w:ascii="Arial" w:hAnsi="Arial" w:cs="Arial"/>
        </w:rPr>
        <w:t>T</w:t>
      </w:r>
      <w:r w:rsidR="00CD756E" w:rsidRPr="00E4015A">
        <w:rPr>
          <w:rFonts w:ascii="Arial" w:hAnsi="Arial" w:cs="Arial"/>
        </w:rPr>
        <w:t>he g</w:t>
      </w:r>
      <w:r w:rsidR="000C71C0" w:rsidRPr="00E4015A">
        <w:rPr>
          <w:rFonts w:ascii="Arial" w:hAnsi="Arial" w:cs="Arial"/>
        </w:rPr>
        <w:t xml:space="preserve">eopolitical events can lead to currency depreciation, as evidenced by the South African rand's recent decline, prompting the central bank's interest rate hike. A weaker currency can amplify the cost of imported goods, </w:t>
      </w:r>
      <w:r w:rsidR="00CD756E" w:rsidRPr="00E4015A">
        <w:rPr>
          <w:rFonts w:ascii="Arial" w:hAnsi="Arial" w:cs="Arial"/>
        </w:rPr>
        <w:t>fuelling</w:t>
      </w:r>
      <w:r w:rsidR="000C71C0" w:rsidRPr="00E4015A">
        <w:rPr>
          <w:rFonts w:ascii="Arial" w:hAnsi="Arial" w:cs="Arial"/>
        </w:rPr>
        <w:t xml:space="preserve"> inflation and potentially </w:t>
      </w:r>
      <w:r w:rsidR="00CD756E" w:rsidRPr="00E4015A">
        <w:rPr>
          <w:rFonts w:ascii="Arial" w:hAnsi="Arial" w:cs="Arial"/>
        </w:rPr>
        <w:t>requiring</w:t>
      </w:r>
      <w:r w:rsidR="000C71C0" w:rsidRPr="00E4015A">
        <w:rPr>
          <w:rFonts w:ascii="Arial" w:hAnsi="Arial" w:cs="Arial"/>
        </w:rPr>
        <w:t xml:space="preserve"> further rate hikes.</w:t>
      </w:r>
      <w:r w:rsidR="00CD756E" w:rsidRPr="00E4015A">
        <w:rPr>
          <w:rFonts w:ascii="Arial" w:hAnsi="Arial" w:cs="Arial"/>
        </w:rPr>
        <w:t xml:space="preserve"> </w:t>
      </w:r>
    </w:p>
    <w:p w14:paraId="2136522D" w14:textId="00F11534" w:rsidR="000C71C0" w:rsidRPr="00E4015A" w:rsidRDefault="00265C07" w:rsidP="00E4015A">
      <w:pPr>
        <w:pStyle w:val="ListParagraph"/>
        <w:numPr>
          <w:ilvl w:val="0"/>
          <w:numId w:val="6"/>
        </w:numPr>
        <w:spacing w:line="360" w:lineRule="auto"/>
        <w:jc w:val="both"/>
        <w:rPr>
          <w:rFonts w:ascii="Arial" w:hAnsi="Arial" w:cs="Arial"/>
        </w:rPr>
      </w:pPr>
      <w:r w:rsidRPr="00E4015A">
        <w:rPr>
          <w:rFonts w:ascii="Arial" w:hAnsi="Arial" w:cs="Arial"/>
        </w:rPr>
        <w:t>T</w:t>
      </w:r>
      <w:r w:rsidR="000C71C0" w:rsidRPr="00E4015A">
        <w:rPr>
          <w:rFonts w:ascii="Arial" w:hAnsi="Arial" w:cs="Arial"/>
        </w:rPr>
        <w:t xml:space="preserve">he South African Reserve Bank's interest rate hikes exert a multifaceted influence on credit demand and supply. These hikes can curtail consumer spending, hinder business investments, and strain borrowers' capacity to service debt. The Russia-Ukraine conflict introduces an additional layer of economic uncertainty, affecting global </w:t>
      </w:r>
      <w:r w:rsidR="000C71C0" w:rsidRPr="00E4015A">
        <w:rPr>
          <w:rFonts w:ascii="Arial" w:hAnsi="Arial" w:cs="Arial"/>
        </w:rPr>
        <w:lastRenderedPageBreak/>
        <w:t>trade, commodity prices, and currency volatility. The central bank's cautious approach aims to address inflationary pressures while supporting economic stability and recovery, especially amid external geopolitical events. Policymakers will continue to closely monitor these dynamics when making future decisions regarding interest rates</w:t>
      </w:r>
      <w:sdt>
        <w:sdtPr>
          <w:rPr>
            <w:rFonts w:ascii="Arial" w:hAnsi="Arial" w:cs="Arial"/>
          </w:rPr>
          <w:id w:val="-425423742"/>
          <w:citation/>
        </w:sdtPr>
        <w:sdtContent>
          <w:r w:rsidR="00FE165D">
            <w:rPr>
              <w:rFonts w:ascii="Arial" w:hAnsi="Arial" w:cs="Arial"/>
            </w:rPr>
            <w:fldChar w:fldCharType="begin"/>
          </w:r>
          <w:r w:rsidR="00FE165D">
            <w:rPr>
              <w:rFonts w:ascii="Arial" w:hAnsi="Arial" w:cs="Arial"/>
            </w:rPr>
            <w:instrText xml:space="preserve"> CITATION Pri22 \l 7177 </w:instrText>
          </w:r>
          <w:r w:rsidR="00FE165D">
            <w:rPr>
              <w:rFonts w:ascii="Arial" w:hAnsi="Arial" w:cs="Arial"/>
            </w:rPr>
            <w:fldChar w:fldCharType="separate"/>
          </w:r>
          <w:r w:rsidR="0029042D">
            <w:rPr>
              <w:rFonts w:ascii="Arial" w:hAnsi="Arial" w:cs="Arial"/>
              <w:noProof/>
            </w:rPr>
            <w:t xml:space="preserve"> </w:t>
          </w:r>
          <w:r w:rsidR="0029042D" w:rsidRPr="0029042D">
            <w:rPr>
              <w:rFonts w:ascii="Arial" w:hAnsi="Arial" w:cs="Arial"/>
              <w:noProof/>
            </w:rPr>
            <w:t>(Naidoo, 2022)</w:t>
          </w:r>
          <w:r w:rsidR="00FE165D">
            <w:rPr>
              <w:rFonts w:ascii="Arial" w:hAnsi="Arial" w:cs="Arial"/>
            </w:rPr>
            <w:fldChar w:fldCharType="end"/>
          </w:r>
        </w:sdtContent>
      </w:sdt>
      <w:r w:rsidR="000C71C0" w:rsidRPr="00E4015A">
        <w:rPr>
          <w:rFonts w:ascii="Arial" w:hAnsi="Arial" w:cs="Arial"/>
        </w:rPr>
        <w:t>.</w:t>
      </w:r>
    </w:p>
    <w:p w14:paraId="3BFB468A" w14:textId="77777777" w:rsidR="000C71C0" w:rsidRPr="00CD756E" w:rsidRDefault="000C71C0" w:rsidP="0038637F">
      <w:pPr>
        <w:spacing w:line="360" w:lineRule="auto"/>
        <w:jc w:val="both"/>
        <w:rPr>
          <w:rFonts w:ascii="Arial" w:hAnsi="Arial" w:cs="Arial"/>
        </w:rPr>
      </w:pPr>
    </w:p>
    <w:p w14:paraId="1BBAF52B" w14:textId="45816E86" w:rsidR="00E56EF9" w:rsidRPr="0038637F" w:rsidRDefault="00720D0E" w:rsidP="0038637F">
      <w:pPr>
        <w:pStyle w:val="Heading1"/>
        <w:spacing w:line="360" w:lineRule="auto"/>
        <w:jc w:val="both"/>
        <w:rPr>
          <w:rFonts w:ascii="Arial" w:hAnsi="Arial" w:cs="Arial"/>
          <w:sz w:val="24"/>
          <w:szCs w:val="24"/>
        </w:rPr>
      </w:pPr>
      <w:bookmarkStart w:id="17" w:name="_Toc145536716"/>
      <w:bookmarkStart w:id="18" w:name="_Toc145537836"/>
      <w:bookmarkStart w:id="19" w:name="_Toc145537853"/>
      <w:bookmarkStart w:id="20" w:name="_Toc145538172"/>
      <w:bookmarkStart w:id="21" w:name="_Toc145973110"/>
      <w:r w:rsidRPr="00E56EF9">
        <w:rPr>
          <w:rFonts w:ascii="Arial" w:hAnsi="Arial" w:cs="Arial"/>
          <w:sz w:val="24"/>
          <w:szCs w:val="24"/>
        </w:rPr>
        <w:t>T</w:t>
      </w:r>
      <w:r w:rsidR="00C53ADA" w:rsidRPr="00E56EF9">
        <w:rPr>
          <w:rFonts w:ascii="Arial" w:hAnsi="Arial" w:cs="Arial"/>
          <w:sz w:val="24"/>
          <w:szCs w:val="24"/>
        </w:rPr>
        <w:t>he effects of interest rate fluctuations on consumer spending, savings, investment, domestic exchange rates, and inflation</w:t>
      </w:r>
      <w:bookmarkEnd w:id="17"/>
      <w:bookmarkEnd w:id="18"/>
      <w:bookmarkEnd w:id="19"/>
      <w:bookmarkEnd w:id="20"/>
      <w:bookmarkEnd w:id="21"/>
    </w:p>
    <w:p w14:paraId="190BA283" w14:textId="491A567D" w:rsidR="00C53ADA" w:rsidRPr="00CD756E" w:rsidRDefault="008A2429" w:rsidP="0038637F">
      <w:pPr>
        <w:spacing w:line="360" w:lineRule="auto"/>
        <w:jc w:val="both"/>
        <w:rPr>
          <w:rFonts w:ascii="Arial" w:hAnsi="Arial" w:cs="Arial"/>
        </w:rPr>
      </w:pPr>
      <w:r w:rsidRPr="008A2429">
        <w:rPr>
          <w:rFonts w:ascii="Arial" w:hAnsi="Arial" w:cs="Arial"/>
        </w:rPr>
        <w:t>Changes in interest rates significantly affect various aspects of an economy, such as consumer actions, saving patterns, investment levels, domestic currency exchange rates, and the dynamics of inflation</w:t>
      </w:r>
      <w:r w:rsidR="00C53ADA" w:rsidRPr="00CD756E">
        <w:rPr>
          <w:rFonts w:ascii="Arial" w:hAnsi="Arial" w:cs="Arial"/>
        </w:rPr>
        <w:t xml:space="preserve">. </w:t>
      </w:r>
      <w:r w:rsidR="00C82857" w:rsidRPr="00CD756E">
        <w:rPr>
          <w:rFonts w:ascii="Arial" w:hAnsi="Arial" w:cs="Arial"/>
        </w:rPr>
        <w:t>We will</w:t>
      </w:r>
      <w:r w:rsidR="00C53ADA" w:rsidRPr="00CD756E">
        <w:rPr>
          <w:rFonts w:ascii="Arial" w:hAnsi="Arial" w:cs="Arial"/>
        </w:rPr>
        <w:t xml:space="preserve"> explore how interest rate fluctuations influence each of these factors:</w:t>
      </w:r>
    </w:p>
    <w:p w14:paraId="6E663582" w14:textId="77777777" w:rsidR="00C53ADA" w:rsidRPr="00CD756E" w:rsidRDefault="00C53ADA" w:rsidP="0038637F">
      <w:pPr>
        <w:spacing w:line="360" w:lineRule="auto"/>
        <w:jc w:val="both"/>
        <w:rPr>
          <w:rFonts w:ascii="Arial" w:hAnsi="Arial" w:cs="Arial"/>
        </w:rPr>
      </w:pPr>
    </w:p>
    <w:p w14:paraId="236CC864" w14:textId="1F506EF6" w:rsidR="0038637F" w:rsidRPr="0038637F" w:rsidRDefault="00C53ADA" w:rsidP="0038637F">
      <w:pPr>
        <w:pStyle w:val="Heading2"/>
        <w:spacing w:line="360" w:lineRule="auto"/>
      </w:pPr>
      <w:bookmarkStart w:id="22" w:name="_Toc145537837"/>
      <w:bookmarkStart w:id="23" w:name="_Toc145537854"/>
      <w:bookmarkStart w:id="24" w:name="_Toc145538173"/>
      <w:bookmarkStart w:id="25" w:name="_Toc145973111"/>
      <w:r w:rsidRPr="00CD756E">
        <w:t>Consumer Spending</w:t>
      </w:r>
      <w:bookmarkEnd w:id="22"/>
      <w:bookmarkEnd w:id="23"/>
      <w:bookmarkEnd w:id="24"/>
      <w:bookmarkEnd w:id="25"/>
    </w:p>
    <w:p w14:paraId="7325A0D1" w14:textId="399794E3" w:rsidR="00C53ADA" w:rsidRPr="00E4015A" w:rsidRDefault="00C53ADA" w:rsidP="00E4015A">
      <w:pPr>
        <w:pStyle w:val="ListParagraph"/>
        <w:numPr>
          <w:ilvl w:val="0"/>
          <w:numId w:val="7"/>
        </w:numPr>
        <w:spacing w:line="360" w:lineRule="auto"/>
        <w:jc w:val="both"/>
        <w:rPr>
          <w:rFonts w:ascii="Arial" w:hAnsi="Arial" w:cs="Arial"/>
        </w:rPr>
      </w:pPr>
      <w:r w:rsidRPr="00E4015A">
        <w:rPr>
          <w:rFonts w:ascii="Arial" w:hAnsi="Arial" w:cs="Arial"/>
        </w:rPr>
        <w:t>When central banks like the South African Reserve Bank (SARB) raise interest rates, borrowing money becomes more costly for consumers. This can lead to a decline in consumer spending, particularly for significant expenses like homes and automobiles, as the cost of financing such purchases increases</w:t>
      </w:r>
      <w:sdt>
        <w:sdtPr>
          <w:rPr>
            <w:rFonts w:ascii="Arial" w:hAnsi="Arial" w:cs="Arial"/>
          </w:rPr>
          <w:id w:val="57295675"/>
          <w:citation/>
        </w:sdtPr>
        <w:sdtContent>
          <w:r w:rsidR="00382F49">
            <w:rPr>
              <w:rFonts w:ascii="Arial" w:hAnsi="Arial" w:cs="Arial"/>
            </w:rPr>
            <w:fldChar w:fldCharType="begin"/>
          </w:r>
          <w:r w:rsidR="00382F49">
            <w:rPr>
              <w:rFonts w:ascii="Arial" w:hAnsi="Arial" w:cs="Arial"/>
            </w:rPr>
            <w:instrText xml:space="preserve"> CITATION Mir22 \l 7177 </w:instrText>
          </w:r>
          <w:r w:rsidR="00382F49">
            <w:rPr>
              <w:rFonts w:ascii="Arial" w:hAnsi="Arial" w:cs="Arial"/>
            </w:rPr>
            <w:fldChar w:fldCharType="separate"/>
          </w:r>
          <w:r w:rsidR="0029042D">
            <w:rPr>
              <w:rFonts w:ascii="Arial" w:hAnsi="Arial" w:cs="Arial"/>
              <w:noProof/>
            </w:rPr>
            <w:t xml:space="preserve"> </w:t>
          </w:r>
          <w:r w:rsidR="0029042D" w:rsidRPr="0029042D">
            <w:rPr>
              <w:rFonts w:ascii="Arial" w:hAnsi="Arial" w:cs="Arial"/>
              <w:noProof/>
            </w:rPr>
            <w:t>(Rensburg, 2022)</w:t>
          </w:r>
          <w:r w:rsidR="00382F49">
            <w:rPr>
              <w:rFonts w:ascii="Arial" w:hAnsi="Arial" w:cs="Arial"/>
            </w:rPr>
            <w:fldChar w:fldCharType="end"/>
          </w:r>
        </w:sdtContent>
      </w:sdt>
      <w:r w:rsidRPr="00E4015A">
        <w:rPr>
          <w:rFonts w:ascii="Arial" w:hAnsi="Arial" w:cs="Arial"/>
        </w:rPr>
        <w:t>.</w:t>
      </w:r>
    </w:p>
    <w:p w14:paraId="05976060" w14:textId="34E28F6C" w:rsidR="00C53ADA" w:rsidRPr="00E4015A" w:rsidRDefault="00C53ADA" w:rsidP="00E4015A">
      <w:pPr>
        <w:pStyle w:val="ListParagraph"/>
        <w:numPr>
          <w:ilvl w:val="0"/>
          <w:numId w:val="7"/>
        </w:numPr>
        <w:spacing w:line="360" w:lineRule="auto"/>
        <w:jc w:val="both"/>
        <w:rPr>
          <w:rFonts w:ascii="Arial" w:hAnsi="Arial" w:cs="Arial"/>
        </w:rPr>
      </w:pPr>
      <w:r w:rsidRPr="00E4015A">
        <w:rPr>
          <w:rFonts w:ascii="Arial" w:hAnsi="Arial" w:cs="Arial"/>
        </w:rPr>
        <w:t>Elevated interest rates can also result in higher expenses for servicing existing debt, such as mortgages and credit card balances. This leaves consumers with less disposable income, diminishing their capacity to spend on non-essential items.</w:t>
      </w:r>
    </w:p>
    <w:p w14:paraId="1B58EC76" w14:textId="77777777" w:rsidR="00C53ADA" w:rsidRPr="00CD756E" w:rsidRDefault="00C53ADA" w:rsidP="0038637F">
      <w:pPr>
        <w:spacing w:line="360" w:lineRule="auto"/>
        <w:jc w:val="both"/>
        <w:rPr>
          <w:rFonts w:ascii="Arial" w:hAnsi="Arial" w:cs="Arial"/>
        </w:rPr>
      </w:pPr>
    </w:p>
    <w:p w14:paraId="7F1B447C" w14:textId="6BF67003" w:rsidR="00A47EE2" w:rsidRPr="00A47EE2" w:rsidRDefault="00C53ADA" w:rsidP="0038637F">
      <w:pPr>
        <w:pStyle w:val="Heading2"/>
        <w:spacing w:line="360" w:lineRule="auto"/>
      </w:pPr>
      <w:bookmarkStart w:id="26" w:name="_Toc145537838"/>
      <w:bookmarkStart w:id="27" w:name="_Toc145537855"/>
      <w:bookmarkStart w:id="28" w:name="_Toc145538174"/>
      <w:bookmarkStart w:id="29" w:name="_Toc145973112"/>
      <w:r w:rsidRPr="00CD756E">
        <w:t>Savings</w:t>
      </w:r>
      <w:bookmarkEnd w:id="26"/>
      <w:bookmarkEnd w:id="27"/>
      <w:bookmarkEnd w:id="28"/>
      <w:bookmarkEnd w:id="29"/>
    </w:p>
    <w:p w14:paraId="2F65D1F9" w14:textId="67C820A3" w:rsidR="00C53ADA" w:rsidRPr="00E4015A" w:rsidRDefault="00C53ADA" w:rsidP="00E4015A">
      <w:pPr>
        <w:pStyle w:val="ListParagraph"/>
        <w:numPr>
          <w:ilvl w:val="0"/>
          <w:numId w:val="8"/>
        </w:numPr>
        <w:spacing w:line="360" w:lineRule="auto"/>
        <w:jc w:val="both"/>
        <w:rPr>
          <w:rFonts w:ascii="Arial" w:hAnsi="Arial" w:cs="Arial"/>
        </w:rPr>
      </w:pPr>
      <w:r w:rsidRPr="00E4015A">
        <w:rPr>
          <w:rFonts w:ascii="Arial" w:hAnsi="Arial" w:cs="Arial"/>
        </w:rPr>
        <w:t>Conversely, higher interest rates can motivate individuals to save more. When savings accounts and fixed-income investments offer better returns, people are more inclined to save rather than spend. This can be advantageous for those looking to grow their wealth over time</w:t>
      </w:r>
      <w:sdt>
        <w:sdtPr>
          <w:rPr>
            <w:rFonts w:ascii="Arial" w:hAnsi="Arial" w:cs="Arial"/>
          </w:rPr>
          <w:id w:val="2093969082"/>
          <w:citation/>
        </w:sdtPr>
        <w:sdtContent>
          <w:r w:rsidR="00382F49">
            <w:rPr>
              <w:rFonts w:ascii="Arial" w:hAnsi="Arial" w:cs="Arial"/>
            </w:rPr>
            <w:fldChar w:fldCharType="begin"/>
          </w:r>
          <w:r w:rsidR="00382F49">
            <w:rPr>
              <w:rFonts w:ascii="Arial" w:hAnsi="Arial" w:cs="Arial"/>
            </w:rPr>
            <w:instrText xml:space="preserve"> CITATION Mic23 \l 7177 </w:instrText>
          </w:r>
          <w:r w:rsidR="00382F49">
            <w:rPr>
              <w:rFonts w:ascii="Arial" w:hAnsi="Arial" w:cs="Arial"/>
            </w:rPr>
            <w:fldChar w:fldCharType="separate"/>
          </w:r>
          <w:r w:rsidR="0029042D">
            <w:rPr>
              <w:rFonts w:ascii="Arial" w:hAnsi="Arial" w:cs="Arial"/>
              <w:noProof/>
            </w:rPr>
            <w:t xml:space="preserve"> </w:t>
          </w:r>
          <w:r w:rsidR="0029042D" w:rsidRPr="0029042D">
            <w:rPr>
              <w:rFonts w:ascii="Arial" w:hAnsi="Arial" w:cs="Arial"/>
              <w:noProof/>
            </w:rPr>
            <w:t>(Haldane, 2023)</w:t>
          </w:r>
          <w:r w:rsidR="00382F49">
            <w:rPr>
              <w:rFonts w:ascii="Arial" w:hAnsi="Arial" w:cs="Arial"/>
            </w:rPr>
            <w:fldChar w:fldCharType="end"/>
          </w:r>
        </w:sdtContent>
      </w:sdt>
      <w:r w:rsidRPr="00E4015A">
        <w:rPr>
          <w:rFonts w:ascii="Arial" w:hAnsi="Arial" w:cs="Arial"/>
        </w:rPr>
        <w:t>.</w:t>
      </w:r>
    </w:p>
    <w:p w14:paraId="70350097" w14:textId="77777777" w:rsidR="00C53ADA" w:rsidRPr="00CD756E" w:rsidRDefault="00C53ADA" w:rsidP="0038637F">
      <w:pPr>
        <w:spacing w:line="360" w:lineRule="auto"/>
        <w:jc w:val="both"/>
        <w:rPr>
          <w:rFonts w:ascii="Arial" w:hAnsi="Arial" w:cs="Arial"/>
        </w:rPr>
      </w:pPr>
    </w:p>
    <w:p w14:paraId="3FA3AE44" w14:textId="26B33EEA" w:rsidR="00A47EE2" w:rsidRPr="00A47EE2" w:rsidRDefault="00C53ADA" w:rsidP="0038637F">
      <w:pPr>
        <w:pStyle w:val="Heading2"/>
        <w:spacing w:line="360" w:lineRule="auto"/>
      </w:pPr>
      <w:bookmarkStart w:id="30" w:name="_Toc145537839"/>
      <w:bookmarkStart w:id="31" w:name="_Toc145537856"/>
      <w:bookmarkStart w:id="32" w:name="_Toc145538175"/>
      <w:bookmarkStart w:id="33" w:name="_Toc145973113"/>
      <w:r w:rsidRPr="00CD756E">
        <w:t>Investment</w:t>
      </w:r>
      <w:bookmarkEnd w:id="30"/>
      <w:bookmarkEnd w:id="31"/>
      <w:bookmarkEnd w:id="32"/>
      <w:bookmarkEnd w:id="33"/>
    </w:p>
    <w:p w14:paraId="1360123C" w14:textId="340CB2DB" w:rsidR="00C82857" w:rsidRPr="00E4015A" w:rsidRDefault="00EB2459" w:rsidP="00E4015A">
      <w:pPr>
        <w:pStyle w:val="ListParagraph"/>
        <w:numPr>
          <w:ilvl w:val="0"/>
          <w:numId w:val="8"/>
        </w:numPr>
        <w:spacing w:line="360" w:lineRule="auto"/>
        <w:jc w:val="both"/>
        <w:rPr>
          <w:rFonts w:ascii="Arial" w:hAnsi="Arial" w:cs="Arial"/>
        </w:rPr>
      </w:pPr>
      <w:r w:rsidRPr="00EB2459">
        <w:rPr>
          <w:rFonts w:ascii="Arial" w:hAnsi="Arial" w:cs="Arial"/>
        </w:rPr>
        <w:t>Reduced interest rates usually promote investment since they make corporate borrowing more affordable</w:t>
      </w:r>
      <w:r w:rsidR="00C82857" w:rsidRPr="00E4015A">
        <w:rPr>
          <w:rFonts w:ascii="Arial" w:hAnsi="Arial" w:cs="Arial"/>
        </w:rPr>
        <w:t>. This can lead to increased capital investments, job creation, and overall economic growth</w:t>
      </w:r>
      <w:sdt>
        <w:sdtPr>
          <w:rPr>
            <w:rFonts w:ascii="Arial" w:hAnsi="Arial" w:cs="Arial"/>
          </w:rPr>
          <w:id w:val="-90932899"/>
          <w:citation/>
        </w:sdtPr>
        <w:sdtContent>
          <w:r w:rsidR="00382F49">
            <w:rPr>
              <w:rFonts w:ascii="Arial" w:hAnsi="Arial" w:cs="Arial"/>
            </w:rPr>
            <w:fldChar w:fldCharType="begin"/>
          </w:r>
          <w:r w:rsidR="00382F49">
            <w:rPr>
              <w:rFonts w:ascii="Arial" w:hAnsi="Arial" w:cs="Arial"/>
            </w:rPr>
            <w:instrText xml:space="preserve"> CITATION Tej19 \l 7177 </w:instrText>
          </w:r>
          <w:r w:rsidR="00382F49">
            <w:rPr>
              <w:rFonts w:ascii="Arial" w:hAnsi="Arial" w:cs="Arial"/>
            </w:rPr>
            <w:fldChar w:fldCharType="separate"/>
          </w:r>
          <w:r w:rsidR="0029042D">
            <w:rPr>
              <w:rFonts w:ascii="Arial" w:hAnsi="Arial" w:cs="Arial"/>
              <w:noProof/>
            </w:rPr>
            <w:t xml:space="preserve"> </w:t>
          </w:r>
          <w:r w:rsidR="0029042D" w:rsidRPr="0029042D">
            <w:rPr>
              <w:rFonts w:ascii="Arial" w:hAnsi="Arial" w:cs="Arial"/>
              <w:noProof/>
            </w:rPr>
            <w:t>(Pettinger, 2019)</w:t>
          </w:r>
          <w:r w:rsidR="00382F49">
            <w:rPr>
              <w:rFonts w:ascii="Arial" w:hAnsi="Arial" w:cs="Arial"/>
            </w:rPr>
            <w:fldChar w:fldCharType="end"/>
          </w:r>
        </w:sdtContent>
      </w:sdt>
      <w:r w:rsidR="00C82857" w:rsidRPr="00E4015A">
        <w:rPr>
          <w:rFonts w:ascii="Arial" w:hAnsi="Arial" w:cs="Arial"/>
        </w:rPr>
        <w:t>.</w:t>
      </w:r>
    </w:p>
    <w:p w14:paraId="11DC277E" w14:textId="3FAA6E4C" w:rsidR="00C82857" w:rsidRDefault="00C82857" w:rsidP="00E4015A">
      <w:pPr>
        <w:pStyle w:val="ListParagraph"/>
        <w:numPr>
          <w:ilvl w:val="0"/>
          <w:numId w:val="8"/>
        </w:numPr>
        <w:spacing w:line="360" w:lineRule="auto"/>
        <w:jc w:val="both"/>
        <w:rPr>
          <w:rFonts w:ascii="Arial" w:hAnsi="Arial" w:cs="Arial"/>
        </w:rPr>
      </w:pPr>
      <w:r w:rsidRPr="00E4015A">
        <w:rPr>
          <w:rFonts w:ascii="Arial" w:hAnsi="Arial" w:cs="Arial"/>
        </w:rPr>
        <w:lastRenderedPageBreak/>
        <w:t>Conversely, higher interest rates can discourage investment by making it more expensive for businesses to finance expansions or new ventures. This can decelerate economic activity and potentially result in reduced job opportunities.</w:t>
      </w:r>
    </w:p>
    <w:p w14:paraId="0D6E756C" w14:textId="77777777" w:rsidR="008A2429" w:rsidRPr="00E4015A" w:rsidRDefault="008A2429" w:rsidP="00E4015A">
      <w:pPr>
        <w:pStyle w:val="ListParagraph"/>
        <w:numPr>
          <w:ilvl w:val="0"/>
          <w:numId w:val="8"/>
        </w:numPr>
        <w:spacing w:line="360" w:lineRule="auto"/>
        <w:jc w:val="both"/>
        <w:rPr>
          <w:rFonts w:ascii="Arial" w:hAnsi="Arial" w:cs="Arial"/>
        </w:rPr>
      </w:pPr>
    </w:p>
    <w:p w14:paraId="7401DCEC" w14:textId="00FA8B00" w:rsidR="00A47EE2" w:rsidRPr="00EB2459" w:rsidRDefault="00C53ADA" w:rsidP="0038637F">
      <w:pPr>
        <w:pStyle w:val="Heading2"/>
        <w:spacing w:line="360" w:lineRule="auto"/>
      </w:pPr>
      <w:bookmarkStart w:id="34" w:name="_Toc145537840"/>
      <w:bookmarkStart w:id="35" w:name="_Toc145537857"/>
      <w:bookmarkStart w:id="36" w:name="_Toc145538176"/>
      <w:bookmarkStart w:id="37" w:name="_Toc145973114"/>
      <w:r w:rsidRPr="00EB2459">
        <w:t>Domestic Exchange Rate</w:t>
      </w:r>
      <w:bookmarkEnd w:id="34"/>
      <w:bookmarkEnd w:id="35"/>
      <w:bookmarkEnd w:id="36"/>
      <w:bookmarkEnd w:id="37"/>
    </w:p>
    <w:p w14:paraId="48BD18CB" w14:textId="1444859F" w:rsidR="00C82857" w:rsidRPr="00441C89" w:rsidRDefault="00C82857" w:rsidP="00E4015A">
      <w:pPr>
        <w:pStyle w:val="ListParagraph"/>
        <w:numPr>
          <w:ilvl w:val="0"/>
          <w:numId w:val="9"/>
        </w:numPr>
        <w:spacing w:line="360" w:lineRule="auto"/>
        <w:jc w:val="both"/>
        <w:rPr>
          <w:rFonts w:ascii="Arial" w:hAnsi="Arial" w:cs="Arial"/>
        </w:rPr>
      </w:pPr>
      <w:r w:rsidRPr="00441C89">
        <w:rPr>
          <w:rFonts w:ascii="Arial" w:hAnsi="Arial" w:cs="Arial"/>
        </w:rPr>
        <w:t>A nation's interest rate is a critical factor in attracting foreign investors. When a central bank elevates interest rates, it can draw foreign capital seeking superior returns.</w:t>
      </w:r>
      <w:r w:rsidR="00AF6173" w:rsidRPr="00441C89">
        <w:rPr>
          <w:rFonts w:ascii="Arial" w:hAnsi="Arial" w:cs="Arial"/>
        </w:rPr>
        <w:t xml:space="preserve"> </w:t>
      </w:r>
      <w:r w:rsidR="00441C89" w:rsidRPr="00441C89">
        <w:rPr>
          <w:rFonts w:ascii="Arial" w:hAnsi="Arial" w:cs="Arial"/>
        </w:rPr>
        <w:t>The value of the foreign exchange rate may rise due to the rising demand for the local currency.</w:t>
      </w:r>
    </w:p>
    <w:p w14:paraId="79D7D6EC" w14:textId="4BD68B54" w:rsidR="00C82857" w:rsidRPr="00E4015A" w:rsidRDefault="00C82857" w:rsidP="00E4015A">
      <w:pPr>
        <w:pStyle w:val="ListParagraph"/>
        <w:numPr>
          <w:ilvl w:val="0"/>
          <w:numId w:val="9"/>
        </w:numPr>
        <w:spacing w:line="360" w:lineRule="auto"/>
        <w:jc w:val="both"/>
        <w:rPr>
          <w:rFonts w:ascii="Arial" w:hAnsi="Arial" w:cs="Arial"/>
        </w:rPr>
      </w:pPr>
      <w:r w:rsidRPr="00E4015A">
        <w:rPr>
          <w:rFonts w:ascii="Arial" w:hAnsi="Arial" w:cs="Arial"/>
        </w:rPr>
        <w:t>Conversely, lower interest rates can dissuade foreign investment, resulting in a depreciation of the domestic currency as investors search for better returns elsewhere. This can boost exports but may also lead to higher import costs and inflation</w:t>
      </w:r>
      <w:sdt>
        <w:sdtPr>
          <w:rPr>
            <w:rFonts w:ascii="Arial" w:hAnsi="Arial" w:cs="Arial"/>
          </w:rPr>
          <w:id w:val="810829462"/>
          <w:citation/>
        </w:sdtPr>
        <w:sdtContent>
          <w:r w:rsidR="00382F49">
            <w:rPr>
              <w:rFonts w:ascii="Arial" w:hAnsi="Arial" w:cs="Arial"/>
            </w:rPr>
            <w:fldChar w:fldCharType="begin"/>
          </w:r>
          <w:r w:rsidR="00382F49">
            <w:rPr>
              <w:rFonts w:ascii="Arial" w:hAnsi="Arial" w:cs="Arial"/>
            </w:rPr>
            <w:instrText xml:space="preserve"> CITATION Tej19 \l 7177 </w:instrText>
          </w:r>
          <w:r w:rsidR="00382F49">
            <w:rPr>
              <w:rFonts w:ascii="Arial" w:hAnsi="Arial" w:cs="Arial"/>
            </w:rPr>
            <w:fldChar w:fldCharType="separate"/>
          </w:r>
          <w:r w:rsidR="0029042D">
            <w:rPr>
              <w:rFonts w:ascii="Arial" w:hAnsi="Arial" w:cs="Arial"/>
              <w:noProof/>
            </w:rPr>
            <w:t xml:space="preserve"> </w:t>
          </w:r>
          <w:r w:rsidR="0029042D" w:rsidRPr="0029042D">
            <w:rPr>
              <w:rFonts w:ascii="Arial" w:hAnsi="Arial" w:cs="Arial"/>
              <w:noProof/>
            </w:rPr>
            <w:t>(Pettinger, 2019)</w:t>
          </w:r>
          <w:r w:rsidR="00382F49">
            <w:rPr>
              <w:rFonts w:ascii="Arial" w:hAnsi="Arial" w:cs="Arial"/>
            </w:rPr>
            <w:fldChar w:fldCharType="end"/>
          </w:r>
        </w:sdtContent>
      </w:sdt>
      <w:r w:rsidRPr="00E4015A">
        <w:rPr>
          <w:rFonts w:ascii="Arial" w:hAnsi="Arial" w:cs="Arial"/>
        </w:rPr>
        <w:t>.</w:t>
      </w:r>
    </w:p>
    <w:p w14:paraId="79E422E8" w14:textId="77777777" w:rsidR="00C82857" w:rsidRPr="00CD756E" w:rsidRDefault="00C82857" w:rsidP="0038637F">
      <w:pPr>
        <w:spacing w:line="360" w:lineRule="auto"/>
        <w:jc w:val="both"/>
        <w:rPr>
          <w:rFonts w:ascii="Arial" w:hAnsi="Arial" w:cs="Arial"/>
        </w:rPr>
      </w:pPr>
    </w:p>
    <w:p w14:paraId="38975345" w14:textId="683411E8" w:rsidR="00A47EE2" w:rsidRPr="00A47EE2" w:rsidRDefault="00C53ADA" w:rsidP="0038637F">
      <w:pPr>
        <w:pStyle w:val="Heading2"/>
        <w:spacing w:line="360" w:lineRule="auto"/>
      </w:pPr>
      <w:bookmarkStart w:id="38" w:name="_Toc145537841"/>
      <w:bookmarkStart w:id="39" w:name="_Toc145537858"/>
      <w:bookmarkStart w:id="40" w:name="_Toc145538177"/>
      <w:bookmarkStart w:id="41" w:name="_Toc145973115"/>
      <w:r w:rsidRPr="00CD756E">
        <w:t>Inflation</w:t>
      </w:r>
      <w:bookmarkEnd w:id="38"/>
      <w:bookmarkEnd w:id="39"/>
      <w:bookmarkEnd w:id="40"/>
      <w:bookmarkEnd w:id="41"/>
    </w:p>
    <w:p w14:paraId="19670A42" w14:textId="5204050C" w:rsidR="00C53ADA" w:rsidRPr="00E4015A" w:rsidRDefault="00C53ADA" w:rsidP="00E4015A">
      <w:pPr>
        <w:pStyle w:val="ListParagraph"/>
        <w:numPr>
          <w:ilvl w:val="0"/>
          <w:numId w:val="10"/>
        </w:numPr>
        <w:spacing w:line="360" w:lineRule="auto"/>
        <w:jc w:val="both"/>
        <w:rPr>
          <w:rFonts w:ascii="Arial" w:hAnsi="Arial" w:cs="Arial"/>
        </w:rPr>
      </w:pPr>
      <w:r w:rsidRPr="00E4015A">
        <w:rPr>
          <w:rFonts w:ascii="Arial" w:hAnsi="Arial" w:cs="Arial"/>
        </w:rPr>
        <w:t>Central banks often employ interest rate hikes as a tool to combat inflation.</w:t>
      </w:r>
      <w:r w:rsidR="00AF6173" w:rsidRPr="00AF6173">
        <w:t xml:space="preserve"> </w:t>
      </w:r>
      <w:r w:rsidR="00AF6173" w:rsidRPr="00AF6173">
        <w:rPr>
          <w:rFonts w:ascii="Arial" w:hAnsi="Arial" w:cs="Arial"/>
        </w:rPr>
        <w:t>When interest rates rise, the cost of borrowing increases, which can lead to a potential decrease in both consumer expenditures and business investments</w:t>
      </w:r>
      <w:r w:rsidRPr="00E4015A">
        <w:rPr>
          <w:rFonts w:ascii="Arial" w:hAnsi="Arial" w:cs="Arial"/>
        </w:rPr>
        <w:t>. This can help control inflation caused by excessive demand.</w:t>
      </w:r>
    </w:p>
    <w:p w14:paraId="178D584C" w14:textId="0879911B" w:rsidR="00CB092E" w:rsidRPr="00E4015A" w:rsidRDefault="00C53ADA" w:rsidP="00E4015A">
      <w:pPr>
        <w:pStyle w:val="ListParagraph"/>
        <w:numPr>
          <w:ilvl w:val="0"/>
          <w:numId w:val="10"/>
        </w:numPr>
        <w:spacing w:line="360" w:lineRule="auto"/>
        <w:jc w:val="both"/>
        <w:rPr>
          <w:rFonts w:ascii="Arial" w:hAnsi="Arial" w:cs="Arial"/>
        </w:rPr>
      </w:pPr>
      <w:r w:rsidRPr="00E4015A">
        <w:rPr>
          <w:rFonts w:ascii="Arial" w:hAnsi="Arial" w:cs="Arial"/>
        </w:rPr>
        <w:t>Lower interest rates can stimulate economic activity, but in an economy already operating near capacity, they can also contribute to inflation. Businesses may increase prices as demand for goods and services rises due to easier access to credit.</w:t>
      </w:r>
    </w:p>
    <w:p w14:paraId="4CED6C22" w14:textId="77777777" w:rsidR="00CB092E" w:rsidRPr="00CD756E" w:rsidRDefault="00CB092E" w:rsidP="0038637F">
      <w:pPr>
        <w:spacing w:line="360" w:lineRule="auto"/>
        <w:jc w:val="both"/>
        <w:rPr>
          <w:rFonts w:ascii="Arial" w:hAnsi="Arial" w:cs="Arial"/>
        </w:rPr>
      </w:pPr>
    </w:p>
    <w:p w14:paraId="5DABD28D" w14:textId="309FE3FF" w:rsidR="00E56EF9" w:rsidRPr="0038637F" w:rsidRDefault="00720D0E" w:rsidP="0038637F">
      <w:pPr>
        <w:pStyle w:val="Heading1"/>
        <w:spacing w:line="360" w:lineRule="auto"/>
        <w:jc w:val="both"/>
        <w:rPr>
          <w:rFonts w:ascii="Arial" w:hAnsi="Arial" w:cs="Arial"/>
          <w:sz w:val="24"/>
          <w:szCs w:val="24"/>
        </w:rPr>
      </w:pPr>
      <w:bookmarkStart w:id="42" w:name="_Toc145536717"/>
      <w:bookmarkStart w:id="43" w:name="_Toc145537842"/>
      <w:bookmarkStart w:id="44" w:name="_Toc145537859"/>
      <w:bookmarkStart w:id="45" w:name="_Toc145538178"/>
      <w:bookmarkStart w:id="46" w:name="_Toc145973116"/>
      <w:r w:rsidRPr="00E56EF9">
        <w:rPr>
          <w:rFonts w:ascii="Arial" w:hAnsi="Arial" w:cs="Arial"/>
          <w:sz w:val="24"/>
          <w:szCs w:val="24"/>
        </w:rPr>
        <w:t>How can policy makers minimize the negative impacts of the constant repo rate hikes? (Policy recommendations)</w:t>
      </w:r>
      <w:bookmarkEnd w:id="42"/>
      <w:bookmarkEnd w:id="43"/>
      <w:bookmarkEnd w:id="44"/>
      <w:bookmarkEnd w:id="45"/>
      <w:bookmarkEnd w:id="46"/>
    </w:p>
    <w:p w14:paraId="5543F9C6" w14:textId="40C19C2D" w:rsidR="000C71C0" w:rsidRPr="00CD756E" w:rsidRDefault="000C71C0" w:rsidP="0038637F">
      <w:pPr>
        <w:spacing w:line="360" w:lineRule="auto"/>
        <w:jc w:val="both"/>
        <w:rPr>
          <w:rFonts w:ascii="Arial" w:hAnsi="Arial" w:cs="Arial"/>
        </w:rPr>
      </w:pPr>
      <w:r w:rsidRPr="00CD756E">
        <w:rPr>
          <w:rFonts w:ascii="Arial" w:hAnsi="Arial" w:cs="Arial"/>
        </w:rPr>
        <w:t xml:space="preserve">The South African Reserve Bank's (SARB) consistent repo rate hikes have been aimed at addressing various economic challenges, including currency </w:t>
      </w:r>
      <w:r w:rsidR="00E56EF9" w:rsidRPr="00CD756E">
        <w:rPr>
          <w:rFonts w:ascii="Arial" w:hAnsi="Arial" w:cs="Arial"/>
        </w:rPr>
        <w:t>depreciation,</w:t>
      </w:r>
      <w:r w:rsidRPr="00CD756E">
        <w:rPr>
          <w:rFonts w:ascii="Arial" w:hAnsi="Arial" w:cs="Arial"/>
        </w:rPr>
        <w:t xml:space="preserve"> and rising inflation. However, such rate hikes can have mixed impacts on the economy, and policymakers must consider strategies to minimize the negative consequences while achieving their intended goals.</w:t>
      </w:r>
      <w:r w:rsidR="00AF6173" w:rsidRPr="00AF6173">
        <w:t xml:space="preserve"> </w:t>
      </w:r>
      <w:r w:rsidR="00AF6173" w:rsidRPr="00AF6173">
        <w:rPr>
          <w:rFonts w:ascii="Arial" w:hAnsi="Arial" w:cs="Arial"/>
        </w:rPr>
        <w:t>Here are several policy suggestions aimed at striking this equilibrium</w:t>
      </w:r>
      <w:r w:rsidRPr="00CD756E">
        <w:rPr>
          <w:rFonts w:ascii="Arial" w:hAnsi="Arial" w:cs="Arial"/>
        </w:rPr>
        <w:t>:</w:t>
      </w:r>
    </w:p>
    <w:p w14:paraId="2BD1F17B" w14:textId="77777777" w:rsidR="000C71C0" w:rsidRDefault="000C71C0" w:rsidP="0038637F">
      <w:pPr>
        <w:spacing w:line="360" w:lineRule="auto"/>
        <w:jc w:val="both"/>
        <w:rPr>
          <w:rFonts w:ascii="Arial" w:hAnsi="Arial" w:cs="Arial"/>
        </w:rPr>
      </w:pPr>
    </w:p>
    <w:p w14:paraId="1B33FA7D" w14:textId="77777777" w:rsidR="008A2429" w:rsidRPr="00CD756E" w:rsidRDefault="008A2429" w:rsidP="0038637F">
      <w:pPr>
        <w:spacing w:line="360" w:lineRule="auto"/>
        <w:jc w:val="both"/>
        <w:rPr>
          <w:rFonts w:ascii="Arial" w:hAnsi="Arial" w:cs="Arial"/>
        </w:rPr>
      </w:pPr>
    </w:p>
    <w:p w14:paraId="4BB5981B" w14:textId="0A4FE342" w:rsidR="000C71C0" w:rsidRPr="00AF6173" w:rsidRDefault="00AF6173" w:rsidP="0038637F">
      <w:pPr>
        <w:pStyle w:val="ListParagraph"/>
        <w:numPr>
          <w:ilvl w:val="0"/>
          <w:numId w:val="3"/>
        </w:numPr>
        <w:spacing w:line="360" w:lineRule="auto"/>
        <w:jc w:val="both"/>
        <w:rPr>
          <w:rFonts w:ascii="Arial" w:hAnsi="Arial" w:cs="Arial"/>
        </w:rPr>
      </w:pPr>
      <w:r w:rsidRPr="00AF6173">
        <w:rPr>
          <w:rFonts w:ascii="Arial" w:hAnsi="Arial" w:cs="Arial"/>
        </w:rPr>
        <w:lastRenderedPageBreak/>
        <w:t>Open and clear communication</w:t>
      </w:r>
    </w:p>
    <w:p w14:paraId="35608255" w14:textId="4088B708" w:rsidR="000C71C0" w:rsidRPr="00CD756E" w:rsidRDefault="000C71C0" w:rsidP="0038637F">
      <w:pPr>
        <w:spacing w:line="360" w:lineRule="auto"/>
        <w:jc w:val="both"/>
        <w:rPr>
          <w:rFonts w:ascii="Arial" w:hAnsi="Arial" w:cs="Arial"/>
        </w:rPr>
      </w:pPr>
      <w:r w:rsidRPr="00CD756E">
        <w:rPr>
          <w:rFonts w:ascii="Arial" w:hAnsi="Arial" w:cs="Arial"/>
        </w:rPr>
        <w:t>The SARB should continue to provide clear and transparent forward guidance on its monetary policy intentions. This can help businesses and consumers anticipate rate changes, reducing uncertainty and abrupt market reactions.</w:t>
      </w:r>
      <w:r w:rsidR="00E56EF9">
        <w:rPr>
          <w:rFonts w:ascii="Arial" w:hAnsi="Arial" w:cs="Arial"/>
        </w:rPr>
        <w:t xml:space="preserve"> Additionally, p</w:t>
      </w:r>
      <w:r w:rsidRPr="00CD756E">
        <w:rPr>
          <w:rFonts w:ascii="Arial" w:hAnsi="Arial" w:cs="Arial"/>
        </w:rPr>
        <w:t xml:space="preserve">olicy decisions should be data-driven, </w:t>
      </w:r>
      <w:r w:rsidR="00E56EF9" w:rsidRPr="00CD756E">
        <w:rPr>
          <w:rFonts w:ascii="Arial" w:hAnsi="Arial" w:cs="Arial"/>
        </w:rPr>
        <w:t>considering</w:t>
      </w:r>
      <w:r w:rsidRPr="00CD756E">
        <w:rPr>
          <w:rFonts w:ascii="Arial" w:hAnsi="Arial" w:cs="Arial"/>
        </w:rPr>
        <w:t xml:space="preserve"> various economic indicators, such as inflation, GDP growth, and employment. Regular updates on the reasoning behind policy decisions can enhance credibility and trust</w:t>
      </w:r>
      <w:sdt>
        <w:sdtPr>
          <w:rPr>
            <w:rFonts w:ascii="Arial" w:hAnsi="Arial" w:cs="Arial"/>
          </w:rPr>
          <w:id w:val="660125528"/>
          <w:citation/>
        </w:sdtPr>
        <w:sdtContent>
          <w:r w:rsidR="008A2429">
            <w:rPr>
              <w:rFonts w:ascii="Arial" w:hAnsi="Arial" w:cs="Arial"/>
            </w:rPr>
            <w:fldChar w:fldCharType="begin"/>
          </w:r>
          <w:r w:rsidR="0029042D">
            <w:rPr>
              <w:rFonts w:ascii="Arial" w:hAnsi="Arial" w:cs="Arial"/>
            </w:rPr>
            <w:instrText xml:space="preserve">CITATION Stu23 \l 7177 </w:instrText>
          </w:r>
          <w:r w:rsidR="008A2429">
            <w:rPr>
              <w:rFonts w:ascii="Arial" w:hAnsi="Arial" w:cs="Arial"/>
            </w:rPr>
            <w:fldChar w:fldCharType="separate"/>
          </w:r>
          <w:r w:rsidR="0029042D">
            <w:rPr>
              <w:rFonts w:ascii="Arial" w:hAnsi="Arial" w:cs="Arial"/>
              <w:noProof/>
            </w:rPr>
            <w:t xml:space="preserve"> </w:t>
          </w:r>
          <w:r w:rsidR="0029042D" w:rsidRPr="0029042D">
            <w:rPr>
              <w:rFonts w:ascii="Arial" w:hAnsi="Arial" w:cs="Arial"/>
              <w:noProof/>
            </w:rPr>
            <w:t>(Sive, 2023)</w:t>
          </w:r>
          <w:r w:rsidR="008A2429">
            <w:rPr>
              <w:rFonts w:ascii="Arial" w:hAnsi="Arial" w:cs="Arial"/>
            </w:rPr>
            <w:fldChar w:fldCharType="end"/>
          </w:r>
        </w:sdtContent>
      </w:sdt>
      <w:r w:rsidRPr="00CD756E">
        <w:rPr>
          <w:rFonts w:ascii="Arial" w:hAnsi="Arial" w:cs="Arial"/>
        </w:rPr>
        <w:t>.</w:t>
      </w:r>
    </w:p>
    <w:p w14:paraId="1E0DCF26" w14:textId="77777777" w:rsidR="00CD756E" w:rsidRPr="00CD756E" w:rsidRDefault="000C71C0" w:rsidP="0038637F">
      <w:pPr>
        <w:pStyle w:val="ListParagraph"/>
        <w:numPr>
          <w:ilvl w:val="0"/>
          <w:numId w:val="3"/>
        </w:numPr>
        <w:spacing w:line="360" w:lineRule="auto"/>
        <w:jc w:val="both"/>
        <w:rPr>
          <w:rFonts w:ascii="Arial" w:hAnsi="Arial" w:cs="Arial"/>
        </w:rPr>
      </w:pPr>
      <w:r w:rsidRPr="00CD756E">
        <w:rPr>
          <w:rFonts w:ascii="Arial" w:hAnsi="Arial" w:cs="Arial"/>
        </w:rPr>
        <w:t>Gradual Rate Hikes</w:t>
      </w:r>
    </w:p>
    <w:p w14:paraId="0BE8411C" w14:textId="22D87D58" w:rsidR="000C71C0" w:rsidRPr="00CD756E" w:rsidRDefault="00BC0190" w:rsidP="0038637F">
      <w:pPr>
        <w:spacing w:line="360" w:lineRule="auto"/>
        <w:jc w:val="both"/>
        <w:rPr>
          <w:rFonts w:ascii="Arial" w:hAnsi="Arial" w:cs="Arial"/>
        </w:rPr>
      </w:pPr>
      <w:r w:rsidRPr="00BC0190">
        <w:rPr>
          <w:rFonts w:ascii="Arial" w:hAnsi="Arial" w:cs="Arial"/>
        </w:rPr>
        <w:t>Policymakers should contemplate a gradual approach to increasing interest rates, as opposed to making significant and abrupt hikes.</w:t>
      </w:r>
      <w:r>
        <w:rPr>
          <w:rFonts w:ascii="Arial" w:hAnsi="Arial" w:cs="Arial"/>
        </w:rPr>
        <w:t xml:space="preserve"> </w:t>
      </w:r>
      <w:r w:rsidRPr="00BC0190">
        <w:rPr>
          <w:rFonts w:ascii="Arial" w:hAnsi="Arial" w:cs="Arial"/>
        </w:rPr>
        <w:t>This method enables businesses and individuals to adapt more seamlessly to fluctuations in borrowing expenses and to consistently evaluate how interest rate increases affect various sectors of the economy in real-time.</w:t>
      </w:r>
      <w:r>
        <w:rPr>
          <w:rFonts w:ascii="Arial" w:hAnsi="Arial" w:cs="Arial"/>
        </w:rPr>
        <w:t xml:space="preserve"> </w:t>
      </w:r>
      <w:r w:rsidR="000C71C0" w:rsidRPr="00CD756E">
        <w:rPr>
          <w:rFonts w:ascii="Arial" w:hAnsi="Arial" w:cs="Arial"/>
        </w:rPr>
        <w:t>If certain industries or segments are disproportionately affected, policymakers may need to adjust their strategy accordingly</w:t>
      </w:r>
      <w:sdt>
        <w:sdtPr>
          <w:rPr>
            <w:rFonts w:ascii="Arial" w:hAnsi="Arial" w:cs="Arial"/>
          </w:rPr>
          <w:id w:val="-1727675367"/>
          <w:citation/>
        </w:sdtPr>
        <w:sdtContent>
          <w:r w:rsidR="0029042D">
            <w:rPr>
              <w:rFonts w:ascii="Arial" w:hAnsi="Arial" w:cs="Arial"/>
            </w:rPr>
            <w:fldChar w:fldCharType="begin"/>
          </w:r>
          <w:r w:rsidR="0029042D">
            <w:rPr>
              <w:rFonts w:ascii="Arial" w:hAnsi="Arial" w:cs="Arial"/>
            </w:rPr>
            <w:instrText xml:space="preserve"> CITATION Stu23 \l 7177 </w:instrText>
          </w:r>
          <w:r w:rsidR="0029042D">
            <w:rPr>
              <w:rFonts w:ascii="Arial" w:hAnsi="Arial" w:cs="Arial"/>
            </w:rPr>
            <w:fldChar w:fldCharType="separate"/>
          </w:r>
          <w:r w:rsidR="0029042D">
            <w:rPr>
              <w:rFonts w:ascii="Arial" w:hAnsi="Arial" w:cs="Arial"/>
              <w:noProof/>
            </w:rPr>
            <w:t xml:space="preserve"> </w:t>
          </w:r>
          <w:r w:rsidR="0029042D" w:rsidRPr="0029042D">
            <w:rPr>
              <w:rFonts w:ascii="Arial" w:hAnsi="Arial" w:cs="Arial"/>
              <w:noProof/>
            </w:rPr>
            <w:t>(Sive, 2023)</w:t>
          </w:r>
          <w:r w:rsidR="0029042D">
            <w:rPr>
              <w:rFonts w:ascii="Arial" w:hAnsi="Arial" w:cs="Arial"/>
            </w:rPr>
            <w:fldChar w:fldCharType="end"/>
          </w:r>
        </w:sdtContent>
      </w:sdt>
      <w:r w:rsidR="000C71C0" w:rsidRPr="00CD756E">
        <w:rPr>
          <w:rFonts w:ascii="Arial" w:hAnsi="Arial" w:cs="Arial"/>
        </w:rPr>
        <w:t>.</w:t>
      </w:r>
    </w:p>
    <w:p w14:paraId="53759CDE" w14:textId="1B52B1B8" w:rsidR="00BC0190" w:rsidRDefault="00BC0190" w:rsidP="007C5D3D">
      <w:pPr>
        <w:pStyle w:val="ListParagraph"/>
        <w:numPr>
          <w:ilvl w:val="0"/>
          <w:numId w:val="3"/>
        </w:numPr>
        <w:spacing w:line="360" w:lineRule="auto"/>
        <w:jc w:val="both"/>
        <w:rPr>
          <w:rFonts w:ascii="Arial" w:hAnsi="Arial" w:cs="Arial"/>
        </w:rPr>
      </w:pPr>
      <w:r w:rsidRPr="00BC0190">
        <w:rPr>
          <w:rFonts w:ascii="Arial" w:hAnsi="Arial" w:cs="Arial"/>
        </w:rPr>
        <w:t>Assistance for At-Risk Populations</w:t>
      </w:r>
    </w:p>
    <w:p w14:paraId="0136DE76" w14:textId="1274D2E1" w:rsidR="000C71C0" w:rsidRPr="00CD756E" w:rsidRDefault="00E56EF9" w:rsidP="0038637F">
      <w:pPr>
        <w:spacing w:line="360" w:lineRule="auto"/>
        <w:jc w:val="both"/>
        <w:rPr>
          <w:rFonts w:ascii="Arial" w:hAnsi="Arial" w:cs="Arial"/>
        </w:rPr>
      </w:pPr>
      <w:r w:rsidRPr="00F11AE2">
        <w:rPr>
          <w:rFonts w:ascii="Arial" w:hAnsi="Arial" w:cs="Arial"/>
        </w:rPr>
        <w:t>Firstly, t</w:t>
      </w:r>
      <w:r w:rsidR="000C71C0" w:rsidRPr="00F11AE2">
        <w:rPr>
          <w:rFonts w:ascii="Arial" w:hAnsi="Arial" w:cs="Arial"/>
        </w:rPr>
        <w:t>o mitigate the negative effects of rate hikes on low-income households, the government can strengthen social safety nets. This may include expanding welfare programs, unemployment benefits, and affordable housing initiatives.</w:t>
      </w:r>
      <w:r w:rsidRPr="00F11AE2">
        <w:rPr>
          <w:rFonts w:ascii="Arial" w:hAnsi="Arial" w:cs="Arial"/>
        </w:rPr>
        <w:t xml:space="preserve"> Secondly, p</w:t>
      </w:r>
      <w:r w:rsidR="000C71C0" w:rsidRPr="00F11AE2">
        <w:rPr>
          <w:rFonts w:ascii="Arial" w:hAnsi="Arial" w:cs="Arial"/>
        </w:rPr>
        <w:t>romote financial literacy and education to help individuals make informed decisions about their finances, especially in times of rising interest rates.</w:t>
      </w:r>
    </w:p>
    <w:p w14:paraId="11EBAFA7" w14:textId="7BBC2470" w:rsidR="000C71C0" w:rsidRPr="00BC0190" w:rsidRDefault="00BC0190" w:rsidP="0038637F">
      <w:pPr>
        <w:pStyle w:val="ListParagraph"/>
        <w:numPr>
          <w:ilvl w:val="0"/>
          <w:numId w:val="3"/>
        </w:numPr>
        <w:spacing w:line="360" w:lineRule="auto"/>
        <w:jc w:val="both"/>
        <w:rPr>
          <w:rFonts w:ascii="Arial" w:hAnsi="Arial" w:cs="Arial"/>
        </w:rPr>
      </w:pPr>
      <w:r w:rsidRPr="00BC0190">
        <w:rPr>
          <w:rFonts w:ascii="Arial" w:hAnsi="Arial" w:cs="Arial"/>
        </w:rPr>
        <w:t>Maintaining a Steady Exchange Rate</w:t>
      </w:r>
    </w:p>
    <w:p w14:paraId="13CDEDCC" w14:textId="26CAB092" w:rsidR="000C71C0" w:rsidRPr="00CD756E" w:rsidRDefault="000C71C0" w:rsidP="0038637F">
      <w:pPr>
        <w:spacing w:line="360" w:lineRule="auto"/>
        <w:jc w:val="both"/>
        <w:rPr>
          <w:rFonts w:ascii="Arial" w:hAnsi="Arial" w:cs="Arial"/>
        </w:rPr>
      </w:pPr>
      <w:r w:rsidRPr="00CD756E">
        <w:rPr>
          <w:rFonts w:ascii="Arial" w:hAnsi="Arial" w:cs="Arial"/>
        </w:rPr>
        <w:t>The SARB can actively manage its foreign exchange reserves to stabilize the rand's value. This may involve intervening in the currency markets to prevent excessive depreciation.</w:t>
      </w:r>
      <w:r w:rsidR="00E56EF9">
        <w:rPr>
          <w:rFonts w:ascii="Arial" w:hAnsi="Arial" w:cs="Arial"/>
        </w:rPr>
        <w:t xml:space="preserve"> And d</w:t>
      </w:r>
      <w:r w:rsidRPr="00CD756E">
        <w:rPr>
          <w:rFonts w:ascii="Arial" w:hAnsi="Arial" w:cs="Arial"/>
        </w:rPr>
        <w:t>iversifying the export base can</w:t>
      </w:r>
      <w:r w:rsidR="00E56EF9">
        <w:rPr>
          <w:rFonts w:ascii="Arial" w:hAnsi="Arial" w:cs="Arial"/>
        </w:rPr>
        <w:t xml:space="preserve"> also</w:t>
      </w:r>
      <w:r w:rsidRPr="00CD756E">
        <w:rPr>
          <w:rFonts w:ascii="Arial" w:hAnsi="Arial" w:cs="Arial"/>
        </w:rPr>
        <w:t xml:space="preserve"> reduce reliance on specific commodities, making the economy less vulnerable to external shocks.</w:t>
      </w:r>
    </w:p>
    <w:p w14:paraId="4D3A583E" w14:textId="323FC33A" w:rsidR="000C71C0" w:rsidRPr="00CD756E" w:rsidRDefault="000C71C0" w:rsidP="0038637F">
      <w:pPr>
        <w:pStyle w:val="ListParagraph"/>
        <w:numPr>
          <w:ilvl w:val="0"/>
          <w:numId w:val="3"/>
        </w:numPr>
        <w:spacing w:line="360" w:lineRule="auto"/>
        <w:jc w:val="both"/>
        <w:rPr>
          <w:rFonts w:ascii="Arial" w:hAnsi="Arial" w:cs="Arial"/>
        </w:rPr>
      </w:pPr>
      <w:r w:rsidRPr="00CD756E">
        <w:rPr>
          <w:rFonts w:ascii="Arial" w:hAnsi="Arial" w:cs="Arial"/>
        </w:rPr>
        <w:t>Inflation-Targeting Framework</w:t>
      </w:r>
    </w:p>
    <w:p w14:paraId="435F6545" w14:textId="5367E10A" w:rsidR="000C71C0" w:rsidRPr="00CD756E" w:rsidRDefault="000C71C0" w:rsidP="0038637F">
      <w:pPr>
        <w:spacing w:line="360" w:lineRule="auto"/>
        <w:jc w:val="both"/>
        <w:rPr>
          <w:rFonts w:ascii="Arial" w:hAnsi="Arial" w:cs="Arial"/>
        </w:rPr>
      </w:pPr>
      <w:r w:rsidRPr="00CD756E">
        <w:rPr>
          <w:rFonts w:ascii="Arial" w:hAnsi="Arial" w:cs="Arial"/>
        </w:rPr>
        <w:t>The SARB should maintain its commitment to inflation targeting but remain flexible in its approach. Temporary deviations from the target may be necessary during economic shocks.</w:t>
      </w:r>
      <w:r w:rsidR="00E56EF9">
        <w:rPr>
          <w:rFonts w:ascii="Arial" w:hAnsi="Arial" w:cs="Arial"/>
        </w:rPr>
        <w:t xml:space="preserve"> Additionally, they could m</w:t>
      </w:r>
      <w:r w:rsidRPr="00CD756E">
        <w:rPr>
          <w:rFonts w:ascii="Arial" w:hAnsi="Arial" w:cs="Arial"/>
        </w:rPr>
        <w:t xml:space="preserve">onitor inflation expectations closely and </w:t>
      </w:r>
      <w:proofErr w:type="gramStart"/>
      <w:r w:rsidRPr="00CD756E">
        <w:rPr>
          <w:rFonts w:ascii="Arial" w:hAnsi="Arial" w:cs="Arial"/>
        </w:rPr>
        <w:t>take action</w:t>
      </w:r>
      <w:proofErr w:type="gramEnd"/>
      <w:r w:rsidRPr="00CD756E">
        <w:rPr>
          <w:rFonts w:ascii="Arial" w:hAnsi="Arial" w:cs="Arial"/>
        </w:rPr>
        <w:t xml:space="preserve"> if they become unanchored. High inflation expectations can lead to </w:t>
      </w:r>
      <w:r w:rsidRPr="00441C89">
        <w:rPr>
          <w:rFonts w:ascii="Arial" w:hAnsi="Arial" w:cs="Arial"/>
        </w:rPr>
        <w:t>wage</w:t>
      </w:r>
      <w:r w:rsidRPr="00CD756E">
        <w:rPr>
          <w:rFonts w:ascii="Arial" w:hAnsi="Arial" w:cs="Arial"/>
        </w:rPr>
        <w:t>-price spirals, exacerbating inflationary pressures.</w:t>
      </w:r>
    </w:p>
    <w:p w14:paraId="118F7A54" w14:textId="1485E482" w:rsidR="000C71C0" w:rsidRPr="008A2429" w:rsidRDefault="008A2429" w:rsidP="0038637F">
      <w:pPr>
        <w:pStyle w:val="ListParagraph"/>
        <w:numPr>
          <w:ilvl w:val="0"/>
          <w:numId w:val="3"/>
        </w:numPr>
        <w:spacing w:line="360" w:lineRule="auto"/>
        <w:jc w:val="both"/>
        <w:rPr>
          <w:rFonts w:ascii="Arial" w:hAnsi="Arial" w:cs="Arial"/>
        </w:rPr>
      </w:pPr>
      <w:r>
        <w:rPr>
          <w:rFonts w:ascii="Arial" w:hAnsi="Arial" w:cs="Arial"/>
        </w:rPr>
        <w:t>Enabling</w:t>
      </w:r>
      <w:r w:rsidR="000C71C0" w:rsidRPr="008A2429">
        <w:rPr>
          <w:rFonts w:ascii="Arial" w:hAnsi="Arial" w:cs="Arial"/>
        </w:rPr>
        <w:t xml:space="preserve"> Fiscal Policy</w:t>
      </w:r>
    </w:p>
    <w:p w14:paraId="100A9346" w14:textId="533122AF" w:rsidR="000C71C0" w:rsidRPr="00CD756E" w:rsidRDefault="00441C89" w:rsidP="0038637F">
      <w:pPr>
        <w:spacing w:line="360" w:lineRule="auto"/>
        <w:jc w:val="both"/>
        <w:rPr>
          <w:rFonts w:ascii="Arial" w:hAnsi="Arial" w:cs="Arial"/>
        </w:rPr>
      </w:pPr>
      <w:r w:rsidRPr="00441C89">
        <w:rPr>
          <w:rFonts w:ascii="Arial" w:hAnsi="Arial" w:cs="Arial"/>
        </w:rPr>
        <w:lastRenderedPageBreak/>
        <w:t>Due to the increasing demand for local currency, the value of the foreign exchange rate could increase</w:t>
      </w:r>
      <w:r w:rsidR="0009037F" w:rsidRPr="0009037F">
        <w:rPr>
          <w:rFonts w:ascii="Arial" w:hAnsi="Arial" w:cs="Arial"/>
        </w:rPr>
        <w:t xml:space="preserve">. </w:t>
      </w:r>
      <w:r w:rsidR="0009037F" w:rsidRPr="00CD756E">
        <w:rPr>
          <w:rFonts w:ascii="Arial" w:hAnsi="Arial" w:cs="Arial"/>
        </w:rPr>
        <w:t xml:space="preserve">Fiscal measures like infrastructure spending </w:t>
      </w:r>
      <w:r w:rsidR="0009037F" w:rsidRPr="0009037F">
        <w:rPr>
          <w:rFonts w:ascii="Arial" w:hAnsi="Arial" w:cs="Arial"/>
        </w:rPr>
        <w:t>and tax incentives to support the initiatives of the South African Reserve Bank. Additionally, consider implementing counter-cyclical fiscal measures to boost economic growth in times of recession and bolster employment</w:t>
      </w:r>
      <w:r w:rsidR="0009037F">
        <w:rPr>
          <w:rFonts w:ascii="Arial" w:hAnsi="Arial" w:cs="Arial"/>
        </w:rPr>
        <w:t>.</w:t>
      </w:r>
    </w:p>
    <w:p w14:paraId="3E850321" w14:textId="77777777" w:rsidR="00CD756E" w:rsidRPr="00CD756E" w:rsidRDefault="000C71C0" w:rsidP="0038637F">
      <w:pPr>
        <w:pStyle w:val="ListParagraph"/>
        <w:numPr>
          <w:ilvl w:val="0"/>
          <w:numId w:val="3"/>
        </w:numPr>
        <w:spacing w:line="360" w:lineRule="auto"/>
        <w:jc w:val="both"/>
        <w:rPr>
          <w:rFonts w:ascii="Arial" w:hAnsi="Arial" w:cs="Arial"/>
        </w:rPr>
      </w:pPr>
      <w:r w:rsidRPr="00CD756E">
        <w:rPr>
          <w:rFonts w:ascii="Arial" w:hAnsi="Arial" w:cs="Arial"/>
        </w:rPr>
        <w:t>Data Collection and Analysis</w:t>
      </w:r>
    </w:p>
    <w:p w14:paraId="590FE669" w14:textId="1F0C7C8D" w:rsidR="000C71C0" w:rsidRPr="00CD756E" w:rsidRDefault="000C71C0" w:rsidP="0038637F">
      <w:pPr>
        <w:spacing w:line="360" w:lineRule="auto"/>
        <w:jc w:val="both"/>
        <w:rPr>
          <w:rFonts w:ascii="Arial" w:hAnsi="Arial" w:cs="Arial"/>
        </w:rPr>
      </w:pPr>
      <w:r w:rsidRPr="00CD756E">
        <w:rPr>
          <w:rFonts w:ascii="Arial" w:hAnsi="Arial" w:cs="Arial"/>
        </w:rPr>
        <w:t>Invest in improving the accuracy and timeliness of economic data. This will help policymakers make more informed decisions and respond more effectively to changing conditions.</w:t>
      </w:r>
    </w:p>
    <w:p w14:paraId="7B99B710" w14:textId="17E3968F" w:rsidR="000C71C0" w:rsidRPr="00CD756E" w:rsidRDefault="000C71C0" w:rsidP="0038637F">
      <w:pPr>
        <w:pStyle w:val="ListParagraph"/>
        <w:numPr>
          <w:ilvl w:val="0"/>
          <w:numId w:val="3"/>
        </w:numPr>
        <w:spacing w:line="360" w:lineRule="auto"/>
        <w:jc w:val="both"/>
        <w:rPr>
          <w:rFonts w:ascii="Arial" w:hAnsi="Arial" w:cs="Arial"/>
        </w:rPr>
      </w:pPr>
      <w:r w:rsidRPr="00CD756E">
        <w:rPr>
          <w:rFonts w:ascii="Arial" w:hAnsi="Arial" w:cs="Arial"/>
        </w:rPr>
        <w:t>Global Economic Context</w:t>
      </w:r>
    </w:p>
    <w:p w14:paraId="48A692DC" w14:textId="3D12F30E" w:rsidR="000C71C0" w:rsidRPr="00CD756E" w:rsidRDefault="000C71C0" w:rsidP="0038637F">
      <w:pPr>
        <w:spacing w:line="360" w:lineRule="auto"/>
        <w:jc w:val="both"/>
        <w:rPr>
          <w:rFonts w:ascii="Arial" w:hAnsi="Arial" w:cs="Arial"/>
        </w:rPr>
      </w:pPr>
      <w:r w:rsidRPr="00CD756E">
        <w:rPr>
          <w:rFonts w:ascii="Arial" w:hAnsi="Arial" w:cs="Arial"/>
        </w:rPr>
        <w:t>Engage in international cooperation to address global economic challenges, such as currency volatility and commodity price fluctuations. Regional partnerships and agreements can also provide stability.</w:t>
      </w:r>
    </w:p>
    <w:p w14:paraId="39DABFD9" w14:textId="45C6E690" w:rsidR="000C71C0" w:rsidRPr="00CD756E" w:rsidRDefault="000C71C0" w:rsidP="0038637F">
      <w:pPr>
        <w:pStyle w:val="ListParagraph"/>
        <w:numPr>
          <w:ilvl w:val="0"/>
          <w:numId w:val="3"/>
        </w:numPr>
        <w:spacing w:line="360" w:lineRule="auto"/>
        <w:jc w:val="both"/>
        <w:rPr>
          <w:rFonts w:ascii="Arial" w:hAnsi="Arial" w:cs="Arial"/>
        </w:rPr>
      </w:pPr>
      <w:r w:rsidRPr="00CD756E">
        <w:rPr>
          <w:rFonts w:ascii="Arial" w:hAnsi="Arial" w:cs="Arial"/>
        </w:rPr>
        <w:t>Regular Review and Adaptation</w:t>
      </w:r>
    </w:p>
    <w:p w14:paraId="24CB847A" w14:textId="1B034504" w:rsidR="000C71C0" w:rsidRPr="00CD756E" w:rsidRDefault="0009037F" w:rsidP="0038637F">
      <w:pPr>
        <w:spacing w:line="360" w:lineRule="auto"/>
        <w:jc w:val="both"/>
        <w:rPr>
          <w:rFonts w:ascii="Arial" w:hAnsi="Arial" w:cs="Arial"/>
        </w:rPr>
      </w:pPr>
      <w:r w:rsidRPr="0009037F">
        <w:rPr>
          <w:rFonts w:ascii="Arial" w:hAnsi="Arial" w:cs="Arial"/>
        </w:rPr>
        <w:t>Be ready to modify policies as necessary in response to changing economic circumstances</w:t>
      </w:r>
      <w:r w:rsidR="000C71C0" w:rsidRPr="00CD756E">
        <w:rPr>
          <w:rFonts w:ascii="Arial" w:hAnsi="Arial" w:cs="Arial"/>
        </w:rPr>
        <w:t>.</w:t>
      </w:r>
      <w:r>
        <w:rPr>
          <w:rFonts w:ascii="Arial" w:hAnsi="Arial" w:cs="Arial"/>
        </w:rPr>
        <w:t xml:space="preserve"> </w:t>
      </w:r>
      <w:r w:rsidR="000C71C0" w:rsidRPr="00CD756E">
        <w:rPr>
          <w:rFonts w:ascii="Arial" w:hAnsi="Arial" w:cs="Arial"/>
        </w:rPr>
        <w:t>Regularly review the impact of previous rate hikes and adapt strategies accordingly.</w:t>
      </w:r>
    </w:p>
    <w:p w14:paraId="2FADCE1E" w14:textId="327E87F2" w:rsidR="000C71C0" w:rsidRPr="00CD756E" w:rsidRDefault="000C71C0" w:rsidP="0038637F">
      <w:pPr>
        <w:pStyle w:val="ListParagraph"/>
        <w:numPr>
          <w:ilvl w:val="0"/>
          <w:numId w:val="3"/>
        </w:numPr>
        <w:spacing w:line="360" w:lineRule="auto"/>
        <w:jc w:val="both"/>
        <w:rPr>
          <w:rFonts w:ascii="Arial" w:hAnsi="Arial" w:cs="Arial"/>
        </w:rPr>
      </w:pPr>
      <w:r w:rsidRPr="00CD756E">
        <w:rPr>
          <w:rFonts w:ascii="Arial" w:hAnsi="Arial" w:cs="Arial"/>
        </w:rPr>
        <w:t>Public Engagement</w:t>
      </w:r>
    </w:p>
    <w:p w14:paraId="39C926B9" w14:textId="6B2050C9" w:rsidR="000C71C0" w:rsidRPr="00CD756E" w:rsidRDefault="000C71C0" w:rsidP="0038637F">
      <w:pPr>
        <w:spacing w:line="360" w:lineRule="auto"/>
        <w:jc w:val="both"/>
        <w:rPr>
          <w:rFonts w:ascii="Arial" w:hAnsi="Arial" w:cs="Arial"/>
        </w:rPr>
      </w:pPr>
      <w:r w:rsidRPr="00CD756E">
        <w:rPr>
          <w:rFonts w:ascii="Arial" w:hAnsi="Arial" w:cs="Arial"/>
        </w:rPr>
        <w:t xml:space="preserve">Consult with various stakeholders, including businesses, </w:t>
      </w:r>
      <w:r w:rsidR="00E56EF9" w:rsidRPr="00CD756E">
        <w:rPr>
          <w:rFonts w:ascii="Arial" w:hAnsi="Arial" w:cs="Arial"/>
        </w:rPr>
        <w:t>labour</w:t>
      </w:r>
      <w:r w:rsidRPr="00CD756E">
        <w:rPr>
          <w:rFonts w:ascii="Arial" w:hAnsi="Arial" w:cs="Arial"/>
        </w:rPr>
        <w:t xml:space="preserve"> unions, and civil society, to understand their concerns and incorporate their input into policy decisions.</w:t>
      </w:r>
    </w:p>
    <w:p w14:paraId="3EB2AB78" w14:textId="77777777" w:rsidR="00720D0E" w:rsidRPr="00CD756E" w:rsidRDefault="00720D0E" w:rsidP="0038637F">
      <w:pPr>
        <w:spacing w:line="360" w:lineRule="auto"/>
        <w:jc w:val="both"/>
        <w:rPr>
          <w:rFonts w:ascii="Arial" w:hAnsi="Arial" w:cs="Arial"/>
        </w:rPr>
      </w:pPr>
    </w:p>
    <w:p w14:paraId="3E32AFAA" w14:textId="0E0417EA" w:rsidR="00720D0E" w:rsidRPr="00CD756E" w:rsidRDefault="00720D0E" w:rsidP="0038637F">
      <w:pPr>
        <w:spacing w:line="360" w:lineRule="auto"/>
        <w:jc w:val="both"/>
        <w:rPr>
          <w:rFonts w:ascii="Arial" w:hAnsi="Arial" w:cs="Arial"/>
        </w:rPr>
      </w:pPr>
      <w:r w:rsidRPr="00CD756E">
        <w:rPr>
          <w:rFonts w:ascii="Arial" w:hAnsi="Arial" w:cs="Arial"/>
        </w:rPr>
        <w:t>In conclusion, the South African Reserve Bank's decision to raise interest rates in the face of mounting inflation pressures and global uncertainties, such as the Russia-Ukraine war, has far-reaching implications for the country's economy.</w:t>
      </w:r>
      <w:r w:rsidR="005C2B52" w:rsidRPr="005C2B52">
        <w:t xml:space="preserve"> </w:t>
      </w:r>
      <w:r w:rsidR="005C2B52" w:rsidRPr="005C2B52">
        <w:rPr>
          <w:rFonts w:ascii="Arial" w:hAnsi="Arial" w:cs="Arial"/>
        </w:rPr>
        <w:t>These rate hikes ha</w:t>
      </w:r>
      <w:r w:rsidR="005C2B52">
        <w:rPr>
          <w:rFonts w:ascii="Arial" w:hAnsi="Arial" w:cs="Arial"/>
        </w:rPr>
        <w:t>ve</w:t>
      </w:r>
      <w:r w:rsidR="005C2B52" w:rsidRPr="005C2B52">
        <w:rPr>
          <w:rFonts w:ascii="Arial" w:hAnsi="Arial" w:cs="Arial"/>
        </w:rPr>
        <w:t xml:space="preserve"> impacted various aspects, including the demand for credit, the credit</w:t>
      </w:r>
      <w:r w:rsidR="005C2B52">
        <w:rPr>
          <w:rFonts w:ascii="Arial" w:hAnsi="Arial" w:cs="Arial"/>
        </w:rPr>
        <w:t xml:space="preserve"> supply</w:t>
      </w:r>
      <w:r w:rsidR="005C2B52" w:rsidRPr="005C2B52">
        <w:rPr>
          <w:rFonts w:ascii="Arial" w:hAnsi="Arial" w:cs="Arial"/>
        </w:rPr>
        <w:t xml:space="preserve">, consumer </w:t>
      </w:r>
      <w:r w:rsidR="005C2B52">
        <w:rPr>
          <w:rFonts w:ascii="Arial" w:hAnsi="Arial" w:cs="Arial"/>
        </w:rPr>
        <w:t>behaviour</w:t>
      </w:r>
      <w:r w:rsidR="005C2B52" w:rsidRPr="005C2B52">
        <w:rPr>
          <w:rFonts w:ascii="Arial" w:hAnsi="Arial" w:cs="Arial"/>
        </w:rPr>
        <w:t>, savings, investment, the country's currency exchange rate, and the level of inflation.</w:t>
      </w:r>
      <w:r w:rsidRPr="00CD756E">
        <w:rPr>
          <w:rFonts w:ascii="Arial" w:hAnsi="Arial" w:cs="Arial"/>
        </w:rPr>
        <w:t xml:space="preserve"> While the impact of interest rate fluctuations is complex and multifaceted, policymakers can mitigate negative effects through transparent communication, data-driven decision-making, and targeted support for vulnerable groups. Policymakers in South Africa must navigate these complexities with diligence and foresight to mitigate negative impacts and promote economic stability. To achieve this, they should prioritize clear and transparent communication, data-driven decision-making, forward guidance, fiscal policy coordination, prudent financial regulation, international cooperation, and a commitment to long-term economic resilience. By adhering to these principles and continuously evaluating policy effectiveness, policymakers can guide South </w:t>
      </w:r>
      <w:r w:rsidRPr="00CD756E">
        <w:rPr>
          <w:rFonts w:ascii="Arial" w:hAnsi="Arial" w:cs="Arial"/>
        </w:rPr>
        <w:lastRenderedPageBreak/>
        <w:t>Africa through the challenges posed by constant repo rate hikes, ultimately fostering sustainable economic growth and prosperity for the nation. Additionally, the government should pursue policies that promote economic diversification and resilience to external shocks. The path forward for South Africa's monetary policy will continue to depend on a delicate balance between controlling inflation and supporting economic growth.</w:t>
      </w:r>
    </w:p>
    <w:p w14:paraId="418FCB53" w14:textId="77777777" w:rsidR="00720D0E" w:rsidRDefault="00720D0E" w:rsidP="0038637F">
      <w:pPr>
        <w:spacing w:line="360" w:lineRule="auto"/>
        <w:jc w:val="both"/>
        <w:rPr>
          <w:rFonts w:ascii="Arial" w:hAnsi="Arial" w:cs="Arial"/>
        </w:rPr>
      </w:pPr>
    </w:p>
    <w:p w14:paraId="0535E6DB" w14:textId="77777777" w:rsidR="00E56EF9" w:rsidRDefault="00E56EF9" w:rsidP="0038637F">
      <w:pPr>
        <w:spacing w:line="360" w:lineRule="auto"/>
        <w:jc w:val="both"/>
        <w:rPr>
          <w:rFonts w:ascii="Arial" w:hAnsi="Arial" w:cs="Arial"/>
        </w:rPr>
      </w:pPr>
    </w:p>
    <w:p w14:paraId="3A831A47" w14:textId="77777777" w:rsidR="00E56EF9" w:rsidRDefault="00E56EF9" w:rsidP="0038637F">
      <w:pPr>
        <w:spacing w:line="360" w:lineRule="auto"/>
        <w:jc w:val="both"/>
        <w:rPr>
          <w:rFonts w:ascii="Arial" w:hAnsi="Arial" w:cs="Arial"/>
        </w:rPr>
      </w:pPr>
    </w:p>
    <w:p w14:paraId="0C85D7C2" w14:textId="77777777" w:rsidR="00E56EF9" w:rsidRDefault="00E56EF9" w:rsidP="0038637F">
      <w:pPr>
        <w:spacing w:line="360" w:lineRule="auto"/>
        <w:jc w:val="both"/>
        <w:rPr>
          <w:rFonts w:ascii="Arial" w:hAnsi="Arial" w:cs="Arial"/>
        </w:rPr>
      </w:pPr>
    </w:p>
    <w:p w14:paraId="38DA546B" w14:textId="77777777" w:rsidR="00E56EF9" w:rsidRDefault="00E56EF9" w:rsidP="0038637F">
      <w:pPr>
        <w:spacing w:line="360" w:lineRule="auto"/>
        <w:jc w:val="both"/>
        <w:rPr>
          <w:rFonts w:ascii="Arial" w:hAnsi="Arial" w:cs="Arial"/>
        </w:rPr>
      </w:pPr>
    </w:p>
    <w:p w14:paraId="3DCA63FB" w14:textId="77777777" w:rsidR="00E56EF9" w:rsidRDefault="00E56EF9" w:rsidP="0038637F">
      <w:pPr>
        <w:spacing w:line="360" w:lineRule="auto"/>
        <w:jc w:val="both"/>
        <w:rPr>
          <w:rFonts w:ascii="Arial" w:hAnsi="Arial" w:cs="Arial"/>
        </w:rPr>
      </w:pPr>
    </w:p>
    <w:p w14:paraId="4314CFFE" w14:textId="77777777" w:rsidR="00E56EF9" w:rsidRDefault="00E56EF9" w:rsidP="0038637F">
      <w:pPr>
        <w:spacing w:line="360" w:lineRule="auto"/>
        <w:jc w:val="both"/>
        <w:rPr>
          <w:rFonts w:ascii="Arial" w:hAnsi="Arial" w:cs="Arial"/>
        </w:rPr>
      </w:pPr>
    </w:p>
    <w:p w14:paraId="06755C31" w14:textId="77777777" w:rsidR="00E56EF9" w:rsidRDefault="00E56EF9" w:rsidP="0038637F">
      <w:pPr>
        <w:spacing w:line="360" w:lineRule="auto"/>
        <w:jc w:val="both"/>
        <w:rPr>
          <w:rFonts w:ascii="Arial" w:hAnsi="Arial" w:cs="Arial"/>
        </w:rPr>
      </w:pPr>
    </w:p>
    <w:p w14:paraId="454F3942" w14:textId="77777777" w:rsidR="00E56EF9" w:rsidRDefault="00E56EF9" w:rsidP="0038637F">
      <w:pPr>
        <w:spacing w:line="360" w:lineRule="auto"/>
        <w:jc w:val="both"/>
        <w:rPr>
          <w:rFonts w:ascii="Arial" w:hAnsi="Arial" w:cs="Arial"/>
        </w:rPr>
      </w:pPr>
    </w:p>
    <w:p w14:paraId="4374BA33" w14:textId="77777777" w:rsidR="00E56EF9" w:rsidRDefault="00E56EF9" w:rsidP="0038637F">
      <w:pPr>
        <w:spacing w:line="360" w:lineRule="auto"/>
        <w:jc w:val="both"/>
        <w:rPr>
          <w:rFonts w:ascii="Arial" w:hAnsi="Arial" w:cs="Arial"/>
        </w:rPr>
      </w:pPr>
    </w:p>
    <w:p w14:paraId="6580C018" w14:textId="77777777" w:rsidR="00E56EF9" w:rsidRDefault="00E56EF9" w:rsidP="0038637F">
      <w:pPr>
        <w:spacing w:line="360" w:lineRule="auto"/>
        <w:jc w:val="both"/>
        <w:rPr>
          <w:rFonts w:ascii="Arial" w:hAnsi="Arial" w:cs="Arial"/>
        </w:rPr>
      </w:pPr>
    </w:p>
    <w:p w14:paraId="65DAB033" w14:textId="77777777" w:rsidR="00E56EF9" w:rsidRDefault="00E56EF9" w:rsidP="0038637F">
      <w:pPr>
        <w:spacing w:line="360" w:lineRule="auto"/>
        <w:jc w:val="both"/>
        <w:rPr>
          <w:rFonts w:ascii="Arial" w:hAnsi="Arial" w:cs="Arial"/>
        </w:rPr>
      </w:pPr>
    </w:p>
    <w:p w14:paraId="3A940A6C" w14:textId="77777777" w:rsidR="00E56EF9" w:rsidRDefault="00E56EF9" w:rsidP="0038637F">
      <w:pPr>
        <w:spacing w:line="360" w:lineRule="auto"/>
        <w:jc w:val="both"/>
        <w:rPr>
          <w:rFonts w:ascii="Arial" w:hAnsi="Arial" w:cs="Arial"/>
        </w:rPr>
      </w:pPr>
    </w:p>
    <w:p w14:paraId="6AD2DC22" w14:textId="77777777" w:rsidR="00382F49" w:rsidRDefault="00382F49" w:rsidP="0038637F">
      <w:pPr>
        <w:spacing w:line="360" w:lineRule="auto"/>
        <w:jc w:val="both"/>
        <w:rPr>
          <w:rFonts w:ascii="Arial" w:hAnsi="Arial" w:cs="Arial"/>
        </w:rPr>
      </w:pPr>
    </w:p>
    <w:p w14:paraId="06A938C7" w14:textId="77777777" w:rsidR="008A2429" w:rsidRDefault="008A2429" w:rsidP="0038637F">
      <w:pPr>
        <w:spacing w:line="360" w:lineRule="auto"/>
        <w:jc w:val="both"/>
        <w:rPr>
          <w:rFonts w:ascii="Arial" w:hAnsi="Arial" w:cs="Arial"/>
        </w:rPr>
      </w:pPr>
    </w:p>
    <w:p w14:paraId="3B6176CC" w14:textId="77777777" w:rsidR="008A2429" w:rsidRDefault="008A2429" w:rsidP="0038637F">
      <w:pPr>
        <w:spacing w:line="360" w:lineRule="auto"/>
        <w:jc w:val="both"/>
        <w:rPr>
          <w:rFonts w:ascii="Arial" w:hAnsi="Arial" w:cs="Arial"/>
        </w:rPr>
      </w:pPr>
    </w:p>
    <w:p w14:paraId="7685036F" w14:textId="77777777" w:rsidR="008A2429" w:rsidRDefault="008A2429" w:rsidP="0038637F">
      <w:pPr>
        <w:spacing w:line="360" w:lineRule="auto"/>
        <w:jc w:val="both"/>
        <w:rPr>
          <w:rFonts w:ascii="Arial" w:hAnsi="Arial" w:cs="Arial"/>
        </w:rPr>
      </w:pPr>
    </w:p>
    <w:p w14:paraId="11B1A73F" w14:textId="77777777" w:rsidR="008A2429" w:rsidRDefault="008A2429" w:rsidP="0038637F">
      <w:pPr>
        <w:spacing w:line="360" w:lineRule="auto"/>
        <w:jc w:val="both"/>
        <w:rPr>
          <w:rFonts w:ascii="Arial" w:hAnsi="Arial" w:cs="Arial"/>
        </w:rPr>
      </w:pPr>
    </w:p>
    <w:p w14:paraId="090C03A7" w14:textId="77777777" w:rsidR="008A2429" w:rsidRDefault="008A2429" w:rsidP="0038637F">
      <w:pPr>
        <w:spacing w:line="360" w:lineRule="auto"/>
        <w:jc w:val="both"/>
        <w:rPr>
          <w:rFonts w:ascii="Arial" w:hAnsi="Arial" w:cs="Arial"/>
        </w:rPr>
      </w:pPr>
    </w:p>
    <w:p w14:paraId="509757D2" w14:textId="77777777" w:rsidR="008A2429" w:rsidRDefault="008A2429" w:rsidP="0038637F">
      <w:pPr>
        <w:spacing w:line="360" w:lineRule="auto"/>
        <w:jc w:val="both"/>
        <w:rPr>
          <w:rFonts w:ascii="Arial" w:hAnsi="Arial" w:cs="Arial"/>
        </w:rPr>
      </w:pPr>
    </w:p>
    <w:p w14:paraId="0595B2C6" w14:textId="77777777" w:rsidR="008A2429" w:rsidRDefault="008A2429" w:rsidP="0038637F">
      <w:pPr>
        <w:spacing w:line="360" w:lineRule="auto"/>
        <w:jc w:val="both"/>
        <w:rPr>
          <w:rFonts w:ascii="Arial" w:hAnsi="Arial" w:cs="Arial"/>
        </w:rPr>
      </w:pPr>
    </w:p>
    <w:p w14:paraId="29534875" w14:textId="77777777" w:rsidR="008A2429" w:rsidRDefault="008A2429" w:rsidP="0038637F">
      <w:pPr>
        <w:spacing w:line="360" w:lineRule="auto"/>
        <w:jc w:val="both"/>
        <w:rPr>
          <w:rFonts w:ascii="Arial" w:hAnsi="Arial" w:cs="Arial"/>
        </w:rPr>
      </w:pPr>
    </w:p>
    <w:p w14:paraId="6A43C627" w14:textId="77777777" w:rsidR="008A2429" w:rsidRDefault="008A2429" w:rsidP="0038637F">
      <w:pPr>
        <w:spacing w:line="360" w:lineRule="auto"/>
        <w:jc w:val="both"/>
        <w:rPr>
          <w:rFonts w:ascii="Arial" w:hAnsi="Arial" w:cs="Arial"/>
        </w:rPr>
      </w:pPr>
    </w:p>
    <w:bookmarkStart w:id="47" w:name="_Toc145973117" w:displacedByCustomXml="next"/>
    <w:sdt>
      <w:sdtPr>
        <w:rPr>
          <w:rFonts w:asciiTheme="minorHAnsi" w:eastAsiaTheme="minorHAnsi" w:hAnsiTheme="minorHAnsi" w:cstheme="minorBidi"/>
          <w:color w:val="auto"/>
          <w:sz w:val="22"/>
          <w:szCs w:val="22"/>
        </w:rPr>
        <w:id w:val="-565341027"/>
        <w:docPartObj>
          <w:docPartGallery w:val="Bibliographies"/>
          <w:docPartUnique/>
        </w:docPartObj>
      </w:sdtPr>
      <w:sdtContent>
        <w:p w14:paraId="0649AA70" w14:textId="39D9AF4E" w:rsidR="00382F49" w:rsidRDefault="00382F49">
          <w:pPr>
            <w:pStyle w:val="Heading1"/>
          </w:pPr>
          <w:r>
            <w:t>References</w:t>
          </w:r>
          <w:bookmarkEnd w:id="47"/>
        </w:p>
        <w:sdt>
          <w:sdtPr>
            <w:id w:val="-573587230"/>
            <w:bibliography/>
          </w:sdtPr>
          <w:sdtContent>
            <w:p w14:paraId="117845E4" w14:textId="77777777" w:rsidR="0029042D" w:rsidRDefault="00382F49" w:rsidP="0029042D">
              <w:pPr>
                <w:pStyle w:val="Bibliography"/>
                <w:rPr>
                  <w:noProof/>
                  <w:sz w:val="24"/>
                  <w:szCs w:val="24"/>
                </w:rPr>
              </w:pPr>
              <w:r>
                <w:fldChar w:fldCharType="begin"/>
              </w:r>
              <w:r>
                <w:instrText xml:space="preserve"> BIBLIOGRAPHY </w:instrText>
              </w:r>
              <w:r>
                <w:fldChar w:fldCharType="separate"/>
              </w:r>
              <w:r w:rsidR="0029042D">
                <w:rPr>
                  <w:noProof/>
                </w:rPr>
                <w:t xml:space="preserve">Haldane, M., 2023. The effect of high interest rates on your debt vs savings. 12 May. </w:t>
              </w:r>
            </w:p>
            <w:p w14:paraId="4E1DF6F2" w14:textId="77777777" w:rsidR="0029042D" w:rsidRDefault="0029042D" w:rsidP="0029042D">
              <w:pPr>
                <w:pStyle w:val="Bibliography"/>
                <w:rPr>
                  <w:noProof/>
                </w:rPr>
              </w:pPr>
              <w:r>
                <w:rPr>
                  <w:noProof/>
                </w:rPr>
                <w:t xml:space="preserve">Marais, P., 2022. The impact of the recent interest rate hike. </w:t>
              </w:r>
              <w:r>
                <w:rPr>
                  <w:i/>
                  <w:iCs/>
                  <w:noProof/>
                </w:rPr>
                <w:t>Private wealth</w:t>
              </w:r>
              <w:r>
                <w:rPr>
                  <w:noProof/>
                </w:rPr>
                <w:t>, 28 January, pp. https://www.nfb.co.za/knowledge/articles/knowledge-detail/2022/01/28/the-impact-of-the-recent-interest-rate-hike.</w:t>
              </w:r>
            </w:p>
            <w:p w14:paraId="6E9787D0" w14:textId="77777777" w:rsidR="0029042D" w:rsidRDefault="0029042D" w:rsidP="0029042D">
              <w:pPr>
                <w:pStyle w:val="Bibliography"/>
                <w:rPr>
                  <w:noProof/>
                </w:rPr>
              </w:pPr>
              <w:r>
                <w:rPr>
                  <w:noProof/>
                </w:rPr>
                <w:t xml:space="preserve">Naidoo, P., 2022. Latest jumbo hike puts SA interest rate at five-year high. 24 November. </w:t>
              </w:r>
            </w:p>
            <w:p w14:paraId="464237F7" w14:textId="77777777" w:rsidR="0029042D" w:rsidRDefault="0029042D" w:rsidP="0029042D">
              <w:pPr>
                <w:pStyle w:val="Bibliography"/>
                <w:rPr>
                  <w:noProof/>
                </w:rPr>
              </w:pPr>
              <w:r>
                <w:rPr>
                  <w:noProof/>
                </w:rPr>
                <w:t xml:space="preserve">Odendaal, I., 2023. </w:t>
              </w:r>
              <w:r>
                <w:rPr>
                  <w:i/>
                  <w:iCs/>
                  <w:noProof/>
                </w:rPr>
                <w:t xml:space="preserve">Investing. </w:t>
              </w:r>
              <w:r>
                <w:rPr>
                  <w:noProof/>
                </w:rPr>
                <w:t xml:space="preserve">[Online] </w:t>
              </w:r>
              <w:r>
                <w:rPr>
                  <w:noProof/>
                </w:rPr>
                <w:br/>
                <w:t xml:space="preserve">Available at: </w:t>
              </w:r>
              <w:r>
                <w:rPr>
                  <w:noProof/>
                  <w:u w:val="single"/>
                </w:rPr>
                <w:t>https://www.moneyweb.co.za/investing/the-impact-of-higher-interest-rates/</w:t>
              </w:r>
              <w:r>
                <w:rPr>
                  <w:noProof/>
                </w:rPr>
                <w:br/>
                <w:t>[Accessed 05 April 2023].</w:t>
              </w:r>
            </w:p>
            <w:p w14:paraId="7569CCE1" w14:textId="77777777" w:rsidR="0029042D" w:rsidRDefault="0029042D" w:rsidP="0029042D">
              <w:pPr>
                <w:pStyle w:val="Bibliography"/>
                <w:rPr>
                  <w:noProof/>
                </w:rPr>
              </w:pPr>
              <w:r>
                <w:rPr>
                  <w:noProof/>
                </w:rPr>
                <w:t xml:space="preserve">Pettinger, T., 2019. </w:t>
              </w:r>
              <w:r>
                <w:rPr>
                  <w:i/>
                  <w:iCs/>
                  <w:noProof/>
                </w:rPr>
                <w:t xml:space="preserve">Economics help. </w:t>
              </w:r>
              <w:r>
                <w:rPr>
                  <w:noProof/>
                </w:rPr>
                <w:t xml:space="preserve">[Online] </w:t>
              </w:r>
              <w:r>
                <w:rPr>
                  <w:noProof/>
                </w:rPr>
                <w:br/>
                <w:t xml:space="preserve">Available at: </w:t>
              </w:r>
              <w:r>
                <w:rPr>
                  <w:noProof/>
                  <w:u w:val="single"/>
                </w:rPr>
                <w:t>https://www.economicshelp.org/blog/3417/interest-rates/effect-of-lower-interest-rates/#:~:text=Lower%20interest%20rates%20make%20it%20cheaper%20to%20borrow.,increase%20in%20AD%20may%20also%20cause%20inflationary%20pressures.</w:t>
              </w:r>
              <w:r>
                <w:rPr>
                  <w:noProof/>
                </w:rPr>
                <w:br/>
                <w:t>[Accessed 03 August 2019].</w:t>
              </w:r>
            </w:p>
            <w:p w14:paraId="76E5BEE2" w14:textId="77777777" w:rsidR="0029042D" w:rsidRDefault="0029042D" w:rsidP="0029042D">
              <w:pPr>
                <w:pStyle w:val="Bibliography"/>
                <w:rPr>
                  <w:noProof/>
                </w:rPr>
              </w:pPr>
              <w:r>
                <w:rPr>
                  <w:noProof/>
                </w:rPr>
                <w:t xml:space="preserve">Pettinger, T., 2022. </w:t>
              </w:r>
              <w:r>
                <w:rPr>
                  <w:i/>
                  <w:iCs/>
                  <w:noProof/>
                </w:rPr>
                <w:t xml:space="preserve">Economics help. </w:t>
              </w:r>
              <w:r>
                <w:rPr>
                  <w:noProof/>
                </w:rPr>
                <w:t xml:space="preserve">[Online] </w:t>
              </w:r>
              <w:r>
                <w:rPr>
                  <w:noProof/>
                </w:rPr>
                <w:br/>
                <w:t xml:space="preserve">Available at: </w:t>
              </w:r>
              <w:r>
                <w:rPr>
                  <w:noProof/>
                  <w:u w:val="single"/>
                </w:rPr>
                <w:t>https://www.economicshelp.org/macroeconomics/monetary-policy/effect-raising-interest-rates/#:~:text=Increases%20the%20cost%20of%20borrowing.%20With%20higher%20interest,income%20because%20they%20spend%20more%20on%20interest%20payments.</w:t>
              </w:r>
            </w:p>
            <w:p w14:paraId="66D8DAB6" w14:textId="77777777" w:rsidR="0029042D" w:rsidRDefault="0029042D" w:rsidP="0029042D">
              <w:pPr>
                <w:pStyle w:val="Bibliography"/>
                <w:rPr>
                  <w:noProof/>
                </w:rPr>
              </w:pPr>
              <w:r>
                <w:rPr>
                  <w:noProof/>
                </w:rPr>
                <w:t xml:space="preserve">Rensburg, M. V., 2022. Rising interest rates: how do they impact your money and investments?. 28 November. </w:t>
              </w:r>
            </w:p>
            <w:p w14:paraId="284B66A3" w14:textId="77777777" w:rsidR="0029042D" w:rsidRDefault="0029042D" w:rsidP="0029042D">
              <w:pPr>
                <w:pStyle w:val="Bibliography"/>
                <w:rPr>
                  <w:noProof/>
                </w:rPr>
              </w:pPr>
              <w:r>
                <w:rPr>
                  <w:noProof/>
                </w:rPr>
                <w:t xml:space="preserve">Sive, 2023. </w:t>
              </w:r>
              <w:r>
                <w:rPr>
                  <w:i/>
                  <w:iCs/>
                  <w:noProof/>
                </w:rPr>
                <w:t xml:space="preserve">Studoco. </w:t>
              </w:r>
              <w:r>
                <w:rPr>
                  <w:noProof/>
                </w:rPr>
                <w:t xml:space="preserve">[Online] </w:t>
              </w:r>
              <w:r>
                <w:rPr>
                  <w:noProof/>
                </w:rPr>
                <w:br/>
                <w:t xml:space="preserve">Available at: </w:t>
              </w:r>
              <w:r>
                <w:rPr>
                  <w:noProof/>
                  <w:u w:val="single"/>
                </w:rPr>
                <w:t>https://www.studocu.com/en-au/messages/question/3406275/how-can-policy-makers-minimize-the-negative-impacts-of-the-constant-repo-rate-hikes</w:t>
              </w:r>
              <w:r>
                <w:rPr>
                  <w:noProof/>
                </w:rPr>
                <w:br/>
                <w:t>[Accessed September 2023].</w:t>
              </w:r>
            </w:p>
            <w:p w14:paraId="531C4AE6" w14:textId="0AAA144E" w:rsidR="00382F49" w:rsidRDefault="00382F49" w:rsidP="0029042D">
              <w:r>
                <w:rPr>
                  <w:b/>
                  <w:bCs/>
                  <w:noProof/>
                </w:rPr>
                <w:fldChar w:fldCharType="end"/>
              </w:r>
            </w:p>
          </w:sdtContent>
        </w:sdt>
      </w:sdtContent>
    </w:sdt>
    <w:p w14:paraId="4D2910D2" w14:textId="77777777" w:rsidR="00382F49" w:rsidRDefault="00382F49" w:rsidP="0038637F">
      <w:pPr>
        <w:spacing w:line="360" w:lineRule="auto"/>
        <w:jc w:val="both"/>
        <w:rPr>
          <w:rFonts w:ascii="Arial" w:hAnsi="Arial" w:cs="Arial"/>
        </w:rPr>
      </w:pPr>
    </w:p>
    <w:p w14:paraId="12D3DC8F" w14:textId="77777777" w:rsidR="00E56EF9" w:rsidRDefault="00E56EF9" w:rsidP="0038637F">
      <w:pPr>
        <w:spacing w:line="360" w:lineRule="auto"/>
        <w:jc w:val="both"/>
        <w:rPr>
          <w:rFonts w:ascii="Arial" w:hAnsi="Arial" w:cs="Arial"/>
        </w:rPr>
      </w:pPr>
    </w:p>
    <w:p w14:paraId="5E26F504" w14:textId="77777777" w:rsidR="00E56EF9" w:rsidRPr="00CD756E" w:rsidRDefault="00E56EF9" w:rsidP="0038637F">
      <w:pPr>
        <w:spacing w:line="360" w:lineRule="auto"/>
        <w:jc w:val="both"/>
        <w:rPr>
          <w:rFonts w:ascii="Arial" w:hAnsi="Arial" w:cs="Arial"/>
        </w:rPr>
      </w:pPr>
    </w:p>
    <w:sectPr w:rsidR="00E56EF9" w:rsidRPr="00CD756E" w:rsidSect="007D0676">
      <w:footerReference w:type="default" r:id="rId9"/>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C5FB2" w14:textId="77777777" w:rsidR="002A548F" w:rsidRDefault="002A548F" w:rsidP="00E56EF9">
      <w:pPr>
        <w:spacing w:after="0" w:line="240" w:lineRule="auto"/>
      </w:pPr>
      <w:r>
        <w:separator/>
      </w:r>
    </w:p>
  </w:endnote>
  <w:endnote w:type="continuationSeparator" w:id="0">
    <w:p w14:paraId="0CA6C7BB" w14:textId="77777777" w:rsidR="002A548F" w:rsidRDefault="002A548F" w:rsidP="00E56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2127560"/>
      <w:docPartObj>
        <w:docPartGallery w:val="Page Numbers (Bottom of Page)"/>
        <w:docPartUnique/>
      </w:docPartObj>
    </w:sdtPr>
    <w:sdtEndPr>
      <w:rPr>
        <w:noProof/>
      </w:rPr>
    </w:sdtEndPr>
    <w:sdtContent>
      <w:p w14:paraId="0E1E201E" w14:textId="024D6258" w:rsidR="007D0676" w:rsidRDefault="007D06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21FCC0" w14:textId="77777777" w:rsidR="007D0676" w:rsidRDefault="007D0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83913" w14:textId="77777777" w:rsidR="002A548F" w:rsidRDefault="002A548F" w:rsidP="00E56EF9">
      <w:pPr>
        <w:spacing w:after="0" w:line="240" w:lineRule="auto"/>
      </w:pPr>
      <w:r>
        <w:separator/>
      </w:r>
    </w:p>
  </w:footnote>
  <w:footnote w:type="continuationSeparator" w:id="0">
    <w:p w14:paraId="57706D29" w14:textId="77777777" w:rsidR="002A548F" w:rsidRDefault="002A548F" w:rsidP="00E56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793"/>
    <w:multiLevelType w:val="hybridMultilevel"/>
    <w:tmpl w:val="28581D2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23D280B"/>
    <w:multiLevelType w:val="hybridMultilevel"/>
    <w:tmpl w:val="CAA823F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5B417B3"/>
    <w:multiLevelType w:val="hybridMultilevel"/>
    <w:tmpl w:val="3B302B5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66D503F"/>
    <w:multiLevelType w:val="hybridMultilevel"/>
    <w:tmpl w:val="9DD2277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9433678"/>
    <w:multiLevelType w:val="hybridMultilevel"/>
    <w:tmpl w:val="0110195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2784829"/>
    <w:multiLevelType w:val="hybridMultilevel"/>
    <w:tmpl w:val="26E6937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F1941F6"/>
    <w:multiLevelType w:val="hybridMultilevel"/>
    <w:tmpl w:val="AF7842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21911C9"/>
    <w:multiLevelType w:val="hybridMultilevel"/>
    <w:tmpl w:val="E6E8177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D622314"/>
    <w:multiLevelType w:val="hybridMultilevel"/>
    <w:tmpl w:val="CA2478E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315397C"/>
    <w:multiLevelType w:val="hybridMultilevel"/>
    <w:tmpl w:val="BFF6B7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25664793">
    <w:abstractNumId w:val="9"/>
  </w:num>
  <w:num w:numId="2" w16cid:durableId="895358238">
    <w:abstractNumId w:val="6"/>
  </w:num>
  <w:num w:numId="3" w16cid:durableId="349452322">
    <w:abstractNumId w:val="5"/>
  </w:num>
  <w:num w:numId="4" w16cid:durableId="769358152">
    <w:abstractNumId w:val="4"/>
  </w:num>
  <w:num w:numId="5" w16cid:durableId="328337267">
    <w:abstractNumId w:val="8"/>
  </w:num>
  <w:num w:numId="6" w16cid:durableId="595863340">
    <w:abstractNumId w:val="0"/>
  </w:num>
  <w:num w:numId="7" w16cid:durableId="507594967">
    <w:abstractNumId w:val="1"/>
  </w:num>
  <w:num w:numId="8" w16cid:durableId="1451363315">
    <w:abstractNumId w:val="2"/>
  </w:num>
  <w:num w:numId="9" w16cid:durableId="474874358">
    <w:abstractNumId w:val="7"/>
  </w:num>
  <w:num w:numId="10" w16cid:durableId="643464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2E"/>
    <w:rsid w:val="00045C12"/>
    <w:rsid w:val="0009037F"/>
    <w:rsid w:val="000C71C0"/>
    <w:rsid w:val="00116368"/>
    <w:rsid w:val="001C5A54"/>
    <w:rsid w:val="00265C07"/>
    <w:rsid w:val="0029042D"/>
    <w:rsid w:val="002A548F"/>
    <w:rsid w:val="00382F49"/>
    <w:rsid w:val="0038637F"/>
    <w:rsid w:val="00426C67"/>
    <w:rsid w:val="00441C89"/>
    <w:rsid w:val="005752C6"/>
    <w:rsid w:val="005C2B52"/>
    <w:rsid w:val="00720D0E"/>
    <w:rsid w:val="007D0676"/>
    <w:rsid w:val="008A2429"/>
    <w:rsid w:val="008B7061"/>
    <w:rsid w:val="009A77ED"/>
    <w:rsid w:val="00A47EE2"/>
    <w:rsid w:val="00A97503"/>
    <w:rsid w:val="00AB7887"/>
    <w:rsid w:val="00AF6173"/>
    <w:rsid w:val="00BC0190"/>
    <w:rsid w:val="00BD4E37"/>
    <w:rsid w:val="00BE24C9"/>
    <w:rsid w:val="00C53ADA"/>
    <w:rsid w:val="00C82857"/>
    <w:rsid w:val="00CB092E"/>
    <w:rsid w:val="00CD756E"/>
    <w:rsid w:val="00D125C7"/>
    <w:rsid w:val="00D94E6B"/>
    <w:rsid w:val="00E4015A"/>
    <w:rsid w:val="00E56EF9"/>
    <w:rsid w:val="00EB2459"/>
    <w:rsid w:val="00F11AE2"/>
    <w:rsid w:val="00F21F96"/>
    <w:rsid w:val="00FE165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6689"/>
  <w15:chartTrackingRefBased/>
  <w15:docId w15:val="{DD7FEA7C-2FD7-4BF5-A689-631C240D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7E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06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D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65C07"/>
    <w:pPr>
      <w:ind w:left="720"/>
      <w:contextualSpacing/>
    </w:pPr>
  </w:style>
  <w:style w:type="paragraph" w:styleId="TOCHeading">
    <w:name w:val="TOC Heading"/>
    <w:basedOn w:val="Heading1"/>
    <w:next w:val="Normal"/>
    <w:uiPriority w:val="39"/>
    <w:unhideWhenUsed/>
    <w:qFormat/>
    <w:rsid w:val="00E56EF9"/>
    <w:pPr>
      <w:outlineLvl w:val="9"/>
    </w:pPr>
    <w:rPr>
      <w:lang w:val="en-US"/>
    </w:rPr>
  </w:style>
  <w:style w:type="paragraph" w:styleId="TOC1">
    <w:name w:val="toc 1"/>
    <w:basedOn w:val="Normal"/>
    <w:next w:val="Normal"/>
    <w:autoRedefine/>
    <w:uiPriority w:val="39"/>
    <w:unhideWhenUsed/>
    <w:rsid w:val="00E56EF9"/>
    <w:pPr>
      <w:spacing w:after="100"/>
    </w:pPr>
  </w:style>
  <w:style w:type="character" w:styleId="Hyperlink">
    <w:name w:val="Hyperlink"/>
    <w:basedOn w:val="DefaultParagraphFont"/>
    <w:uiPriority w:val="99"/>
    <w:unhideWhenUsed/>
    <w:rsid w:val="00E56EF9"/>
    <w:rPr>
      <w:color w:val="0563C1" w:themeColor="hyperlink"/>
      <w:u w:val="single"/>
    </w:rPr>
  </w:style>
  <w:style w:type="paragraph" w:styleId="Header">
    <w:name w:val="header"/>
    <w:basedOn w:val="Normal"/>
    <w:link w:val="HeaderChar"/>
    <w:uiPriority w:val="99"/>
    <w:unhideWhenUsed/>
    <w:rsid w:val="00E56E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EF9"/>
  </w:style>
  <w:style w:type="paragraph" w:styleId="Footer">
    <w:name w:val="footer"/>
    <w:basedOn w:val="Normal"/>
    <w:link w:val="FooterChar"/>
    <w:uiPriority w:val="99"/>
    <w:unhideWhenUsed/>
    <w:rsid w:val="00E56E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EF9"/>
  </w:style>
  <w:style w:type="paragraph" w:styleId="TOC2">
    <w:name w:val="toc 2"/>
    <w:basedOn w:val="Normal"/>
    <w:next w:val="Normal"/>
    <w:autoRedefine/>
    <w:uiPriority w:val="39"/>
    <w:unhideWhenUsed/>
    <w:rsid w:val="00E56EF9"/>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E56EF9"/>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47EE2"/>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A47E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7EE2"/>
    <w:rPr>
      <w:rFonts w:eastAsiaTheme="minorEastAsia"/>
      <w:lang w:val="en-US"/>
    </w:rPr>
  </w:style>
  <w:style w:type="table" w:styleId="TableGrid">
    <w:name w:val="Table Grid"/>
    <w:basedOn w:val="TableNormal"/>
    <w:uiPriority w:val="39"/>
    <w:rsid w:val="00A47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D0676"/>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382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0818">
      <w:bodyDiv w:val="1"/>
      <w:marLeft w:val="0"/>
      <w:marRight w:val="0"/>
      <w:marTop w:val="0"/>
      <w:marBottom w:val="0"/>
      <w:divBdr>
        <w:top w:val="none" w:sz="0" w:space="0" w:color="auto"/>
        <w:left w:val="none" w:sz="0" w:space="0" w:color="auto"/>
        <w:bottom w:val="none" w:sz="0" w:space="0" w:color="auto"/>
        <w:right w:val="none" w:sz="0" w:space="0" w:color="auto"/>
      </w:divBdr>
    </w:div>
    <w:div w:id="12656629">
      <w:bodyDiv w:val="1"/>
      <w:marLeft w:val="0"/>
      <w:marRight w:val="0"/>
      <w:marTop w:val="0"/>
      <w:marBottom w:val="0"/>
      <w:divBdr>
        <w:top w:val="none" w:sz="0" w:space="0" w:color="auto"/>
        <w:left w:val="none" w:sz="0" w:space="0" w:color="auto"/>
        <w:bottom w:val="none" w:sz="0" w:space="0" w:color="auto"/>
        <w:right w:val="none" w:sz="0" w:space="0" w:color="auto"/>
      </w:divBdr>
    </w:div>
    <w:div w:id="30110115">
      <w:bodyDiv w:val="1"/>
      <w:marLeft w:val="0"/>
      <w:marRight w:val="0"/>
      <w:marTop w:val="0"/>
      <w:marBottom w:val="0"/>
      <w:divBdr>
        <w:top w:val="none" w:sz="0" w:space="0" w:color="auto"/>
        <w:left w:val="none" w:sz="0" w:space="0" w:color="auto"/>
        <w:bottom w:val="none" w:sz="0" w:space="0" w:color="auto"/>
        <w:right w:val="none" w:sz="0" w:space="0" w:color="auto"/>
      </w:divBdr>
    </w:div>
    <w:div w:id="34932144">
      <w:bodyDiv w:val="1"/>
      <w:marLeft w:val="0"/>
      <w:marRight w:val="0"/>
      <w:marTop w:val="0"/>
      <w:marBottom w:val="0"/>
      <w:divBdr>
        <w:top w:val="none" w:sz="0" w:space="0" w:color="auto"/>
        <w:left w:val="none" w:sz="0" w:space="0" w:color="auto"/>
        <w:bottom w:val="none" w:sz="0" w:space="0" w:color="auto"/>
        <w:right w:val="none" w:sz="0" w:space="0" w:color="auto"/>
      </w:divBdr>
    </w:div>
    <w:div w:id="40399360">
      <w:bodyDiv w:val="1"/>
      <w:marLeft w:val="0"/>
      <w:marRight w:val="0"/>
      <w:marTop w:val="0"/>
      <w:marBottom w:val="0"/>
      <w:divBdr>
        <w:top w:val="none" w:sz="0" w:space="0" w:color="auto"/>
        <w:left w:val="none" w:sz="0" w:space="0" w:color="auto"/>
        <w:bottom w:val="none" w:sz="0" w:space="0" w:color="auto"/>
        <w:right w:val="none" w:sz="0" w:space="0" w:color="auto"/>
      </w:divBdr>
    </w:div>
    <w:div w:id="65617141">
      <w:bodyDiv w:val="1"/>
      <w:marLeft w:val="0"/>
      <w:marRight w:val="0"/>
      <w:marTop w:val="0"/>
      <w:marBottom w:val="0"/>
      <w:divBdr>
        <w:top w:val="none" w:sz="0" w:space="0" w:color="auto"/>
        <w:left w:val="none" w:sz="0" w:space="0" w:color="auto"/>
        <w:bottom w:val="none" w:sz="0" w:space="0" w:color="auto"/>
        <w:right w:val="none" w:sz="0" w:space="0" w:color="auto"/>
      </w:divBdr>
    </w:div>
    <w:div w:id="161089900">
      <w:bodyDiv w:val="1"/>
      <w:marLeft w:val="0"/>
      <w:marRight w:val="0"/>
      <w:marTop w:val="0"/>
      <w:marBottom w:val="0"/>
      <w:divBdr>
        <w:top w:val="none" w:sz="0" w:space="0" w:color="auto"/>
        <w:left w:val="none" w:sz="0" w:space="0" w:color="auto"/>
        <w:bottom w:val="none" w:sz="0" w:space="0" w:color="auto"/>
        <w:right w:val="none" w:sz="0" w:space="0" w:color="auto"/>
      </w:divBdr>
    </w:div>
    <w:div w:id="251476408">
      <w:bodyDiv w:val="1"/>
      <w:marLeft w:val="0"/>
      <w:marRight w:val="0"/>
      <w:marTop w:val="0"/>
      <w:marBottom w:val="0"/>
      <w:divBdr>
        <w:top w:val="none" w:sz="0" w:space="0" w:color="auto"/>
        <w:left w:val="none" w:sz="0" w:space="0" w:color="auto"/>
        <w:bottom w:val="none" w:sz="0" w:space="0" w:color="auto"/>
        <w:right w:val="none" w:sz="0" w:space="0" w:color="auto"/>
      </w:divBdr>
    </w:div>
    <w:div w:id="290399521">
      <w:bodyDiv w:val="1"/>
      <w:marLeft w:val="0"/>
      <w:marRight w:val="0"/>
      <w:marTop w:val="0"/>
      <w:marBottom w:val="0"/>
      <w:divBdr>
        <w:top w:val="none" w:sz="0" w:space="0" w:color="auto"/>
        <w:left w:val="none" w:sz="0" w:space="0" w:color="auto"/>
        <w:bottom w:val="none" w:sz="0" w:space="0" w:color="auto"/>
        <w:right w:val="none" w:sz="0" w:space="0" w:color="auto"/>
      </w:divBdr>
    </w:div>
    <w:div w:id="337657309">
      <w:bodyDiv w:val="1"/>
      <w:marLeft w:val="0"/>
      <w:marRight w:val="0"/>
      <w:marTop w:val="0"/>
      <w:marBottom w:val="0"/>
      <w:divBdr>
        <w:top w:val="none" w:sz="0" w:space="0" w:color="auto"/>
        <w:left w:val="none" w:sz="0" w:space="0" w:color="auto"/>
        <w:bottom w:val="none" w:sz="0" w:space="0" w:color="auto"/>
        <w:right w:val="none" w:sz="0" w:space="0" w:color="auto"/>
      </w:divBdr>
    </w:div>
    <w:div w:id="532575401">
      <w:bodyDiv w:val="1"/>
      <w:marLeft w:val="0"/>
      <w:marRight w:val="0"/>
      <w:marTop w:val="0"/>
      <w:marBottom w:val="0"/>
      <w:divBdr>
        <w:top w:val="none" w:sz="0" w:space="0" w:color="auto"/>
        <w:left w:val="none" w:sz="0" w:space="0" w:color="auto"/>
        <w:bottom w:val="none" w:sz="0" w:space="0" w:color="auto"/>
        <w:right w:val="none" w:sz="0" w:space="0" w:color="auto"/>
      </w:divBdr>
    </w:div>
    <w:div w:id="557325042">
      <w:bodyDiv w:val="1"/>
      <w:marLeft w:val="0"/>
      <w:marRight w:val="0"/>
      <w:marTop w:val="0"/>
      <w:marBottom w:val="0"/>
      <w:divBdr>
        <w:top w:val="none" w:sz="0" w:space="0" w:color="auto"/>
        <w:left w:val="none" w:sz="0" w:space="0" w:color="auto"/>
        <w:bottom w:val="none" w:sz="0" w:space="0" w:color="auto"/>
        <w:right w:val="none" w:sz="0" w:space="0" w:color="auto"/>
      </w:divBdr>
    </w:div>
    <w:div w:id="577248846">
      <w:bodyDiv w:val="1"/>
      <w:marLeft w:val="0"/>
      <w:marRight w:val="0"/>
      <w:marTop w:val="0"/>
      <w:marBottom w:val="0"/>
      <w:divBdr>
        <w:top w:val="none" w:sz="0" w:space="0" w:color="auto"/>
        <w:left w:val="none" w:sz="0" w:space="0" w:color="auto"/>
        <w:bottom w:val="none" w:sz="0" w:space="0" w:color="auto"/>
        <w:right w:val="none" w:sz="0" w:space="0" w:color="auto"/>
      </w:divBdr>
    </w:div>
    <w:div w:id="606158398">
      <w:bodyDiv w:val="1"/>
      <w:marLeft w:val="0"/>
      <w:marRight w:val="0"/>
      <w:marTop w:val="0"/>
      <w:marBottom w:val="0"/>
      <w:divBdr>
        <w:top w:val="none" w:sz="0" w:space="0" w:color="auto"/>
        <w:left w:val="none" w:sz="0" w:space="0" w:color="auto"/>
        <w:bottom w:val="none" w:sz="0" w:space="0" w:color="auto"/>
        <w:right w:val="none" w:sz="0" w:space="0" w:color="auto"/>
      </w:divBdr>
    </w:div>
    <w:div w:id="651519809">
      <w:bodyDiv w:val="1"/>
      <w:marLeft w:val="0"/>
      <w:marRight w:val="0"/>
      <w:marTop w:val="0"/>
      <w:marBottom w:val="0"/>
      <w:divBdr>
        <w:top w:val="none" w:sz="0" w:space="0" w:color="auto"/>
        <w:left w:val="none" w:sz="0" w:space="0" w:color="auto"/>
        <w:bottom w:val="none" w:sz="0" w:space="0" w:color="auto"/>
        <w:right w:val="none" w:sz="0" w:space="0" w:color="auto"/>
      </w:divBdr>
    </w:div>
    <w:div w:id="657877603">
      <w:bodyDiv w:val="1"/>
      <w:marLeft w:val="0"/>
      <w:marRight w:val="0"/>
      <w:marTop w:val="0"/>
      <w:marBottom w:val="0"/>
      <w:divBdr>
        <w:top w:val="none" w:sz="0" w:space="0" w:color="auto"/>
        <w:left w:val="none" w:sz="0" w:space="0" w:color="auto"/>
        <w:bottom w:val="none" w:sz="0" w:space="0" w:color="auto"/>
        <w:right w:val="none" w:sz="0" w:space="0" w:color="auto"/>
      </w:divBdr>
    </w:div>
    <w:div w:id="723990890">
      <w:bodyDiv w:val="1"/>
      <w:marLeft w:val="0"/>
      <w:marRight w:val="0"/>
      <w:marTop w:val="0"/>
      <w:marBottom w:val="0"/>
      <w:divBdr>
        <w:top w:val="none" w:sz="0" w:space="0" w:color="auto"/>
        <w:left w:val="none" w:sz="0" w:space="0" w:color="auto"/>
        <w:bottom w:val="none" w:sz="0" w:space="0" w:color="auto"/>
        <w:right w:val="none" w:sz="0" w:space="0" w:color="auto"/>
      </w:divBdr>
    </w:div>
    <w:div w:id="727072726">
      <w:bodyDiv w:val="1"/>
      <w:marLeft w:val="0"/>
      <w:marRight w:val="0"/>
      <w:marTop w:val="0"/>
      <w:marBottom w:val="0"/>
      <w:divBdr>
        <w:top w:val="none" w:sz="0" w:space="0" w:color="auto"/>
        <w:left w:val="none" w:sz="0" w:space="0" w:color="auto"/>
        <w:bottom w:val="none" w:sz="0" w:space="0" w:color="auto"/>
        <w:right w:val="none" w:sz="0" w:space="0" w:color="auto"/>
      </w:divBdr>
    </w:div>
    <w:div w:id="779759428">
      <w:bodyDiv w:val="1"/>
      <w:marLeft w:val="0"/>
      <w:marRight w:val="0"/>
      <w:marTop w:val="0"/>
      <w:marBottom w:val="0"/>
      <w:divBdr>
        <w:top w:val="none" w:sz="0" w:space="0" w:color="auto"/>
        <w:left w:val="none" w:sz="0" w:space="0" w:color="auto"/>
        <w:bottom w:val="none" w:sz="0" w:space="0" w:color="auto"/>
        <w:right w:val="none" w:sz="0" w:space="0" w:color="auto"/>
      </w:divBdr>
    </w:div>
    <w:div w:id="829566225">
      <w:bodyDiv w:val="1"/>
      <w:marLeft w:val="0"/>
      <w:marRight w:val="0"/>
      <w:marTop w:val="0"/>
      <w:marBottom w:val="0"/>
      <w:divBdr>
        <w:top w:val="none" w:sz="0" w:space="0" w:color="auto"/>
        <w:left w:val="none" w:sz="0" w:space="0" w:color="auto"/>
        <w:bottom w:val="none" w:sz="0" w:space="0" w:color="auto"/>
        <w:right w:val="none" w:sz="0" w:space="0" w:color="auto"/>
      </w:divBdr>
    </w:div>
    <w:div w:id="876045487">
      <w:bodyDiv w:val="1"/>
      <w:marLeft w:val="0"/>
      <w:marRight w:val="0"/>
      <w:marTop w:val="0"/>
      <w:marBottom w:val="0"/>
      <w:divBdr>
        <w:top w:val="none" w:sz="0" w:space="0" w:color="auto"/>
        <w:left w:val="none" w:sz="0" w:space="0" w:color="auto"/>
        <w:bottom w:val="none" w:sz="0" w:space="0" w:color="auto"/>
        <w:right w:val="none" w:sz="0" w:space="0" w:color="auto"/>
      </w:divBdr>
    </w:div>
    <w:div w:id="882669575">
      <w:bodyDiv w:val="1"/>
      <w:marLeft w:val="0"/>
      <w:marRight w:val="0"/>
      <w:marTop w:val="0"/>
      <w:marBottom w:val="0"/>
      <w:divBdr>
        <w:top w:val="none" w:sz="0" w:space="0" w:color="auto"/>
        <w:left w:val="none" w:sz="0" w:space="0" w:color="auto"/>
        <w:bottom w:val="none" w:sz="0" w:space="0" w:color="auto"/>
        <w:right w:val="none" w:sz="0" w:space="0" w:color="auto"/>
      </w:divBdr>
    </w:div>
    <w:div w:id="967901920">
      <w:bodyDiv w:val="1"/>
      <w:marLeft w:val="0"/>
      <w:marRight w:val="0"/>
      <w:marTop w:val="0"/>
      <w:marBottom w:val="0"/>
      <w:divBdr>
        <w:top w:val="none" w:sz="0" w:space="0" w:color="auto"/>
        <w:left w:val="none" w:sz="0" w:space="0" w:color="auto"/>
        <w:bottom w:val="none" w:sz="0" w:space="0" w:color="auto"/>
        <w:right w:val="none" w:sz="0" w:space="0" w:color="auto"/>
      </w:divBdr>
    </w:div>
    <w:div w:id="976185138">
      <w:bodyDiv w:val="1"/>
      <w:marLeft w:val="0"/>
      <w:marRight w:val="0"/>
      <w:marTop w:val="0"/>
      <w:marBottom w:val="0"/>
      <w:divBdr>
        <w:top w:val="none" w:sz="0" w:space="0" w:color="auto"/>
        <w:left w:val="none" w:sz="0" w:space="0" w:color="auto"/>
        <w:bottom w:val="none" w:sz="0" w:space="0" w:color="auto"/>
        <w:right w:val="none" w:sz="0" w:space="0" w:color="auto"/>
      </w:divBdr>
    </w:div>
    <w:div w:id="1038551931">
      <w:bodyDiv w:val="1"/>
      <w:marLeft w:val="0"/>
      <w:marRight w:val="0"/>
      <w:marTop w:val="0"/>
      <w:marBottom w:val="0"/>
      <w:divBdr>
        <w:top w:val="none" w:sz="0" w:space="0" w:color="auto"/>
        <w:left w:val="none" w:sz="0" w:space="0" w:color="auto"/>
        <w:bottom w:val="none" w:sz="0" w:space="0" w:color="auto"/>
        <w:right w:val="none" w:sz="0" w:space="0" w:color="auto"/>
      </w:divBdr>
    </w:div>
    <w:div w:id="1094328245">
      <w:bodyDiv w:val="1"/>
      <w:marLeft w:val="0"/>
      <w:marRight w:val="0"/>
      <w:marTop w:val="0"/>
      <w:marBottom w:val="0"/>
      <w:divBdr>
        <w:top w:val="none" w:sz="0" w:space="0" w:color="auto"/>
        <w:left w:val="none" w:sz="0" w:space="0" w:color="auto"/>
        <w:bottom w:val="none" w:sz="0" w:space="0" w:color="auto"/>
        <w:right w:val="none" w:sz="0" w:space="0" w:color="auto"/>
      </w:divBdr>
    </w:div>
    <w:div w:id="1113786037">
      <w:bodyDiv w:val="1"/>
      <w:marLeft w:val="0"/>
      <w:marRight w:val="0"/>
      <w:marTop w:val="0"/>
      <w:marBottom w:val="0"/>
      <w:divBdr>
        <w:top w:val="none" w:sz="0" w:space="0" w:color="auto"/>
        <w:left w:val="none" w:sz="0" w:space="0" w:color="auto"/>
        <w:bottom w:val="none" w:sz="0" w:space="0" w:color="auto"/>
        <w:right w:val="none" w:sz="0" w:space="0" w:color="auto"/>
      </w:divBdr>
    </w:div>
    <w:div w:id="1249004411">
      <w:bodyDiv w:val="1"/>
      <w:marLeft w:val="0"/>
      <w:marRight w:val="0"/>
      <w:marTop w:val="0"/>
      <w:marBottom w:val="0"/>
      <w:divBdr>
        <w:top w:val="none" w:sz="0" w:space="0" w:color="auto"/>
        <w:left w:val="none" w:sz="0" w:space="0" w:color="auto"/>
        <w:bottom w:val="none" w:sz="0" w:space="0" w:color="auto"/>
        <w:right w:val="none" w:sz="0" w:space="0" w:color="auto"/>
      </w:divBdr>
    </w:div>
    <w:div w:id="1289702744">
      <w:bodyDiv w:val="1"/>
      <w:marLeft w:val="0"/>
      <w:marRight w:val="0"/>
      <w:marTop w:val="0"/>
      <w:marBottom w:val="0"/>
      <w:divBdr>
        <w:top w:val="none" w:sz="0" w:space="0" w:color="auto"/>
        <w:left w:val="none" w:sz="0" w:space="0" w:color="auto"/>
        <w:bottom w:val="none" w:sz="0" w:space="0" w:color="auto"/>
        <w:right w:val="none" w:sz="0" w:space="0" w:color="auto"/>
      </w:divBdr>
    </w:div>
    <w:div w:id="1355884519">
      <w:bodyDiv w:val="1"/>
      <w:marLeft w:val="0"/>
      <w:marRight w:val="0"/>
      <w:marTop w:val="0"/>
      <w:marBottom w:val="0"/>
      <w:divBdr>
        <w:top w:val="none" w:sz="0" w:space="0" w:color="auto"/>
        <w:left w:val="none" w:sz="0" w:space="0" w:color="auto"/>
        <w:bottom w:val="none" w:sz="0" w:space="0" w:color="auto"/>
        <w:right w:val="none" w:sz="0" w:space="0" w:color="auto"/>
      </w:divBdr>
    </w:div>
    <w:div w:id="1413115018">
      <w:bodyDiv w:val="1"/>
      <w:marLeft w:val="0"/>
      <w:marRight w:val="0"/>
      <w:marTop w:val="0"/>
      <w:marBottom w:val="0"/>
      <w:divBdr>
        <w:top w:val="none" w:sz="0" w:space="0" w:color="auto"/>
        <w:left w:val="none" w:sz="0" w:space="0" w:color="auto"/>
        <w:bottom w:val="none" w:sz="0" w:space="0" w:color="auto"/>
        <w:right w:val="none" w:sz="0" w:space="0" w:color="auto"/>
      </w:divBdr>
    </w:div>
    <w:div w:id="1503162446">
      <w:bodyDiv w:val="1"/>
      <w:marLeft w:val="0"/>
      <w:marRight w:val="0"/>
      <w:marTop w:val="0"/>
      <w:marBottom w:val="0"/>
      <w:divBdr>
        <w:top w:val="none" w:sz="0" w:space="0" w:color="auto"/>
        <w:left w:val="none" w:sz="0" w:space="0" w:color="auto"/>
        <w:bottom w:val="none" w:sz="0" w:space="0" w:color="auto"/>
        <w:right w:val="none" w:sz="0" w:space="0" w:color="auto"/>
      </w:divBdr>
    </w:div>
    <w:div w:id="1554196623">
      <w:bodyDiv w:val="1"/>
      <w:marLeft w:val="0"/>
      <w:marRight w:val="0"/>
      <w:marTop w:val="0"/>
      <w:marBottom w:val="0"/>
      <w:divBdr>
        <w:top w:val="none" w:sz="0" w:space="0" w:color="auto"/>
        <w:left w:val="none" w:sz="0" w:space="0" w:color="auto"/>
        <w:bottom w:val="none" w:sz="0" w:space="0" w:color="auto"/>
        <w:right w:val="none" w:sz="0" w:space="0" w:color="auto"/>
      </w:divBdr>
    </w:div>
    <w:div w:id="1565556108">
      <w:bodyDiv w:val="1"/>
      <w:marLeft w:val="0"/>
      <w:marRight w:val="0"/>
      <w:marTop w:val="0"/>
      <w:marBottom w:val="0"/>
      <w:divBdr>
        <w:top w:val="none" w:sz="0" w:space="0" w:color="auto"/>
        <w:left w:val="none" w:sz="0" w:space="0" w:color="auto"/>
        <w:bottom w:val="none" w:sz="0" w:space="0" w:color="auto"/>
        <w:right w:val="none" w:sz="0" w:space="0" w:color="auto"/>
      </w:divBdr>
    </w:div>
    <w:div w:id="1577009886">
      <w:bodyDiv w:val="1"/>
      <w:marLeft w:val="0"/>
      <w:marRight w:val="0"/>
      <w:marTop w:val="0"/>
      <w:marBottom w:val="0"/>
      <w:divBdr>
        <w:top w:val="none" w:sz="0" w:space="0" w:color="auto"/>
        <w:left w:val="none" w:sz="0" w:space="0" w:color="auto"/>
        <w:bottom w:val="none" w:sz="0" w:space="0" w:color="auto"/>
        <w:right w:val="none" w:sz="0" w:space="0" w:color="auto"/>
      </w:divBdr>
    </w:div>
    <w:div w:id="1642807151">
      <w:bodyDiv w:val="1"/>
      <w:marLeft w:val="0"/>
      <w:marRight w:val="0"/>
      <w:marTop w:val="0"/>
      <w:marBottom w:val="0"/>
      <w:divBdr>
        <w:top w:val="none" w:sz="0" w:space="0" w:color="auto"/>
        <w:left w:val="none" w:sz="0" w:space="0" w:color="auto"/>
        <w:bottom w:val="none" w:sz="0" w:space="0" w:color="auto"/>
        <w:right w:val="none" w:sz="0" w:space="0" w:color="auto"/>
      </w:divBdr>
    </w:div>
    <w:div w:id="1710643408">
      <w:bodyDiv w:val="1"/>
      <w:marLeft w:val="0"/>
      <w:marRight w:val="0"/>
      <w:marTop w:val="0"/>
      <w:marBottom w:val="0"/>
      <w:divBdr>
        <w:top w:val="none" w:sz="0" w:space="0" w:color="auto"/>
        <w:left w:val="none" w:sz="0" w:space="0" w:color="auto"/>
        <w:bottom w:val="none" w:sz="0" w:space="0" w:color="auto"/>
        <w:right w:val="none" w:sz="0" w:space="0" w:color="auto"/>
      </w:divBdr>
    </w:div>
    <w:div w:id="1924682745">
      <w:bodyDiv w:val="1"/>
      <w:marLeft w:val="0"/>
      <w:marRight w:val="0"/>
      <w:marTop w:val="0"/>
      <w:marBottom w:val="0"/>
      <w:divBdr>
        <w:top w:val="none" w:sz="0" w:space="0" w:color="auto"/>
        <w:left w:val="none" w:sz="0" w:space="0" w:color="auto"/>
        <w:bottom w:val="none" w:sz="0" w:space="0" w:color="auto"/>
        <w:right w:val="none" w:sz="0" w:space="0" w:color="auto"/>
      </w:divBdr>
    </w:div>
    <w:div w:id="1934892009">
      <w:bodyDiv w:val="1"/>
      <w:marLeft w:val="0"/>
      <w:marRight w:val="0"/>
      <w:marTop w:val="0"/>
      <w:marBottom w:val="0"/>
      <w:divBdr>
        <w:top w:val="none" w:sz="0" w:space="0" w:color="auto"/>
        <w:left w:val="none" w:sz="0" w:space="0" w:color="auto"/>
        <w:bottom w:val="none" w:sz="0" w:space="0" w:color="auto"/>
        <w:right w:val="none" w:sz="0" w:space="0" w:color="auto"/>
      </w:divBdr>
    </w:div>
    <w:div w:id="1950576038">
      <w:bodyDiv w:val="1"/>
      <w:marLeft w:val="0"/>
      <w:marRight w:val="0"/>
      <w:marTop w:val="0"/>
      <w:marBottom w:val="0"/>
      <w:divBdr>
        <w:top w:val="none" w:sz="0" w:space="0" w:color="auto"/>
        <w:left w:val="none" w:sz="0" w:space="0" w:color="auto"/>
        <w:bottom w:val="none" w:sz="0" w:space="0" w:color="auto"/>
        <w:right w:val="none" w:sz="0" w:space="0" w:color="auto"/>
      </w:divBdr>
    </w:div>
    <w:div w:id="204435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Tej22</b:Tag>
    <b:SourceType>InternetSite</b:SourceType>
    <b:Guid>{CB3424B3-F6F8-4019-8CA0-3C74A2F289E1}</b:Guid>
    <b:Title>Economics help</b:Title>
    <b:Year>2022</b:Year>
    <b:Author>
      <b:Author>
        <b:NameList>
          <b:Person>
            <b:Last>Pettinger</b:Last>
            <b:First>Tejvan</b:First>
          </b:Person>
        </b:NameList>
      </b:Author>
    </b:Author>
    <b:MonthAccessed>August</b:MonthAccessed>
    <b:DayAccessed>04</b:DayAccessed>
    <b:URL>https://www.economicshelp.org/macroeconomics/monetary-policy/effect-raising-interest-rates/#:~:text=Increases%20the%20cost%20of%20borrowing.%20With%20higher%20interest,income%20because%20they%20spend%20more%20on%20interest%20payments.</b:URL>
    <b:RefOrder>1</b:RefOrder>
  </b:Source>
  <b:Source>
    <b:Tag>Iza23</b:Tag>
    <b:SourceType>InternetSite</b:SourceType>
    <b:Guid>{0C995881-25B8-4C95-874A-836566E6B4AC}</b:Guid>
    <b:Author>
      <b:Author>
        <b:NameList>
          <b:Person>
            <b:Last>Odendaal</b:Last>
            <b:First>Izak</b:First>
          </b:Person>
        </b:NameList>
      </b:Author>
    </b:Author>
    <b:Title>Investing</b:Title>
    <b:Year>2023</b:Year>
    <b:YearAccessed>2023</b:YearAccessed>
    <b:MonthAccessed>April</b:MonthAccessed>
    <b:DayAccessed>05</b:DayAccessed>
    <b:URL>https://www.moneyweb.co.za/investing/the-impact-of-higher-interest-rates/</b:URL>
    <b:RefOrder>2</b:RefOrder>
  </b:Source>
  <b:Source>
    <b:Tag>Mar22</b:Tag>
    <b:SourceType>ArticleInAPeriodical</b:SourceType>
    <b:Guid>{DF76CEB6-DE54-4C1B-85D0-280237D20BEB}</b:Guid>
    <b:Title>The impact of the recent interest rate hike</b:Title>
    <b:Year>2022</b:Year>
    <b:PeriodicalTitle>Private wealth</b:PeriodicalTitle>
    <b:Month>January</b:Month>
    <b:Day>28</b:Day>
    <b:Pages>https://www.nfb.co.za/knowledge/articles/knowledge-detail/2022/01/28/the-impact-of-the-recent-interest-rate-hike</b:Pages>
    <b:Author>
      <b:Author>
        <b:NameList>
          <b:Person>
            <b:Last>Marais</b:Last>
            <b:First>Paul</b:First>
          </b:Person>
        </b:NameList>
      </b:Author>
    </b:Author>
    <b:RefOrder>3</b:RefOrder>
  </b:Source>
  <b:Source>
    <b:Tag>Pri22</b:Tag>
    <b:SourceType>ArticleInAPeriodical</b:SourceType>
    <b:Guid>{0B57BBFB-71A8-4FAF-A88B-4E7F06C57702}</b:Guid>
    <b:Author>
      <b:Author>
        <b:NameList>
          <b:Person>
            <b:Last>Naidoo</b:Last>
            <b:First>Prinesha</b:First>
          </b:Person>
        </b:NameList>
      </b:Author>
    </b:Author>
    <b:Title>Latest jumbo hike puts SA interest rate at five-year high</b:Title>
    <b:Year>2022</b:Year>
    <b:Month>November</b:Month>
    <b:Day>24</b:Day>
    <b:RefOrder>4</b:RefOrder>
  </b:Source>
  <b:Source>
    <b:Tag>Mir22</b:Tag>
    <b:SourceType>ArticleInAPeriodical</b:SourceType>
    <b:Guid>{FB836E15-E2AC-40EA-A5D7-4D373238DB37}</b:Guid>
    <b:Author>
      <b:Author>
        <b:NameList>
          <b:Person>
            <b:Last>Rensburg</b:Last>
            <b:First>Miranda</b:First>
            <b:Middle>Van</b:Middle>
          </b:Person>
        </b:NameList>
      </b:Author>
    </b:Author>
    <b:Title>Rising interest rates: how do they impact your money and investments?</b:Title>
    <b:Year>2022</b:Year>
    <b:Month>November</b:Month>
    <b:Day>28</b:Day>
    <b:RefOrder>5</b:RefOrder>
  </b:Source>
  <b:Source>
    <b:Tag>Mic23</b:Tag>
    <b:SourceType>ArticleInAPeriodical</b:SourceType>
    <b:Guid>{B9A16361-EF80-4DB1-B674-065DE317AD31}</b:Guid>
    <b:Author>
      <b:Author>
        <b:NameList>
          <b:Person>
            <b:Last>Haldane</b:Last>
            <b:First>Michael</b:First>
          </b:Person>
        </b:NameList>
      </b:Author>
    </b:Author>
    <b:Title>The effect of high interest rates on your debt vs savings</b:Title>
    <b:Year>2023</b:Year>
    <b:Month>May</b:Month>
    <b:Day>12</b:Day>
    <b:RefOrder>6</b:RefOrder>
  </b:Source>
  <b:Source>
    <b:Tag>Tej19</b:Tag>
    <b:SourceType>InternetSite</b:SourceType>
    <b:Guid>{656442D7-5B75-4EB0-9F3D-757AA42FBCE1}</b:Guid>
    <b:Author>
      <b:Author>
        <b:NameList>
          <b:Person>
            <b:Last>Pettinger</b:Last>
            <b:First>Tejvan</b:First>
          </b:Person>
        </b:NameList>
      </b:Author>
    </b:Author>
    <b:Title>Economics help</b:Title>
    <b:Year>2019</b:Year>
    <b:YearAccessed>2019</b:YearAccessed>
    <b:MonthAccessed>August</b:MonthAccessed>
    <b:DayAccessed>03</b:DayAccessed>
    <b:URL>https://www.economicshelp.org/blog/3417/interest-rates/effect-of-lower-interest-rates/#:~:text=Lower%20interest%20rates%20make%20it%20cheaper%20to%20borrow.,increase%20in%20AD%20may%20also%20cause%20inflationary%20pressures.</b:URL>
    <b:RefOrder>7</b:RefOrder>
  </b:Source>
  <b:Source>
    <b:Tag>Stu23</b:Tag>
    <b:SourceType>InternetSite</b:SourceType>
    <b:Guid>{111F50E7-CCDC-4E4E-92C0-2ECF2B37B4BF}</b:Guid>
    <b:Title>Studoco</b:Title>
    <b:Year>2023</b:Year>
    <b:MonthAccessed>September</b:MonthAccessed>
    <b:URL>https://www.studocu.com/en-au/messages/question/3406275/how-can-policy-makers-minimize-the-negative-impacts-of-the-constant-repo-rate-hikes</b:URL>
    <b:Author>
      <b:Author>
        <b:NameList>
          <b:Person>
            <b:Last>Sive</b:Last>
          </b:Person>
        </b:NameList>
      </b:Author>
    </b:Author>
    <b:YearAccessed>2023</b:YearAccessed>
    <b:RefOrder>8</b:RefOrder>
  </b:Source>
</b:Sources>
</file>

<file path=customXml/itemProps1.xml><?xml version="1.0" encoding="utf-8"?>
<ds:datastoreItem xmlns:ds="http://schemas.openxmlformats.org/officeDocument/2006/customXml" ds:itemID="{987C2FEC-EDD0-4E63-9958-F66E1175F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10</Pages>
  <Words>2565</Words>
  <Characters>14623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NENE, OLONA</dc:creator>
  <cp:keywords/>
  <dc:description/>
  <cp:lastModifiedBy>NENE, OLONA</cp:lastModifiedBy>
  <cp:revision>7</cp:revision>
  <dcterms:created xsi:type="dcterms:W3CDTF">2023-09-13T19:04:00Z</dcterms:created>
  <dcterms:modified xsi:type="dcterms:W3CDTF">2023-09-18T21:57:00Z</dcterms:modified>
</cp:coreProperties>
</file>