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</w:r>
    </w:p>
    <w:p>
      <w:pPr>
        <w:pStyle w:val="ProTitle"/>
      </w:pPr>
      <w:r>
        <w:t>RETRIX CAR RENTAL</w:t>
      </w:r>
    </w:p>
    <w:p>
      <w:pPr>
        <w:pStyle w:val="ProSubtitle"/>
      </w:pPr>
      <w:r>
        <w:t>Web Application User Manual</w:t>
      </w:r>
    </w:p>
    <w:p>
      <w:pPr>
        <w:jc w:val="center"/>
      </w:pPr>
      <w:r>
        <w:rPr>
          <w:sz w:val="24"/>
        </w:rPr>
        <w:t>Date: June 2026</w:t>
      </w:r>
    </w:p>
    <w:p>
      <w:pPr>
        <w:jc w:val="center"/>
      </w:pPr>
      <w:r>
        <w:rPr>
          <w:sz w:val="24"/>
        </w:rPr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 w:line="276" w:lineRule="auto"/>
      </w:pPr>
      <w:r>
        <w:rPr>
          <w:b/>
        </w:rPr>
        <w:t>1. Introduction</w:t>
      </w:r>
    </w:p>
    <w:p>
      <w:pPr>
        <w:spacing w:after="80" w:line="276" w:lineRule="auto"/>
      </w:pPr>
      <w:r>
        <w:rPr>
          <w:b/>
        </w:rPr>
        <w:t>2. Customer Portal Guide</w:t>
      </w:r>
    </w:p>
    <w:p>
      <w:pPr>
        <w:spacing w:after="80" w:line="276" w:lineRule="auto"/>
      </w:pPr>
      <w:r>
        <w:t xml:space="preserve">   2.1 Browsing the Fleet</w:t>
      </w:r>
    </w:p>
    <w:p>
      <w:pPr>
        <w:spacing w:after="80" w:line="276" w:lineRule="auto"/>
      </w:pPr>
      <w:r>
        <w:t xml:space="preserve">   2.2 Making a Reservation</w:t>
      </w:r>
    </w:p>
    <w:p>
      <w:pPr>
        <w:spacing w:after="80" w:line="276" w:lineRule="auto"/>
      </w:pPr>
      <w:r>
        <w:t xml:space="preserve">   2.3 Managing Quotations &amp; Invoices</w:t>
      </w:r>
    </w:p>
    <w:p>
      <w:pPr>
        <w:spacing w:after="80" w:line="276" w:lineRule="auto"/>
      </w:pPr>
      <w:r>
        <w:rPr>
          <w:b/>
        </w:rPr>
        <w:t>3. Administrator Portal Guide</w:t>
      </w:r>
    </w:p>
    <w:p>
      <w:pPr>
        <w:spacing w:after="80" w:line="276" w:lineRule="auto"/>
      </w:pPr>
      <w:r>
        <w:t xml:space="preserve">   3.1 Accessing the Admin Dashboard</w:t>
      </w:r>
    </w:p>
    <w:p>
      <w:pPr>
        <w:spacing w:after="80" w:line="276" w:lineRule="auto"/>
      </w:pPr>
      <w:r>
        <w:t xml:space="preserve">   3.2 Dashboard &amp; Reporting Analytics</w:t>
      </w:r>
    </w:p>
    <w:p>
      <w:pPr>
        <w:spacing w:after="80" w:line="276" w:lineRule="auto"/>
      </w:pPr>
      <w:r>
        <w:t xml:space="preserve">   3.3 Fleet Management</w:t>
      </w:r>
    </w:p>
    <w:p>
      <w:pPr>
        <w:spacing w:after="80" w:line="276" w:lineRule="auto"/>
      </w:pPr>
      <w:r>
        <w:t xml:space="preserve">   3.4 Bookings Lifecycle Management</w:t>
      </w:r>
    </w:p>
    <w:p>
      <w:pPr>
        <w:spacing w:after="80" w:line="276" w:lineRule="auto"/>
      </w:pPr>
      <w:r>
        <w:t xml:space="preserve">   3.5 Payments Tracking</w:t>
      </w:r>
    </w:p>
    <w:p>
      <w:pPr>
        <w:spacing w:after="80" w:line="276" w:lineRule="auto"/>
      </w:pPr>
      <w:r>
        <w:t xml:space="preserve">   3.6 Damages &amp; Penalty Tracking</w:t>
      </w:r>
    </w:p>
    <w:p>
      <w:pPr>
        <w:spacing w:after="80" w:line="276" w:lineRule="auto"/>
      </w:pPr>
      <w:r>
        <w:t xml:space="preserve">   3.7 Settings &amp; Customization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Welcome to the Retrix Car Rental Web Application User Manual. This document provides a comprehensive guide to operating the online platform. The system is designed to streamline vehicle reservations, fleet management, and administrative workflows.</w:t>
      </w:r>
    </w:p>
    <w:p>
      <w:pPr>
        <w:pStyle w:val="ListBullet"/>
      </w:pPr>
      <w:r>
        <w:t xml:space="preserve">Business Model: </w:t>
      </w:r>
      <w:r>
        <w:rPr>
          <w:b w:val="0"/>
        </w:rPr>
        <w:t xml:space="preserve">The platform operates on a </w:t>
      </w:r>
      <w:r>
        <w:rPr>
          <w:b/>
        </w:rPr>
        <w:t>"Book Online, Pay Offline"</w:t>
      </w:r>
      <w:r>
        <w:t xml:space="preserve"> model. Customers submit booking requests through the website, which instantly generates a Quotation. Once an administrator approves the booking and physical payment is collected, the Quotation is converted into a formal Tax Invoice.</w:t>
      </w:r>
    </w:p>
    <w:p>
      <w:pPr>
        <w:pStyle w:val="Heading1"/>
      </w:pPr>
      <w:r>
        <w:t>2. Customer Portal Guide</w:t>
      </w:r>
    </w:p>
    <w:p>
      <w:pPr>
        <w:pStyle w:val="Heading2"/>
      </w:pPr>
      <w:r>
        <w:t>2.1 Browsing the Fleet</w:t>
      </w:r>
    </w:p>
    <w:p>
      <w:r>
        <w:t>The public-facing website allows customers to seamlessly browse available vehicles:</w:t>
      </w:r>
    </w:p>
    <w:p>
      <w:pPr>
        <w:pStyle w:val="ListBullet"/>
      </w:pPr>
      <w:r>
        <w:t>Dynamic Filtering: Customers can filter the fleet by vehicle category (e.g., SUV, Sedan, Hatchback) and transmission type (Automatic or Manual).</w:t>
      </w:r>
    </w:p>
    <w:p>
      <w:pPr>
        <w:pStyle w:val="ListBullet"/>
      </w:pPr>
      <w:r>
        <w:t>Transparent Pricing: Daily rates are clearly displayed. Note that the pricing engine distinguishes between Local (Within Lusaka) trips and Out of Town trips, dynamically adjusting the rate.</w:t>
      </w:r>
    </w:p>
    <w:p>
      <w:pPr>
        <w:pStyle w:val="Heading2"/>
      </w:pPr>
      <w:r>
        <w:t>2.2 Making a Reservation</w:t>
      </w:r>
    </w:p>
    <w:p>
      <w:r>
        <w:t>The booking process is a simple, multi-step flow:</w:t>
      </w:r>
    </w:p>
    <w:p>
      <w:r>
        <w:t>1. Select a Vehicle: Click on any car to view detailed specifications, luggage capacity, passenger limits, and a high-resolution photo gallery.</w:t>
      </w:r>
    </w:p>
    <w:p>
      <w:r>
        <w:t>2. Choose Dates: Use the interactive calendar to select the pickup and drop-off dates.</w:t>
      </w:r>
    </w:p>
    <w:p>
      <w:r>
        <w:t>3. Select Locations: Choose the desired pickup and drop-off locations (e.g., Head Office, Airport).</w:t>
      </w:r>
    </w:p>
    <w:p>
      <w:r>
        <w:t>4. Trip Destination: Specify whether the rental will be used locally or out of town. The pricing is automatically calculated based on this selection.</w:t>
      </w:r>
    </w:p>
    <w:p>
      <w:r>
        <w:t>5. Submit: Review the summary and confirm the booking. The system immediately logs the request as 'Pending'.</w:t>
      </w:r>
    </w:p>
    <w:p>
      <w:pPr>
        <w:pStyle w:val="Heading2"/>
      </w:pPr>
      <w:r>
        <w:t>2.3 Managing Quotations &amp; Invoices</w:t>
      </w:r>
    </w:p>
    <w:p>
      <w:pPr>
        <w:pStyle w:val="ListBullet"/>
      </w:pPr>
      <w:r>
        <w:t>Account Dashboard: Registered customers have a personalized dashboard where they can track their Active, Pending, and Past rentals.</w:t>
      </w:r>
    </w:p>
    <w:p>
      <w:pPr>
        <w:pStyle w:val="ListBullet"/>
      </w:pPr>
      <w:r>
        <w:t>Document Export: Customers can click 'View Quote/Invoice' on any booking to generate a professional PDF document. This document is mobile-responsive and can be easily shared or downloaded.</w:t>
      </w:r>
    </w:p>
    <w:p>
      <w:r>
        <w:br w:type="page"/>
      </w:r>
    </w:p>
    <w:p>
      <w:pPr>
        <w:pStyle w:val="Heading1"/>
      </w:pPr>
      <w:r>
        <w:t>3. Administrator Portal Guide</w:t>
      </w:r>
    </w:p>
    <w:p>
      <w:pPr>
        <w:pStyle w:val="Heading2"/>
      </w:pPr>
      <w:r>
        <w:t>3.1 Accessing the Admin Dashboard</w:t>
      </w:r>
    </w:p>
    <w:p>
      <w:r>
        <w:t>Only users with authorized 'Administrator' privileges can access the backend portal. Once signed in, click the 'Admin' link in the top navigation bar to enter the secure management zone.</w:t>
      </w:r>
    </w:p>
    <w:p>
      <w:pPr>
        <w:pStyle w:val="Heading2"/>
      </w:pPr>
      <w:r>
        <w:t>3.2 Dashboard &amp; Reporting Analytics</w:t>
      </w:r>
    </w:p>
    <w:p>
      <w:r>
        <w:t>The landing page of the Admin Portal provides real-time operational intelligence.</w:t>
      </w:r>
    </w:p>
    <w:p>
      <w:pPr>
        <w:pStyle w:val="ListBullet"/>
      </w:pPr>
      <w:r>
        <w:t>Key Performance Indicators (KPIs): Instantly view Total Vehicles, Active Rentals, Pending Bookings, and Total Revenue.</w:t>
      </w:r>
    </w:p>
    <w:p>
      <w:pPr>
        <w:pStyle w:val="ListBullet"/>
      </w:pPr>
      <w:r>
        <w:t>Visual Analytics: Charts display monthly revenue trends and current fleet status distribution.</w:t>
      </w:r>
    </w:p>
    <w:p>
      <w:pPr>
        <w:pStyle w:val="ListBullet"/>
      </w:pPr>
      <w:r>
        <w:t>Data Export: A dedicated 'Export to Excel/CSV' button allows administrators to download comprehensive data ranges for accounting and offline analysis.</w:t>
      </w:r>
    </w:p>
    <w:p>
      <w:pPr>
        <w:pStyle w:val="Heading2"/>
      </w:pPr>
      <w:r>
        <w:t>3.3 Fleet Management</w:t>
      </w:r>
    </w:p>
    <w:p>
      <w:r>
        <w:t>Navigate to the 'Fleet' tab to manage vehicle inventory.</w:t>
      </w:r>
    </w:p>
    <w:p>
      <w:pPr>
        <w:pStyle w:val="ListBullet"/>
      </w:pPr>
      <w:r>
        <w:t>Add a Vehicle: Input details including Make, Model, Year, Transmission, License Plate, and VIN.</w:t>
      </w:r>
    </w:p>
    <w:p>
      <w:pPr>
        <w:pStyle w:val="ListBullet"/>
      </w:pPr>
      <w:r>
        <w:t>Pricing Rules: Set base daily rates for both ZMW and USD currencies.</w:t>
      </w:r>
    </w:p>
    <w:p>
      <w:pPr>
        <w:pStyle w:val="ListBullet"/>
      </w:pPr>
      <w:r>
        <w:t>Shuttle Services: If a vehicle is strictly intended for chauffeur or shuttle services, toggle the 'Shuttle Only' switch to remove it from the standard self-drive catalog.</w:t>
      </w:r>
    </w:p>
    <w:p>
      <w:pPr>
        <w:pStyle w:val="ListBullet"/>
      </w:pPr>
      <w:r>
        <w:t>Media Uploads: Upload multiple high-resolution images. The first image automatically serves as the primary thumbnail.</w:t>
      </w:r>
    </w:p>
    <w:p>
      <w:pPr>
        <w:pStyle w:val="Heading2"/>
      </w:pPr>
      <w:r>
        <w:t>3.4 Bookings Lifecycle Management</w:t>
      </w:r>
    </w:p>
    <w:p>
      <w:r>
        <w:t>Navigate to the 'Bookings' tab to process customer reservations. The system follows a strict lifecycle:</w:t>
      </w:r>
    </w:p>
    <w:p>
      <w:r>
        <w:t>1. Pending: A new customer request. A 'Quotation' is generated (valid for 7 days).</w:t>
      </w:r>
    </w:p>
    <w:p>
      <w:r>
        <w:t>2. Approved / Confirmed: Upon reviewing the request and ensuring vehicle availability, the administrator approves the booking. The Quotation officially becomes a 'Tax Invoice'.</w:t>
      </w:r>
    </w:p>
    <w:p>
      <w:r>
        <w:t>3. Active: The status used when the customer physically picks up the vehicle and the rental period begins.</w:t>
      </w:r>
    </w:p>
    <w:p>
      <w:r>
        <w:t>4. Completed: Used to conclude the lifecycle once the vehicle is safely returned.</w:t>
      </w:r>
    </w:p>
    <w:p>
      <w:pPr>
        <w:pStyle w:val="Heading2"/>
      </w:pPr>
      <w:r>
        <w:t>3.5 Payments Tracking</w:t>
      </w:r>
    </w:p>
    <w:p>
      <w:r>
        <w:t>Navigate to the 'Payments' tab to log financial transactions against invoices.</w:t>
      </w:r>
    </w:p>
    <w:p>
      <w:pPr>
        <w:pStyle w:val="ListBullet"/>
      </w:pPr>
      <w:r>
        <w:t>Payment Logging: Record payments directly against specific booking IDs.</w:t>
      </w:r>
    </w:p>
    <w:p>
      <w:pPr>
        <w:pStyle w:val="ListBullet"/>
      </w:pPr>
      <w:r>
        <w:t>Financial Oversight: The page highlights 'Total Collected' versus 'Outstanding Due'.</w:t>
      </w:r>
    </w:p>
    <w:p>
      <w:pPr>
        <w:pStyle w:val="ListBullet"/>
      </w:pPr>
      <w:r>
        <w:t>Methods &amp; Statuses: Payments can be classified by method (Cash, Card, Bank Transfer) and tracking status (Pending, Completed).</w:t>
      </w:r>
    </w:p>
    <w:p>
      <w:pPr>
        <w:pStyle w:val="Heading2"/>
      </w:pPr>
      <w:r>
        <w:t>3.6 Damages &amp; Penalty Tracking</w:t>
      </w:r>
    </w:p>
    <w:p>
      <w:r>
        <w:t>Navigate to the 'Damages' tab to document vehicle incidents.</w:t>
      </w:r>
    </w:p>
    <w:p>
      <w:pPr>
        <w:pStyle w:val="ListBullet"/>
      </w:pPr>
      <w:r>
        <w:t>Report an Incident: Link the damage report to a specific Vehicle and the corresponding Booking to maintain an accurate audit trail of customer responsibility.</w:t>
      </w:r>
    </w:p>
    <w:p>
      <w:pPr>
        <w:pStyle w:val="ListBullet"/>
      </w:pPr>
      <w:r>
        <w:t>Severity &amp; Status: Categorize the incident (Minor, Moderate, Major) and track repair progress (Pending, In Progress, Completed).</w:t>
      </w:r>
    </w:p>
    <w:p>
      <w:pPr>
        <w:pStyle w:val="ListBullet"/>
      </w:pPr>
      <w:r>
        <w:t>Financial Penalties: Input an 'Estimated Repair Cost'. The system can automatically apply this as a Penalty Fee directly to the customer's invoice.</w:t>
      </w:r>
    </w:p>
    <w:p>
      <w:pPr>
        <w:pStyle w:val="Heading2"/>
      </w:pPr>
      <w:r>
        <w:t>3.7 Settings &amp; Customization</w:t>
      </w:r>
    </w:p>
    <w:p>
      <w:r>
        <w:t>Navigate to the 'Settings' tab to manage global site configurations.</w:t>
      </w:r>
    </w:p>
    <w:p>
      <w:pPr>
        <w:pStyle w:val="ListBullet"/>
      </w:pPr>
      <w:r>
        <w:t>Hero Media: Customize the customer-facing landing page by uploading a high-quality looping video (MP4) or static background images.</w:t>
      </w:r>
    </w:p>
    <w:p>
      <w:pPr>
        <w:pStyle w:val="ListBullet"/>
      </w:pPr>
      <w:r>
        <w:t>Business Identity: Update the company's phone number, support email, and social media links. These details dynamically update across the website and all generated PDF documents.</w:t>
      </w:r>
    </w:p>
    <w:p>
      <w:r>
        <w:br/>
        <w:br/>
        <w:br/>
        <w:br/>
        <w:br/>
        <w:br/>
      </w:r>
    </w:p>
    <w:p>
      <w:pPr>
        <w:jc w:val="center"/>
      </w:pPr>
      <w:r>
        <w:t>--- End of Document 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Retrix Car Rental - Web Application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360" w:lineRule="auto"/>
    </w:pPr>
    <w:rPr>
      <w:rFonts w:ascii="Helvetica" w:hAnsi="Helvetica"/>
      <w:color w:val="96969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/>
      <w:color w:val="96969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/>
      <w:color w:val="96969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Helvetica" w:hAnsi="Helvetica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Helvetica" w:hAnsi="Helvetica"/>
      <w:b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Title">
    <w:name w:val="ProTitle"/>
    <w:pPr>
      <w:spacing w:after="480"/>
      <w:jc w:val="center"/>
    </w:pPr>
    <w:rPr>
      <w:rFonts w:ascii="Helvetica" w:hAnsi="Helvetica"/>
      <w:b/>
      <w:color w:val="0F172A"/>
      <w:sz w:val="72"/>
    </w:rPr>
  </w:style>
  <w:style w:type="paragraph" w:customStyle="1" w:styleId="ProSubtitle">
    <w:name w:val="ProSubtitle"/>
    <w:pPr>
      <w:spacing w:after="960"/>
      <w:jc w:val="center"/>
    </w:pPr>
    <w:rPr>
      <w:rFonts w:ascii="Helvetica" w:hAnsi="Helvetica"/>
      <w:color w:val="D4AF37"/>
      <w:sz w:val="3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