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1A365D"/>
          <w:sz w:val="52"/>
        </w:rPr>
        <w:t>ANCHORPRO WORKSHOP GUIDE</w:t>
      </w:r>
    </w:p>
    <w:p>
      <w:pPr>
        <w:spacing w:after="800"/>
        <w:jc w:val="center"/>
      </w:pPr>
      <w:r>
        <w:rPr>
          <w:color w:val="4A5568"/>
          <w:sz w:val="28"/>
        </w:rPr>
        <w:t>Workshop Operations &amp; EAM Integration</w:t>
        <w:br/>
        <w:t>Standard Operating Procedures for Rebuilds, Repairs, and Store Controls</w:t>
      </w:r>
    </w:p>
    <w:p>
      <w:pPr>
        <w:spacing w:before="3600"/>
        <w:jc w:val="center"/>
      </w:pPr>
      <w:r>
        <w:rPr>
          <w:i/>
          <w:color w:val="4A5568"/>
          <w:sz w:val="19"/>
        </w:rPr>
        <w:t>Operational Role Focus: Workshop Foremen, Storemen, and Technicians</w:t>
        <w:br/>
        <w:t>AnchorPro Systems Integration Group • June 2026</w:t>
      </w:r>
    </w:p>
    <w:p>
      <w:r>
        <w:br w:type="page"/>
      </w:r>
    </w:p>
    <w:p>
      <w:pPr>
        <w:keepNext/>
        <w:spacing w:before="240" w:after="120"/>
      </w:pPr>
      <w:r>
        <w:rPr>
          <w:b/>
          <w:color w:val="1A365D"/>
          <w:sz w:val="36"/>
        </w:rPr>
        <w:t>1. Workshop Setup: Structural Alignment</w:t>
      </w:r>
    </w:p>
    <w:p>
      <w:r>
        <w:t>In a physical workshop (e.g. mechanical overhaul bay, structural fabrication shop, or component rebuild center), the flow of materials, labor, and tooling must be tightly synchronized. AnchorPro coordinates these physical flows by integrating the Operations Module (which schedules and tracks work) with the EAM Module (which manages the parts, warehouses, and tools).</w:t>
      </w:r>
    </w:p>
    <w:p>
      <w:r>
        <w:t>For a workshop, the core entities are mapped as follows:</w:t>
        <w:br/>
        <w:t>• Job Cards: Represent individual repair or rebuild projects assigned to a specific bay (e.g., 'Bay 2 - Overhaul Differential').</w:t>
        <w:br/>
        <w:t>• Asset Registry: Tracks the machines being repaired (customer machines) as well as the workshop's own physical infrastructure (overhead cranes, compressors).</w:t>
        <w:br/>
        <w:t>• Tools Registry: Governs the tool crib, tracking specialized diagnostic and calibration-sensitive gear checked out to the bays.</w:t>
        <w:br/>
        <w:t>• Inventory &amp; Store: Represents the workshop parts store, managing consumables, rebuild kits, and high-value components.</w:t>
      </w:r>
    </w:p>
    <w:p>
      <w:r>
        <w:br w:type="page"/>
      </w:r>
    </w:p>
    <w:p>
      <w:pPr>
        <w:keepNext/>
        <w:spacing w:before="240" w:after="120"/>
      </w:pPr>
      <w:r>
        <w:rPr>
          <w:b/>
          <w:color w:val="1A365D"/>
          <w:sz w:val="36"/>
        </w:rPr>
        <w:t>2. Module 1: Workshop Operations &amp; Time Clocking</w:t>
      </w:r>
    </w:p>
    <w:p>
      <w:pPr>
        <w:keepNext/>
        <w:spacing w:before="200" w:after="80"/>
      </w:pPr>
      <w:r>
        <w:rPr>
          <w:b/>
          <w:color w:val="4A5568"/>
          <w:sz w:val="28"/>
        </w:rPr>
        <w:t>2.1 Job Cards as Workshop Work Orders</w:t>
      </w:r>
    </w:p>
    <w:p>
      <w:r>
        <w:t>The Job Card is the central control document on the workshop floor. Every repair starts with a Job Card. A workshop Job Card tracks four critical elements in real-time:</w:t>
      </w:r>
    </w:p>
    <w:p>
      <w:pPr>
        <w:pStyle w:val="ListBullet"/>
        <w:spacing w:after="60" w:line="276" w:lineRule="auto"/>
      </w:pPr>
      <w:r>
        <w:rPr>
          <w:b/>
        </w:rPr>
        <w:t>Asset &amp; Bay Allocation:</w:t>
      </w:r>
      <w:r>
        <w:t xml:space="preserve"> Specifies which physical machine is being repaired and which workshop bay or workstation it occupies.</w:t>
      </w:r>
    </w:p>
    <w:p>
      <w:pPr>
        <w:pStyle w:val="ListBullet"/>
        <w:spacing w:after="60" w:line="276" w:lineRule="auto"/>
      </w:pPr>
      <w:r>
        <w:rPr>
          <w:b/>
        </w:rPr>
        <w:t>Labor Hours (Time Tracking):</w:t>
      </w:r>
      <w:r>
        <w:t xml:space="preserve"> Technicians use the tablet interface to 'Clock In' and 'Clock Out' of the Job Card. This logs actual wrench time directly to the timecard, automatically calculating direct labor costs based on their HR profile rate.</w:t>
      </w:r>
    </w:p>
    <w:p>
      <w:pPr>
        <w:pStyle w:val="ListBullet"/>
        <w:spacing w:after="60" w:line="276" w:lineRule="auto"/>
      </w:pPr>
      <w:r>
        <w:rPr>
          <w:b/>
        </w:rPr>
        <w:t>Material Logs:</w:t>
      </w:r>
      <w:r>
        <w:t xml:space="preserve"> Tracks every spare part, bolt, and liter of lubricant issued from the store against the job.</w:t>
      </w:r>
    </w:p>
    <w:p>
      <w:pPr>
        <w:pStyle w:val="ListBullet"/>
        <w:spacing w:after="60" w:line="276" w:lineRule="auto"/>
      </w:pPr>
      <w:r>
        <w:rPr>
          <w:b/>
        </w:rPr>
        <w:t>Quality &amp; Safety Permits:</w:t>
      </w:r>
      <w:r>
        <w:t xml:space="preserve"> Restricts work from starting until pre-start safety checklists are complete. For high-risk tasks, the Job Card is locked until a Permit to Work (PTW) is approved by the safety officer.</w:t>
      </w:r>
    </w:p>
    <w:tbl>
      <w:tblPr>
        <w:tblW w:type="auto" w:w="0"/>
        <w:jc w:val="center"/>
        <w:tblLook w:firstColumn="1" w:firstRow="1" w:lastColumn="0" w:lastRow="0" w:noHBand="0" w:noVBand="1" w:val="04A0"/>
      </w:tblPr>
      <w:tblGrid>
        <w:gridCol w:w="9360"/>
      </w:tblGrid>
      <w:tr>
        <w:tc>
          <w:tcPr>
            <w:tcW w:type="dxa" w:w="9360"/>
            <w:shd w:fill="E6FFFA"/>
            <w:tcMar>
              <w:top w:w="140" w:type="dxa"/>
              <w:bottom w:w="140" w:type="dxa"/>
              <w:left w:w="200" w:type="dxa"/>
              <w:right w:w="200" w:type="dxa"/>
            </w:tcMar>
            <w:tcBorders>
              <w:left w:val="single" w:sz="24" w:color="319795"/>
              <w:top w:val="none"/>
              <w:right w:val="none"/>
              <w:bottom w:val="none"/>
            </w:tcBorders>
          </w:tcPr>
          <w:p>
            <w:pPr>
              <w:spacing w:after="0"/>
            </w:pPr>
            <w:r>
              <w:rPr>
                <w:b/>
                <w:color w:val="22543D"/>
              </w:rPr>
              <w:t>WORKSHOP FOREMAN TIP: REAL-TIME CLOCKING</w:t>
              <w:br/>
            </w:r>
            <w:r>
              <w:rPr>
                <w:sz w:val="20"/>
              </w:rPr>
              <w:t>Do not allow technicians to log their hours retrospectively at the end of the week. Real-time clocking ensures the workshop schedule board is accurate and prevents billing discrepancies with customers.</w:t>
            </w:r>
          </w:p>
        </w:tc>
      </w:tr>
    </w:tbl>
    <w:p>
      <w:pPr>
        <w:spacing w:after="200"/>
      </w:pPr>
    </w:p>
    <w:p>
      <w:pPr>
        <w:keepNext/>
        <w:spacing w:before="240" w:after="120"/>
      </w:pPr>
      <w:r>
        <w:rPr>
          <w:b/>
          <w:color w:val="1A365D"/>
          <w:sz w:val="36"/>
        </w:rPr>
        <w:t>3. Module 2: Workshop EAM (Store, Tool Crib &amp; Procurement)</w:t>
      </w:r>
    </w:p>
    <w:p>
      <w:pPr>
        <w:keepNext/>
        <w:spacing w:before="200" w:after="80"/>
      </w:pPr>
      <w:r>
        <w:rPr>
          <w:b/>
          <w:color w:val="4A5568"/>
          <w:sz w:val="28"/>
        </w:rPr>
        <w:t>3.1 Store Control &amp; Parts Issuing</w:t>
      </w:r>
    </w:p>
    <w:p>
      <w:r>
        <w:t>The workshop store holds spare parts, raw materials, and consumables. To ensure strict stock control, no part can leave the store without an authorized Job Card link. The system supports two distinct parts flows:</w:t>
      </w:r>
    </w:p>
    <w:p>
      <w:pPr>
        <w:pStyle w:val="ListBullet"/>
        <w:spacing w:after="60" w:line="276" w:lineRule="auto"/>
      </w:pPr>
      <w:r>
        <w:rPr>
          <w:b/>
        </w:rPr>
        <w:t>Stock Parts (Store-to-Bay):</w:t>
      </w:r>
      <w:r>
        <w:t xml:space="preserve"> The technician requests standard stock items (e.g., O-rings, bearings, lubricants) against the active Job Card. The storeman issues them, which immediately decrements the inventory counts and updates the Job Card material costs.</w:t>
      </w:r>
    </w:p>
    <w:p>
      <w:pPr>
        <w:pStyle w:val="ListBullet"/>
        <w:spacing w:after="60" w:line="276" w:lineRule="auto"/>
      </w:pPr>
      <w:r>
        <w:rPr>
          <w:b/>
        </w:rPr>
        <w:t>Non-Stock / Job-Specific Parts (Direct Purchase):</w:t>
      </w:r>
      <w:r>
        <w:t xml:space="preserve"> For specialized, high-value components not kept in stock (e.g. a replacement hydraulic pump), a Purchase Order is raised from the Procurement module. The PO is marked as a 'Direct Purchase' and linked to the target Job Card. Once approved by Finance and received, the cost bypasses inventory assets and charges directly to the job.</w:t>
      </w:r>
    </w:p>
    <w:p>
      <w:pPr>
        <w:spacing w:after="200"/>
      </w:pPr>
    </w:p>
    <w:p>
      <w:pPr>
        <w:keepNext/>
        <w:spacing w:before="200" w:after="80"/>
      </w:pPr>
      <w:r>
        <w:rPr>
          <w:b/>
          <w:color w:val="4A5568"/>
          <w:sz w:val="28"/>
        </w:rPr>
        <w:t>3.2 The Tool Crib &amp; Calibration Tracking</w:t>
      </w:r>
    </w:p>
    <w:p>
      <w:r>
        <w:t>The Tool Crib manages the workshop's shared diagnostic and heavy-duty tooling. Proper tracking prevents losses and ensures that only calibrated, safe tools are used on customer equipment:</w:t>
      </w:r>
    </w:p>
    <w:p>
      <w:r>
        <w:t>1. Check-Out: The technician requests a tool (e.g., a calibrated digital torque wrench) for their Job Card. The storeman registers the checkout in the Tools Registry, linking the tool's custody to that technician.</w:t>
        <w:br/>
        <w:t>2. Calibration Lock: The system tracks cumulative operating hours and calendar days since the last calibration. If a tool exceeds its limit, the system automatically flags it as 'Awaiting Calibration' and blocks further checkouts.</w:t>
        <w:br/>
        <w:t>3. Check-In: Upon job completion, the storeman inspects the tool for wear, records its return, and the system releases the technician's custody.</w:t>
      </w:r>
    </w:p>
    <w:p>
      <w:pPr>
        <w:spacing w:after="200"/>
      </w:pPr>
    </w:p>
    <w:p>
      <w:pPr>
        <w:keepNext/>
        <w:spacing w:before="240" w:after="120"/>
      </w:pPr>
      <w:r>
        <w:rPr>
          <w:b/>
          <w:color w:val="1A365D"/>
          <w:sz w:val="36"/>
        </w:rPr>
        <w:t>4. Standard Workshop SOPs (Step-by-Step)</w:t>
      </w:r>
    </w:p>
    <w:p>
      <w:pPr>
        <w:keepNext/>
        <w:spacing w:before="200" w:after="80"/>
      </w:pPr>
      <w:r>
        <w:rPr>
          <w:b/>
          <w:color w:val="4A5568"/>
          <w:sz w:val="24"/>
        </w:rPr>
        <w:t>SOP 1: Opening a Repair Job &amp; Bay Dispatching</w:t>
      </w:r>
    </w:p>
    <w:p>
      <w:r>
        <w:t>1. Job Logging: The workshop foreman opens a new Job Card for the arriving machine or component. The job is set to 'Draft'.</w:t>
        <w:br/>
        <w:t>2. Bay Allocation: The foreman assigns the job to a specific bay (e.g. Bay 4 - Heavy Hydraulics) and schedules it on the Planning Board.</w:t>
        <w:br/>
        <w:t>3. Technician Assignment: The foreman reviews technician availability and certifications on the dispatch board and drags the job to the assigned technician.</w:t>
        <w:br/>
        <w:t>4. Pre-Start: The technician reviews the Job Card on their floor tablet, completes the safety pre-start check, and clicks 'Start Job' to begin time clocking.</w:t>
      </w:r>
    </w:p>
    <w:p>
      <w:pPr>
        <w:keepNext/>
        <w:spacing w:before="280" w:after="80"/>
      </w:pPr>
      <w:r>
        <w:rPr>
          <w:b/>
          <w:color w:val="4A5568"/>
          <w:sz w:val="24"/>
        </w:rPr>
        <w:t>SOP 2: Requesting Rebuild Parts &amp; Subcontracting Services</w:t>
      </w:r>
    </w:p>
    <w:p>
      <w:r>
        <w:t>Depending on the resource needed, the workshop team follows one of two paths:</w:t>
        <w:br/>
        <w:br/>
        <w:t>Path A: External Subcontracted Services (e.g., sending a cylinder out for hard-chrome plating)</w:t>
        <w:br/>
        <w:t>1. Open the active Job Card on the tablet -&gt; Click the 'Subcontract' button.</w:t>
        <w:br/>
        <w:t>2. In the Subcontract Modal, select the Supplier, enter the detailed scope of work, and specify the estimated cost. Click 'Submit'. This automatically creates a Subcontracting PO (type 2) linked directly to the Job Card.</w:t>
        <w:br/>
        <w:t>3. Go to the Procurement page, locate the PO, and click 'Send to Finance'.</w:t>
        <w:br/>
        <w:br/>
        <w:t>Path B: Ordering Special Rebuild Parts (Non-Stock)</w:t>
        <w:br/>
        <w:t>1. Go to the Procurement module -&gt; Click 'Raise PO'. Set the PO Type to 'Direct Purchase' (type 1).</w:t>
        <w:br/>
        <w:t>2. Select the target Job Card from the 'Linked Job' dropdown to link the cost.</w:t>
        <w:br/>
        <w:t>3. Add the part line items, unit costs, and supplier. Click 'Draft PO', then click 'Send to Finance'.</w:t>
        <w:br/>
        <w:br/>
        <w:t>Finance Review (Admin/Finance Roles):</w:t>
        <w:br/>
        <w:t>1. The Finance Officer opens the Finance Dashboard -&gt; 'PO Approvals' tab.</w:t>
        <w:br/>
        <w:t>2. To Approve: Click 'Approve'. The PO moves to 'Approved', allowing the storeman to receive the cylinder or parts when they arrive.</w:t>
        <w:br/>
        <w:t>3. To Reject: Click 'Reject', enter the reason in the modal, and confirm. The PO returns to 'Rejected' on the Procurement page, displaying the reason for the purchasing team to revise.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