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0E560E">
      <w:pPr>
        <w:spacing w:before="181" w:line="239" w:lineRule="auto"/>
        <w:ind w:left="1866"/>
        <w:outlineLvl w:val="0"/>
        <w:rPr>
          <w:rFonts w:ascii="黑体" w:hAnsi="黑体" w:eastAsia="黑体" w:cs="黑体"/>
          <w:sz w:val="27"/>
          <w:szCs w:val="27"/>
        </w:rPr>
      </w:pPr>
      <w:r>
        <w:rPr>
          <w:rFonts w:ascii="Times New Roman" w:hAnsi="Times New Roman" w:eastAsia="Times New Roman" w:cs="Times New Roman"/>
          <w:b/>
          <w:bCs/>
          <w:spacing w:val="6"/>
          <w:sz w:val="27"/>
          <w:szCs w:val="27"/>
        </w:rPr>
        <w:t xml:space="preserve">2025 </w:t>
      </w:r>
      <w:r>
        <w:rPr>
          <w:rFonts w:ascii="黑体" w:hAnsi="黑体" w:eastAsia="黑体" w:cs="黑体"/>
          <w:b/>
          <w:bCs/>
          <w:spacing w:val="6"/>
          <w:sz w:val="27"/>
          <w:szCs w:val="27"/>
        </w:rPr>
        <w:t>年高教社杯全国大学生数学建模竞赛题目</w:t>
      </w:r>
    </w:p>
    <w:p w14:paraId="60A4C925">
      <w:pPr>
        <w:spacing w:before="270" w:line="217" w:lineRule="auto"/>
        <w:ind w:left="1245"/>
        <w:rPr>
          <w:rFonts w:ascii="华文楷体" w:hAnsi="华文楷体" w:eastAsia="华文楷体" w:cs="华文楷体"/>
          <w:sz w:val="27"/>
          <w:szCs w:val="27"/>
        </w:rPr>
      </w:pPr>
      <w:r>
        <w:rPr>
          <w:rFonts w:ascii="华文楷体" w:hAnsi="华文楷体" w:eastAsia="华文楷体" w:cs="华文楷体"/>
          <w:color w:val="0000CC"/>
          <w:spacing w:val="7"/>
          <w:sz w:val="27"/>
          <w:szCs w:val="27"/>
        </w:rPr>
        <w:t>（请先阅读“</w:t>
      </w:r>
      <w:r>
        <w:rPr>
          <w:rFonts w:ascii="华文楷体" w:hAnsi="华文楷体" w:eastAsia="华文楷体" w:cs="华文楷体"/>
          <w:color w:val="0000CC"/>
          <w:spacing w:val="-37"/>
          <w:sz w:val="27"/>
          <w:szCs w:val="27"/>
        </w:rPr>
        <w:t xml:space="preserve"> </w:t>
      </w:r>
      <w:r>
        <w:rPr>
          <w:rFonts w:ascii="华文楷体" w:hAnsi="华文楷体" w:eastAsia="华文楷体" w:cs="华文楷体"/>
          <w:color w:val="0000CC"/>
          <w:spacing w:val="7"/>
          <w:sz w:val="27"/>
          <w:szCs w:val="27"/>
        </w:rPr>
        <w:t>全国大学生数学建模竞赛论文</w:t>
      </w:r>
      <w:r>
        <w:rPr>
          <w:rFonts w:ascii="华文楷体" w:hAnsi="华文楷体" w:eastAsia="华文楷体" w:cs="华文楷体"/>
          <w:color w:val="0000CC"/>
          <w:spacing w:val="6"/>
          <w:sz w:val="27"/>
          <w:szCs w:val="27"/>
        </w:rPr>
        <w:t>格式规范</w:t>
      </w:r>
      <w:r>
        <w:rPr>
          <w:rFonts w:ascii="华文楷体" w:hAnsi="华文楷体" w:eastAsia="华文楷体" w:cs="华文楷体"/>
          <w:color w:val="0000CC"/>
          <w:spacing w:val="-41"/>
          <w:sz w:val="27"/>
          <w:szCs w:val="27"/>
        </w:rPr>
        <w:t xml:space="preserve"> </w:t>
      </w:r>
      <w:r>
        <w:rPr>
          <w:rFonts w:ascii="华文楷体" w:hAnsi="华文楷体" w:eastAsia="华文楷体" w:cs="华文楷体"/>
          <w:color w:val="0000CC"/>
          <w:spacing w:val="6"/>
          <w:sz w:val="27"/>
          <w:szCs w:val="27"/>
        </w:rPr>
        <w:t>”）</w:t>
      </w:r>
    </w:p>
    <w:p w14:paraId="6A5A10AA">
      <w:pPr>
        <w:spacing w:before="191" w:line="102" w:lineRule="exact"/>
      </w:pPr>
      <w:r>
        <w:rPr>
          <w:position w:val="-2"/>
        </w:rPr>
        <w:drawing>
          <wp:inline distT="0" distB="0" distL="0" distR="0">
            <wp:extent cx="5257800" cy="647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5257837" cy="64770"/>
                    </a:xfrm>
                    <a:prstGeom prst="rect">
                      <a:avLst/>
                    </a:prstGeom>
                  </pic:spPr>
                </pic:pic>
              </a:graphicData>
            </a:graphic>
          </wp:inline>
        </w:drawing>
      </w:r>
    </w:p>
    <w:p w14:paraId="036C4AD9">
      <w:pPr>
        <w:spacing w:before="311" w:line="219" w:lineRule="auto"/>
        <w:ind w:left="1916"/>
        <w:outlineLvl w:val="0"/>
        <w:rPr>
          <w:rFonts w:ascii="黑体" w:hAnsi="黑体" w:eastAsia="黑体" w:cs="黑体"/>
          <w:sz w:val="30"/>
          <w:szCs w:val="30"/>
        </w:rPr>
      </w:pPr>
      <w:r>
        <w:rPr>
          <w:rFonts w:ascii="Times New Roman" w:hAnsi="Times New Roman" w:eastAsia="Times New Roman" w:cs="Times New Roman"/>
          <w:b/>
          <w:bCs/>
          <w:spacing w:val="-4"/>
          <w:sz w:val="30"/>
          <w:szCs w:val="30"/>
        </w:rPr>
        <w:t xml:space="preserve">C </w:t>
      </w:r>
      <w:r>
        <w:rPr>
          <w:rFonts w:ascii="黑体" w:hAnsi="黑体" w:eastAsia="黑体" w:cs="黑体"/>
          <w:b/>
          <w:bCs/>
          <w:spacing w:val="-4"/>
          <w:sz w:val="30"/>
          <w:szCs w:val="30"/>
        </w:rPr>
        <w:t>题</w:t>
      </w:r>
      <w:r>
        <w:rPr>
          <w:rFonts w:ascii="黑体" w:hAnsi="黑体" w:eastAsia="黑体" w:cs="黑体"/>
          <w:spacing w:val="-4"/>
          <w:sz w:val="30"/>
          <w:szCs w:val="30"/>
        </w:rPr>
        <w:t xml:space="preserve">  </w:t>
      </w:r>
      <w:r>
        <w:rPr>
          <w:rFonts w:ascii="Times New Roman" w:hAnsi="Times New Roman" w:eastAsia="Times New Roman" w:cs="Times New Roman"/>
          <w:b/>
          <w:bCs/>
          <w:spacing w:val="-4"/>
          <w:sz w:val="30"/>
          <w:szCs w:val="30"/>
        </w:rPr>
        <w:t>NIPT</w:t>
      </w:r>
      <w:r>
        <w:rPr>
          <w:rFonts w:ascii="Times New Roman" w:hAnsi="Times New Roman" w:eastAsia="Times New Roman" w:cs="Times New Roman"/>
          <w:b/>
          <w:bCs/>
          <w:spacing w:val="48"/>
          <w:sz w:val="30"/>
          <w:szCs w:val="30"/>
        </w:rPr>
        <w:t xml:space="preserve"> </w:t>
      </w:r>
      <w:r>
        <w:rPr>
          <w:rFonts w:ascii="黑体" w:hAnsi="黑体" w:eastAsia="黑体" w:cs="黑体"/>
          <w:b/>
          <w:bCs/>
          <w:spacing w:val="-4"/>
          <w:sz w:val="30"/>
          <w:szCs w:val="30"/>
        </w:rPr>
        <w:t>的时点选择与胎儿的异常判定</w:t>
      </w:r>
    </w:p>
    <w:p w14:paraId="4DD0325C">
      <w:pPr>
        <w:spacing w:line="401" w:lineRule="auto"/>
        <w:rPr>
          <w:rFonts w:ascii="Arial"/>
          <w:sz w:val="21"/>
        </w:rPr>
      </w:pPr>
    </w:p>
    <w:p w14:paraId="7A836C2F">
      <w:pPr>
        <w:pStyle w:val="2"/>
        <w:spacing w:before="68" w:line="274" w:lineRule="auto"/>
        <w:ind w:left="3" w:firstLine="414"/>
        <w:rPr>
          <w:highlight w:val="yellow"/>
        </w:rPr>
      </w:pPr>
      <w:r>
        <w:rPr>
          <w:rFonts w:ascii="Times New Roman" w:hAnsi="Times New Roman" w:eastAsia="Times New Roman" w:cs="Times New Roman"/>
        </w:rPr>
        <w:t>NIPT</w:t>
      </w:r>
      <w:r>
        <w:rPr>
          <w:spacing w:val="1"/>
        </w:rPr>
        <w:t>（</w:t>
      </w:r>
      <w:r>
        <w:rPr>
          <w:rFonts w:ascii="Times New Roman" w:hAnsi="Times New Roman" w:eastAsia="Times New Roman" w:cs="Times New Roman"/>
        </w:rPr>
        <w:t>Non</w:t>
      </w:r>
      <w:r>
        <w:rPr>
          <w:rFonts w:ascii="Times New Roman" w:hAnsi="Times New Roman" w:eastAsia="Times New Roman" w:cs="Times New Roman"/>
          <w:spacing w:val="1"/>
        </w:rPr>
        <w:t>-</w:t>
      </w:r>
      <w:r>
        <w:rPr>
          <w:rFonts w:ascii="Times New Roman" w:hAnsi="Times New Roman" w:eastAsia="Times New Roman" w:cs="Times New Roman"/>
        </w:rPr>
        <w:t>invasive</w:t>
      </w:r>
      <w:r>
        <w:rPr>
          <w:rFonts w:ascii="Times New Roman" w:hAnsi="Times New Roman" w:eastAsia="Times New Roman" w:cs="Times New Roman"/>
          <w:spacing w:val="1"/>
        </w:rPr>
        <w:t xml:space="preserve">  </w:t>
      </w:r>
      <w:r>
        <w:rPr>
          <w:rFonts w:ascii="Times New Roman" w:hAnsi="Times New Roman" w:eastAsia="Times New Roman" w:cs="Times New Roman"/>
        </w:rPr>
        <w:t>Prenatal</w:t>
      </w:r>
      <w:r>
        <w:rPr>
          <w:rFonts w:ascii="Times New Roman" w:hAnsi="Times New Roman" w:eastAsia="Times New Roman" w:cs="Times New Roman"/>
          <w:spacing w:val="1"/>
        </w:rPr>
        <w:t xml:space="preserve">  </w:t>
      </w:r>
      <w:r>
        <w:rPr>
          <w:rFonts w:ascii="Times New Roman" w:hAnsi="Times New Roman" w:eastAsia="Times New Roman" w:cs="Times New Roman"/>
        </w:rPr>
        <w:t>Test</w:t>
      </w:r>
      <w:r>
        <w:rPr>
          <w:rFonts w:ascii="Times New Roman" w:hAnsi="Times New Roman" w:eastAsia="Times New Roman" w:cs="Times New Roman"/>
          <w:spacing w:val="-25"/>
        </w:rPr>
        <w:t xml:space="preserve"> </w:t>
      </w:r>
      <w:r>
        <w:rPr>
          <w:spacing w:val="1"/>
        </w:rPr>
        <w:t>，即无创产前检测）是一种通</w:t>
      </w:r>
      <w:r>
        <w:t>过采集母体血液、检测胎儿的游离</w:t>
      </w:r>
      <w:r>
        <w:rPr>
          <w:rFonts w:ascii="Times New Roman" w:hAnsi="Times New Roman" w:eastAsia="Times New Roman" w:cs="Times New Roman"/>
          <w:spacing w:val="-2"/>
        </w:rPr>
        <w:t>DNA</w:t>
      </w:r>
      <w:r>
        <w:rPr>
          <w:rFonts w:ascii="Times New Roman" w:hAnsi="Times New Roman" w:eastAsia="Times New Roman" w:cs="Times New Roman"/>
          <w:spacing w:val="13"/>
          <w:w w:val="101"/>
        </w:rPr>
        <w:t xml:space="preserve"> </w:t>
      </w:r>
      <w:r>
        <w:rPr>
          <w:spacing w:val="-2"/>
        </w:rPr>
        <w:t>片段、分析胎儿染色体是否存在异常的产前检测技</w:t>
      </w:r>
      <w:r>
        <w:rPr>
          <w:spacing w:val="-3"/>
        </w:rPr>
        <w:t>术，目的是通过早期检测确定胎儿的健康状况。</w:t>
      </w:r>
      <w:r>
        <w:rPr>
          <w:spacing w:val="-1"/>
        </w:rPr>
        <w:t>根据临床经验，畸型胎儿主要有唐氏综合征、爱德华氏综合征和帕陶氏综合征，这三种体征分别由胎儿</w:t>
      </w:r>
      <w:r>
        <w:rPr>
          <w:rFonts w:ascii="Times New Roman" w:hAnsi="Times New Roman" w:eastAsia="Times New Roman" w:cs="Times New Roman"/>
          <w:spacing w:val="-5"/>
        </w:rPr>
        <w:t>21</w:t>
      </w:r>
      <w:r>
        <w:rPr>
          <w:rFonts w:ascii="Times New Roman" w:hAnsi="Times New Roman" w:eastAsia="Times New Roman" w:cs="Times New Roman"/>
          <w:spacing w:val="19"/>
          <w:w w:val="101"/>
        </w:rPr>
        <w:t xml:space="preserve"> </w:t>
      </w:r>
      <w:r>
        <w:rPr>
          <w:spacing w:val="-5"/>
        </w:rPr>
        <w:t>号、</w:t>
      </w:r>
      <w:r>
        <w:rPr>
          <w:rFonts w:ascii="Times New Roman" w:hAnsi="Times New Roman" w:eastAsia="Times New Roman" w:cs="Times New Roman"/>
          <w:spacing w:val="-5"/>
        </w:rPr>
        <w:t>18</w:t>
      </w:r>
      <w:r>
        <w:rPr>
          <w:rFonts w:ascii="Times New Roman" w:hAnsi="Times New Roman" w:eastAsia="Times New Roman" w:cs="Times New Roman"/>
          <w:spacing w:val="19"/>
        </w:rPr>
        <w:t xml:space="preserve"> </w:t>
      </w:r>
      <w:r>
        <w:rPr>
          <w:spacing w:val="-5"/>
        </w:rPr>
        <w:t>号和</w:t>
      </w:r>
      <w:r>
        <w:rPr>
          <w:spacing w:val="-23"/>
        </w:rPr>
        <w:t xml:space="preserve"> </w:t>
      </w:r>
      <w:r>
        <w:rPr>
          <w:rFonts w:ascii="Times New Roman" w:hAnsi="Times New Roman" w:eastAsia="Times New Roman" w:cs="Times New Roman"/>
          <w:spacing w:val="-5"/>
        </w:rPr>
        <w:t>13</w:t>
      </w:r>
      <w:r>
        <w:rPr>
          <w:rFonts w:ascii="Times New Roman" w:hAnsi="Times New Roman" w:eastAsia="Times New Roman" w:cs="Times New Roman"/>
          <w:spacing w:val="19"/>
        </w:rPr>
        <w:t xml:space="preserve"> </w:t>
      </w:r>
      <w:r>
        <w:rPr>
          <w:spacing w:val="-5"/>
        </w:rPr>
        <w:t>号“染色体游离</w:t>
      </w:r>
      <w:r>
        <w:rPr>
          <w:spacing w:val="-44"/>
        </w:rPr>
        <w:t xml:space="preserve"> </w:t>
      </w:r>
      <w:r>
        <w:rPr>
          <w:rFonts w:ascii="Times New Roman" w:hAnsi="Times New Roman" w:eastAsia="Times New Roman" w:cs="Times New Roman"/>
          <w:spacing w:val="-5"/>
        </w:rPr>
        <w:t>DNA</w:t>
      </w:r>
      <w:r>
        <w:rPr>
          <w:rFonts w:ascii="Times New Roman" w:hAnsi="Times New Roman" w:eastAsia="Times New Roman" w:cs="Times New Roman"/>
          <w:spacing w:val="19"/>
        </w:rPr>
        <w:t xml:space="preserve"> </w:t>
      </w:r>
      <w:r>
        <w:rPr>
          <w:spacing w:val="-6"/>
        </w:rPr>
        <w:t>片段的比例</w:t>
      </w:r>
      <w:r>
        <w:rPr>
          <w:spacing w:val="-77"/>
        </w:rPr>
        <w:t xml:space="preserve"> </w:t>
      </w:r>
      <w:r>
        <w:rPr>
          <w:spacing w:val="-6"/>
        </w:rPr>
        <w:t>”（简称“染色体浓度</w:t>
      </w:r>
      <w:r>
        <w:rPr>
          <w:spacing w:val="-77"/>
        </w:rPr>
        <w:t xml:space="preserve"> </w:t>
      </w:r>
      <w:r>
        <w:rPr>
          <w:spacing w:val="-6"/>
        </w:rPr>
        <w:t>”）是否异常决定。</w:t>
      </w:r>
      <w:r>
        <w:rPr>
          <w:rFonts w:ascii="Times New Roman" w:hAnsi="Times New Roman" w:eastAsia="Times New Roman" w:cs="Times New Roman"/>
          <w:spacing w:val="-6"/>
          <w:highlight w:val="yellow"/>
        </w:rPr>
        <w:t>NIPT</w:t>
      </w:r>
      <w:r>
        <w:rPr>
          <w:rFonts w:ascii="Times New Roman" w:hAnsi="Times New Roman" w:eastAsia="Times New Roman" w:cs="Times New Roman"/>
          <w:spacing w:val="31"/>
          <w:highlight w:val="yellow"/>
        </w:rPr>
        <w:t xml:space="preserve"> </w:t>
      </w:r>
      <w:r>
        <w:rPr>
          <w:spacing w:val="-6"/>
          <w:highlight w:val="yellow"/>
        </w:rPr>
        <w:t>的</w:t>
      </w:r>
      <w:r>
        <w:rPr>
          <w:spacing w:val="-2"/>
          <w:highlight w:val="yellow"/>
        </w:rPr>
        <w:t>准确性主要由胎儿性染色体（男胎</w:t>
      </w:r>
      <w:r>
        <w:rPr>
          <w:spacing w:val="-36"/>
          <w:highlight w:val="yellow"/>
        </w:rPr>
        <w:t xml:space="preserve"> </w:t>
      </w:r>
      <w:r>
        <w:rPr>
          <w:rFonts w:ascii="Times New Roman" w:hAnsi="Times New Roman" w:eastAsia="Times New Roman" w:cs="Times New Roman"/>
          <w:spacing w:val="-2"/>
          <w:highlight w:val="yellow"/>
        </w:rPr>
        <w:t>XY</w:t>
      </w:r>
      <w:r>
        <w:rPr>
          <w:spacing w:val="-2"/>
          <w:highlight w:val="yellow"/>
        </w:rPr>
        <w:t>，女胎</w:t>
      </w:r>
      <w:r>
        <w:rPr>
          <w:spacing w:val="-31"/>
          <w:highlight w:val="yellow"/>
        </w:rPr>
        <w:t xml:space="preserve"> </w:t>
      </w:r>
      <w:r>
        <w:rPr>
          <w:rFonts w:ascii="Times New Roman" w:hAnsi="Times New Roman" w:eastAsia="Times New Roman" w:cs="Times New Roman"/>
          <w:spacing w:val="-2"/>
          <w:highlight w:val="yellow"/>
        </w:rPr>
        <w:t>XX</w:t>
      </w:r>
      <w:r>
        <w:rPr>
          <w:spacing w:val="-2"/>
          <w:highlight w:val="yellow"/>
        </w:rPr>
        <w:t xml:space="preserve">）浓度判断。通常孕妇的孕期在 </w:t>
      </w:r>
      <w:r>
        <w:rPr>
          <w:rFonts w:ascii="Times New Roman" w:hAnsi="Times New Roman" w:eastAsia="Times New Roman" w:cs="Times New Roman"/>
          <w:spacing w:val="-2"/>
          <w:highlight w:val="yellow"/>
        </w:rPr>
        <w:t>10</w:t>
      </w:r>
      <w:r>
        <w:rPr>
          <w:rFonts w:ascii="Times New Roman" w:hAnsi="Times New Roman" w:eastAsia="Times New Roman" w:cs="Times New Roman"/>
          <w:spacing w:val="15"/>
          <w:highlight w:val="yellow"/>
        </w:rPr>
        <w:t xml:space="preserve"> </w:t>
      </w:r>
      <w:r>
        <w:rPr>
          <w:spacing w:val="-2"/>
          <w:highlight w:val="yellow"/>
        </w:rPr>
        <w:t>周</w:t>
      </w:r>
      <w:r>
        <w:rPr>
          <w:rFonts w:ascii="Times New Roman" w:hAnsi="Times New Roman" w:eastAsia="Times New Roman" w:cs="Times New Roman"/>
          <w:spacing w:val="-2"/>
          <w:highlight w:val="yellow"/>
        </w:rPr>
        <w:t>~25</w:t>
      </w:r>
      <w:r>
        <w:rPr>
          <w:rFonts w:ascii="Times New Roman" w:hAnsi="Times New Roman" w:eastAsia="Times New Roman" w:cs="Times New Roman"/>
          <w:spacing w:val="15"/>
          <w:w w:val="101"/>
          <w:highlight w:val="yellow"/>
        </w:rPr>
        <w:t xml:space="preserve"> </w:t>
      </w:r>
      <w:r>
        <w:rPr>
          <w:spacing w:val="-2"/>
          <w:highlight w:val="yellow"/>
        </w:rPr>
        <w:t>周之间可以检测胎儿性染色体浓度，且如果男胎的</w:t>
      </w:r>
      <w:r>
        <w:rPr>
          <w:spacing w:val="-22"/>
          <w:highlight w:val="yellow"/>
        </w:rPr>
        <w:t xml:space="preserve"> </w:t>
      </w:r>
      <w:r>
        <w:rPr>
          <w:rFonts w:ascii="Times New Roman" w:hAnsi="Times New Roman" w:eastAsia="Times New Roman" w:cs="Times New Roman"/>
          <w:spacing w:val="-2"/>
          <w:highlight w:val="yellow"/>
        </w:rPr>
        <w:t>Y</w:t>
      </w:r>
      <w:r>
        <w:rPr>
          <w:rFonts w:ascii="Times New Roman" w:hAnsi="Times New Roman" w:eastAsia="Times New Roman" w:cs="Times New Roman"/>
          <w:spacing w:val="24"/>
          <w:highlight w:val="yellow"/>
        </w:rPr>
        <w:t xml:space="preserve"> </w:t>
      </w:r>
      <w:r>
        <w:rPr>
          <w:spacing w:val="-2"/>
          <w:highlight w:val="yellow"/>
        </w:rPr>
        <w:t>染色体浓度达到或高于</w:t>
      </w:r>
      <w:r>
        <w:rPr>
          <w:spacing w:val="-37"/>
          <w:highlight w:val="yellow"/>
        </w:rPr>
        <w:t xml:space="preserve"> </w:t>
      </w:r>
      <w:r>
        <w:rPr>
          <w:rFonts w:ascii="Times New Roman" w:hAnsi="Times New Roman" w:eastAsia="Times New Roman" w:cs="Times New Roman"/>
          <w:spacing w:val="-2"/>
          <w:highlight w:val="yellow"/>
        </w:rPr>
        <w:t>4%</w:t>
      </w:r>
      <w:r>
        <w:rPr>
          <w:spacing w:val="-2"/>
          <w:highlight w:val="yellow"/>
        </w:rPr>
        <w:t>、女胎的</w:t>
      </w:r>
      <w:r>
        <w:rPr>
          <w:spacing w:val="-38"/>
          <w:highlight w:val="yellow"/>
        </w:rPr>
        <w:t xml:space="preserve"> </w:t>
      </w:r>
      <w:r>
        <w:rPr>
          <w:rFonts w:ascii="Times New Roman" w:hAnsi="Times New Roman" w:eastAsia="Times New Roman" w:cs="Times New Roman"/>
          <w:spacing w:val="-2"/>
          <w:highlight w:val="yellow"/>
        </w:rPr>
        <w:t>X</w:t>
      </w:r>
      <w:r>
        <w:rPr>
          <w:rFonts w:ascii="Times New Roman" w:hAnsi="Times New Roman" w:eastAsia="Times New Roman" w:cs="Times New Roman"/>
          <w:spacing w:val="23"/>
          <w:w w:val="101"/>
          <w:highlight w:val="yellow"/>
        </w:rPr>
        <w:t xml:space="preserve"> </w:t>
      </w:r>
      <w:r>
        <w:rPr>
          <w:spacing w:val="-2"/>
          <w:highlight w:val="yellow"/>
        </w:rPr>
        <w:t>染色</w:t>
      </w:r>
      <w:r>
        <w:rPr>
          <w:spacing w:val="-3"/>
          <w:highlight w:val="yellow"/>
        </w:rPr>
        <w:t>体浓度没有异常，</w:t>
      </w:r>
      <w:r>
        <w:rPr>
          <w:highlight w:val="yellow"/>
        </w:rPr>
        <w:t>则可认为</w:t>
      </w:r>
      <w:r>
        <w:rPr>
          <w:spacing w:val="-45"/>
          <w:highlight w:val="yellow"/>
        </w:rPr>
        <w:t xml:space="preserve"> </w:t>
      </w:r>
      <w:r>
        <w:rPr>
          <w:rFonts w:ascii="Times New Roman" w:hAnsi="Times New Roman" w:eastAsia="Times New Roman" w:cs="Times New Roman"/>
          <w:highlight w:val="yellow"/>
        </w:rPr>
        <w:t>NIPT</w:t>
      </w:r>
      <w:r>
        <w:rPr>
          <w:rFonts w:ascii="Times New Roman" w:hAnsi="Times New Roman" w:eastAsia="Times New Roman" w:cs="Times New Roman"/>
          <w:spacing w:val="36"/>
          <w:highlight w:val="yellow"/>
        </w:rPr>
        <w:t xml:space="preserve"> </w:t>
      </w:r>
      <w:r>
        <w:rPr>
          <w:highlight w:val="yellow"/>
        </w:rPr>
        <w:t>的结果是基本准确的，否</w:t>
      </w:r>
      <w:r>
        <w:rPr>
          <w:spacing w:val="-1"/>
          <w:highlight w:val="yellow"/>
        </w:rPr>
        <w:t>则难以保证结果准确性要求。</w:t>
      </w:r>
      <w:r>
        <w:rPr>
          <w:spacing w:val="-1"/>
        </w:rPr>
        <w:t>同时，实际中应尽早发现不健康</w:t>
      </w:r>
      <w:r>
        <w:rPr>
          <w:spacing w:val="-3"/>
        </w:rPr>
        <w:t>的胎儿，否则会带来治疗窗口期缩短的风险，</w:t>
      </w:r>
      <w:r>
        <w:rPr>
          <w:spacing w:val="-3"/>
          <w:highlight w:val="yellow"/>
        </w:rPr>
        <w:t>早期发现（</w:t>
      </w:r>
      <w:r>
        <w:rPr>
          <w:rFonts w:ascii="Times New Roman" w:hAnsi="Times New Roman" w:eastAsia="Times New Roman" w:cs="Times New Roman"/>
          <w:spacing w:val="-3"/>
          <w:highlight w:val="yellow"/>
        </w:rPr>
        <w:t xml:space="preserve">12 </w:t>
      </w:r>
      <w:r>
        <w:rPr>
          <w:spacing w:val="-3"/>
          <w:highlight w:val="yellow"/>
        </w:rPr>
        <w:t>周以内）风险较低；中期发</w:t>
      </w:r>
      <w:r>
        <w:rPr>
          <w:spacing w:val="-4"/>
          <w:highlight w:val="yellow"/>
        </w:rPr>
        <w:t>现（</w:t>
      </w:r>
      <w:r>
        <w:rPr>
          <w:rFonts w:ascii="Times New Roman" w:hAnsi="Times New Roman" w:eastAsia="Times New Roman" w:cs="Times New Roman"/>
          <w:spacing w:val="-4"/>
          <w:highlight w:val="yellow"/>
        </w:rPr>
        <w:t>13</w:t>
      </w:r>
      <w:r>
        <w:rPr>
          <w:spacing w:val="-4"/>
          <w:highlight w:val="yellow"/>
        </w:rPr>
        <w:t>－</w:t>
      </w:r>
      <w:r>
        <w:rPr>
          <w:rFonts w:ascii="Times New Roman" w:hAnsi="Times New Roman" w:eastAsia="Times New Roman" w:cs="Times New Roman"/>
          <w:spacing w:val="-4"/>
          <w:highlight w:val="yellow"/>
        </w:rPr>
        <w:t xml:space="preserve">27 </w:t>
      </w:r>
      <w:r>
        <w:rPr>
          <w:spacing w:val="-4"/>
          <w:highlight w:val="yellow"/>
        </w:rPr>
        <w:t>周）</w:t>
      </w:r>
      <w:r>
        <w:rPr>
          <w:spacing w:val="-2"/>
          <w:highlight w:val="yellow"/>
        </w:rPr>
        <w:t>风险高；晚期发现（</w:t>
      </w:r>
      <w:r>
        <w:rPr>
          <w:rFonts w:ascii="Times New Roman" w:hAnsi="Times New Roman" w:eastAsia="Times New Roman" w:cs="Times New Roman"/>
          <w:spacing w:val="-2"/>
          <w:highlight w:val="yellow"/>
        </w:rPr>
        <w:t xml:space="preserve">28 </w:t>
      </w:r>
      <w:r>
        <w:rPr>
          <w:spacing w:val="-2"/>
          <w:highlight w:val="yellow"/>
        </w:rPr>
        <w:t>周以后）风险极高。</w:t>
      </w:r>
    </w:p>
    <w:p w14:paraId="48A9AAE6">
      <w:pPr>
        <w:pStyle w:val="2"/>
        <w:spacing w:line="274" w:lineRule="auto"/>
        <w:ind w:left="3" w:right="55" w:firstLine="430"/>
        <w:jc w:val="both"/>
      </w:pPr>
      <w:r>
        <w:rPr>
          <w:spacing w:val="-2"/>
          <w:highlight w:val="yellow"/>
        </w:rPr>
        <w:t>实践表明，男胎</w:t>
      </w:r>
      <w:r>
        <w:rPr>
          <w:spacing w:val="-38"/>
          <w:highlight w:val="yellow"/>
        </w:rPr>
        <w:t xml:space="preserve"> </w:t>
      </w:r>
      <w:r>
        <w:rPr>
          <w:rFonts w:ascii="Times New Roman" w:hAnsi="Times New Roman" w:eastAsia="Times New Roman" w:cs="Times New Roman"/>
          <w:spacing w:val="-2"/>
          <w:highlight w:val="yellow"/>
        </w:rPr>
        <w:t xml:space="preserve">Y </w:t>
      </w:r>
      <w:r>
        <w:rPr>
          <w:spacing w:val="-2"/>
          <w:highlight w:val="yellow"/>
        </w:rPr>
        <w:t>染色体浓度与孕妇孕周数及其身体质量指数（</w:t>
      </w:r>
      <w:r>
        <w:rPr>
          <w:rFonts w:ascii="Times New Roman" w:hAnsi="Times New Roman" w:eastAsia="Times New Roman" w:cs="Times New Roman"/>
          <w:spacing w:val="-2"/>
          <w:highlight w:val="yellow"/>
        </w:rPr>
        <w:t>BMI</w:t>
      </w:r>
      <w:r>
        <w:rPr>
          <w:spacing w:val="-2"/>
          <w:highlight w:val="yellow"/>
        </w:rPr>
        <w:t>）紧密相关。通常根据孕妇的</w:t>
      </w:r>
      <w:r>
        <w:rPr>
          <w:rFonts w:ascii="Times New Roman" w:hAnsi="Times New Roman" w:eastAsia="Times New Roman" w:cs="Times New Roman"/>
          <w:spacing w:val="-2"/>
          <w:highlight w:val="yellow"/>
        </w:rPr>
        <w:t xml:space="preserve">BMI </w:t>
      </w:r>
      <w:r>
        <w:rPr>
          <w:spacing w:val="-2"/>
          <w:highlight w:val="yellow"/>
        </w:rPr>
        <w:t>值进行分组（例如：</w:t>
      </w:r>
      <w:r>
        <w:rPr>
          <w:rFonts w:ascii="Times New Roman" w:hAnsi="Times New Roman" w:eastAsia="Times New Roman" w:cs="Times New Roman"/>
          <w:spacing w:val="-2"/>
          <w:highlight w:val="yellow"/>
        </w:rPr>
        <w:t>[20,28)</w:t>
      </w:r>
      <w:r>
        <w:rPr>
          <w:rFonts w:ascii="Times New Roman" w:hAnsi="Times New Roman" w:eastAsia="Times New Roman" w:cs="Times New Roman"/>
          <w:spacing w:val="-27"/>
          <w:highlight w:val="yellow"/>
        </w:rPr>
        <w:t xml:space="preserve"> </w:t>
      </w:r>
      <w:r>
        <w:rPr>
          <w:spacing w:val="-2"/>
          <w:highlight w:val="yellow"/>
        </w:rPr>
        <w:t>，</w:t>
      </w:r>
      <w:r>
        <w:rPr>
          <w:rFonts w:ascii="Times New Roman" w:hAnsi="Times New Roman" w:eastAsia="Times New Roman" w:cs="Times New Roman"/>
          <w:spacing w:val="-2"/>
          <w:highlight w:val="yellow"/>
        </w:rPr>
        <w:t>[28,32)</w:t>
      </w:r>
      <w:r>
        <w:rPr>
          <w:rFonts w:ascii="Times New Roman" w:hAnsi="Times New Roman" w:eastAsia="Times New Roman" w:cs="Times New Roman"/>
          <w:spacing w:val="-27"/>
          <w:highlight w:val="yellow"/>
        </w:rPr>
        <w:t xml:space="preserve"> </w:t>
      </w:r>
      <w:r>
        <w:rPr>
          <w:spacing w:val="-2"/>
          <w:highlight w:val="yellow"/>
        </w:rPr>
        <w:t>，</w:t>
      </w:r>
      <w:r>
        <w:rPr>
          <w:rFonts w:ascii="Times New Roman" w:hAnsi="Times New Roman" w:eastAsia="Times New Roman" w:cs="Times New Roman"/>
          <w:spacing w:val="-2"/>
          <w:highlight w:val="yellow"/>
        </w:rPr>
        <w:t>[32,3</w:t>
      </w:r>
      <w:r>
        <w:rPr>
          <w:rFonts w:ascii="Times New Roman" w:hAnsi="Times New Roman" w:eastAsia="Times New Roman" w:cs="Times New Roman"/>
          <w:spacing w:val="-3"/>
          <w:highlight w:val="yellow"/>
        </w:rPr>
        <w:t>6)</w:t>
      </w:r>
      <w:r>
        <w:rPr>
          <w:rFonts w:ascii="Times New Roman" w:hAnsi="Times New Roman" w:eastAsia="Times New Roman" w:cs="Times New Roman"/>
          <w:spacing w:val="-27"/>
          <w:highlight w:val="yellow"/>
        </w:rPr>
        <w:t xml:space="preserve"> </w:t>
      </w:r>
      <w:r>
        <w:rPr>
          <w:spacing w:val="-3"/>
          <w:highlight w:val="yellow"/>
        </w:rPr>
        <w:t>，</w:t>
      </w:r>
      <w:r>
        <w:rPr>
          <w:rFonts w:ascii="Times New Roman" w:hAnsi="Times New Roman" w:eastAsia="Times New Roman" w:cs="Times New Roman"/>
          <w:spacing w:val="-3"/>
          <w:highlight w:val="yellow"/>
        </w:rPr>
        <w:t>[36,40)</w:t>
      </w:r>
      <w:r>
        <w:rPr>
          <w:rFonts w:ascii="Times New Roman" w:hAnsi="Times New Roman" w:eastAsia="Times New Roman" w:cs="Times New Roman"/>
          <w:spacing w:val="-27"/>
          <w:highlight w:val="yellow"/>
        </w:rPr>
        <w:t xml:space="preserve"> </w:t>
      </w:r>
      <w:r>
        <w:rPr>
          <w:spacing w:val="-3"/>
          <w:highlight w:val="yellow"/>
        </w:rPr>
        <w:t>，</w:t>
      </w:r>
      <w:r>
        <w:rPr>
          <w:rFonts w:ascii="Times New Roman" w:hAnsi="Times New Roman" w:eastAsia="Times New Roman" w:cs="Times New Roman"/>
          <w:spacing w:val="-3"/>
          <w:highlight w:val="yellow"/>
        </w:rPr>
        <w:t>40</w:t>
      </w:r>
      <w:r>
        <w:rPr>
          <w:rFonts w:ascii="Times New Roman" w:hAnsi="Times New Roman" w:eastAsia="Times New Roman" w:cs="Times New Roman"/>
          <w:spacing w:val="35"/>
          <w:highlight w:val="yellow"/>
        </w:rPr>
        <w:t xml:space="preserve"> </w:t>
      </w:r>
      <w:r>
        <w:rPr>
          <w:spacing w:val="-3"/>
          <w:highlight w:val="yellow"/>
        </w:rPr>
        <w:t>以上）分别确定</w:t>
      </w:r>
      <w:r>
        <w:rPr>
          <w:spacing w:val="-52"/>
          <w:highlight w:val="yellow"/>
        </w:rPr>
        <w:t xml:space="preserve"> </w:t>
      </w:r>
      <w:r>
        <w:rPr>
          <w:rFonts w:ascii="Times New Roman" w:hAnsi="Times New Roman" w:eastAsia="Times New Roman" w:cs="Times New Roman"/>
          <w:spacing w:val="-3"/>
          <w:highlight w:val="yellow"/>
        </w:rPr>
        <w:t>NIPT</w:t>
      </w:r>
      <w:r>
        <w:rPr>
          <w:rFonts w:ascii="Times New Roman" w:hAnsi="Times New Roman" w:eastAsia="Times New Roman" w:cs="Times New Roman"/>
          <w:spacing w:val="28"/>
          <w:w w:val="101"/>
          <w:highlight w:val="yellow"/>
        </w:rPr>
        <w:t xml:space="preserve"> </w:t>
      </w:r>
      <w:r>
        <w:rPr>
          <w:spacing w:val="-3"/>
          <w:highlight w:val="yellow"/>
        </w:rPr>
        <w:t>的时点（相对孕</w:t>
      </w:r>
      <w:r>
        <w:rPr>
          <w:highlight w:val="yellow"/>
        </w:rPr>
        <w:t>期的时间点）。</w:t>
      </w:r>
      <w:r>
        <w:t>由于每个孕妇的年龄、</w:t>
      </w:r>
      <w:r>
        <w:rPr>
          <w:rFonts w:ascii="Times New Roman" w:hAnsi="Times New Roman" w:eastAsia="Times New Roman" w:cs="Times New Roman"/>
        </w:rPr>
        <w:t>BMI</w:t>
      </w:r>
      <w:r>
        <w:t>、孕情等存在个体差</w:t>
      </w:r>
      <w:r>
        <w:rPr>
          <w:spacing w:val="-1"/>
        </w:rPr>
        <w:t>异，对所有孕妇采用简单的经验分组和</w:t>
      </w:r>
      <w:r>
        <w:t>统一的检测时点进行</w:t>
      </w:r>
      <w:r>
        <w:rPr>
          <w:spacing w:val="-55"/>
        </w:rPr>
        <w:t xml:space="preserve"> </w:t>
      </w:r>
      <w:r>
        <w:rPr>
          <w:rFonts w:ascii="Times New Roman" w:hAnsi="Times New Roman" w:eastAsia="Times New Roman" w:cs="Times New Roman"/>
        </w:rPr>
        <w:t>NIPT</w:t>
      </w:r>
      <w:r>
        <w:t>，会对其准确性产生较大影响。</w:t>
      </w:r>
      <w:r>
        <w:rPr>
          <w:highlight w:val="yellow"/>
        </w:rPr>
        <w:t>因此，依据</w:t>
      </w:r>
      <w:r>
        <w:rPr>
          <w:spacing w:val="-48"/>
          <w:highlight w:val="yellow"/>
        </w:rPr>
        <w:t xml:space="preserve"> </w:t>
      </w:r>
      <w:r>
        <w:rPr>
          <w:rFonts w:ascii="Times New Roman" w:hAnsi="Times New Roman" w:eastAsia="Times New Roman" w:cs="Times New Roman"/>
          <w:spacing w:val="-1"/>
          <w:highlight w:val="yellow"/>
        </w:rPr>
        <w:t xml:space="preserve">BMI </w:t>
      </w:r>
      <w:r>
        <w:rPr>
          <w:spacing w:val="-1"/>
          <w:highlight w:val="yellow"/>
        </w:rPr>
        <w:t>对孕妇进行合理分组，确定各不同群组的最佳</w:t>
      </w:r>
      <w:r>
        <w:rPr>
          <w:spacing w:val="-50"/>
          <w:highlight w:val="yellow"/>
        </w:rPr>
        <w:t xml:space="preserve"> </w:t>
      </w:r>
      <w:r>
        <w:rPr>
          <w:rFonts w:ascii="Times New Roman" w:hAnsi="Times New Roman" w:eastAsia="Times New Roman" w:cs="Times New Roman"/>
          <w:spacing w:val="-1"/>
          <w:highlight w:val="yellow"/>
        </w:rPr>
        <w:t>NIPT</w:t>
      </w:r>
      <w:r>
        <w:rPr>
          <w:rFonts w:ascii="Times New Roman" w:hAnsi="Times New Roman" w:eastAsia="Times New Roman" w:cs="Times New Roman"/>
          <w:spacing w:val="19"/>
          <w:highlight w:val="yellow"/>
        </w:rPr>
        <w:t xml:space="preserve"> </w:t>
      </w:r>
      <w:r>
        <w:rPr>
          <w:spacing w:val="-1"/>
          <w:highlight w:val="yellow"/>
        </w:rPr>
        <w:t>时点，可以减少某些孕妇因胎儿不健康而缩短治疗窗口期所带来的潜在风险。</w:t>
      </w:r>
    </w:p>
    <w:p w14:paraId="648C3A58">
      <w:pPr>
        <w:pStyle w:val="2"/>
        <w:spacing w:before="3" w:line="274" w:lineRule="auto"/>
        <w:ind w:left="8" w:right="57" w:firstLine="422"/>
        <w:jc w:val="both"/>
      </w:pPr>
      <w:r>
        <w:rPr>
          <w:spacing w:val="-1"/>
        </w:rPr>
        <w:t>为了研究各类孕妇群体合适的</w:t>
      </w:r>
      <w:r>
        <w:rPr>
          <w:spacing w:val="-30"/>
        </w:rPr>
        <w:t xml:space="preserve"> </w:t>
      </w:r>
      <w:r>
        <w:rPr>
          <w:rFonts w:ascii="Times New Roman" w:hAnsi="Times New Roman" w:eastAsia="Times New Roman" w:cs="Times New Roman"/>
          <w:spacing w:val="-1"/>
        </w:rPr>
        <w:t>NIPT</w:t>
      </w:r>
      <w:r>
        <w:rPr>
          <w:rFonts w:ascii="Times New Roman" w:hAnsi="Times New Roman" w:eastAsia="Times New Roman" w:cs="Times New Roman"/>
          <w:spacing w:val="30"/>
          <w:w w:val="101"/>
        </w:rPr>
        <w:t xml:space="preserve"> </w:t>
      </w:r>
      <w:r>
        <w:rPr>
          <w:spacing w:val="-1"/>
        </w:rPr>
        <w:t>时点，并对检测的准确性进行分析，附件给出了某地区（大多</w:t>
      </w:r>
      <w:r>
        <w:t>为高</w:t>
      </w:r>
      <w:r>
        <w:rPr>
          <w:spacing w:val="-48"/>
        </w:rPr>
        <w:t xml:space="preserve"> </w:t>
      </w:r>
      <w:r>
        <w:rPr>
          <w:rFonts w:ascii="Times New Roman" w:hAnsi="Times New Roman" w:eastAsia="Times New Roman" w:cs="Times New Roman"/>
        </w:rPr>
        <w:t>BMI</w:t>
      </w:r>
      <w:r>
        <w:t>）孕妇的</w:t>
      </w:r>
      <w:r>
        <w:rPr>
          <w:spacing w:val="-55"/>
        </w:rPr>
        <w:t xml:space="preserve"> </w:t>
      </w:r>
      <w:r>
        <w:rPr>
          <w:rFonts w:ascii="Times New Roman" w:hAnsi="Times New Roman" w:eastAsia="Times New Roman" w:cs="Times New Roman"/>
        </w:rPr>
        <w:t xml:space="preserve">NIPT </w:t>
      </w:r>
      <w:r>
        <w:t>数据。在实际检测中，经常会</w:t>
      </w:r>
      <w:r>
        <w:rPr>
          <w:spacing w:val="-1"/>
        </w:rPr>
        <w:t>出现测序失败（比如：检测时点过早和不确定因素影响等）的情况。同时为了增加检测结果的可靠性，对某些孕妇有多次采血多次检测或一次采</w:t>
      </w:r>
      <w:r>
        <w:rPr>
          <w:spacing w:val="-2"/>
        </w:rPr>
        <w:t>血多次</w:t>
      </w:r>
      <w:r>
        <w:t>检测的情况。试利用附件提供的数据建立数学</w:t>
      </w:r>
      <w:r>
        <w:rPr>
          <w:spacing w:val="-1"/>
        </w:rPr>
        <w:t>模型研究如下问题：</w:t>
      </w:r>
    </w:p>
    <w:p w14:paraId="00B517A2">
      <w:pPr>
        <w:pStyle w:val="2"/>
        <w:spacing w:line="269" w:lineRule="auto"/>
        <w:ind w:left="14" w:right="56" w:firstLine="440"/>
        <w:rPr>
          <w:rFonts w:hint="default" w:eastAsia="宋体"/>
          <w:lang w:val="en-US" w:eastAsia="zh-CN"/>
        </w:rPr>
      </w:pPr>
      <w:r>
        <w:rPr>
          <w:b/>
          <w:bCs/>
          <w:spacing w:val="-2"/>
        </w:rPr>
        <w:t>问题</w:t>
      </w:r>
      <w:r>
        <w:rPr>
          <w:spacing w:val="-3"/>
        </w:rPr>
        <w:t xml:space="preserve"> </w:t>
      </w:r>
      <w:r>
        <w:rPr>
          <w:rFonts w:ascii="Times New Roman" w:hAnsi="Times New Roman" w:eastAsia="Times New Roman" w:cs="Times New Roman"/>
          <w:b/>
          <w:bCs/>
          <w:spacing w:val="-2"/>
        </w:rPr>
        <w:t xml:space="preserve">1    </w:t>
      </w:r>
      <w:r>
        <w:rPr>
          <w:spacing w:val="-2"/>
        </w:rPr>
        <w:t>试分析胎儿</w:t>
      </w:r>
      <w:r>
        <w:rPr>
          <w:spacing w:val="-32"/>
        </w:rPr>
        <w:t xml:space="preserve"> </w:t>
      </w:r>
      <w:r>
        <w:rPr>
          <w:rFonts w:ascii="Times New Roman" w:hAnsi="Times New Roman" w:eastAsia="Times New Roman" w:cs="Times New Roman"/>
          <w:spacing w:val="-2"/>
        </w:rPr>
        <w:t>Y</w:t>
      </w:r>
      <w:r>
        <w:rPr>
          <w:rFonts w:ascii="Times New Roman" w:hAnsi="Times New Roman" w:eastAsia="Times New Roman" w:cs="Times New Roman"/>
          <w:spacing w:val="30"/>
        </w:rPr>
        <w:t xml:space="preserve"> </w:t>
      </w:r>
      <w:r>
        <w:rPr>
          <w:spacing w:val="-2"/>
        </w:rPr>
        <w:t>染色体浓度与孕妇的孕周数和</w:t>
      </w:r>
      <w:r>
        <w:rPr>
          <w:spacing w:val="-31"/>
        </w:rPr>
        <w:t xml:space="preserve"> </w:t>
      </w:r>
      <w:r>
        <w:rPr>
          <w:rFonts w:ascii="Times New Roman" w:hAnsi="Times New Roman" w:eastAsia="Times New Roman" w:cs="Times New Roman"/>
          <w:spacing w:val="-2"/>
        </w:rPr>
        <w:t>BMI</w:t>
      </w:r>
      <w:r>
        <w:rPr>
          <w:rFonts w:ascii="Times New Roman" w:hAnsi="Times New Roman" w:eastAsia="Times New Roman" w:cs="Times New Roman"/>
          <w:spacing w:val="28"/>
        </w:rPr>
        <w:t xml:space="preserve"> </w:t>
      </w:r>
      <w:r>
        <w:rPr>
          <w:spacing w:val="-2"/>
        </w:rPr>
        <w:t>等指标的相关特性，给出相应的关系模</w:t>
      </w:r>
      <w:r>
        <w:rPr>
          <w:spacing w:val="-3"/>
        </w:rPr>
        <w:t>型，并检验其显著性。</w:t>
      </w:r>
      <w:r>
        <w:rPr>
          <w:rFonts w:hint="eastAsia"/>
          <w:color w:val="FF0000"/>
          <w:spacing w:val="-3"/>
          <w:lang w:eastAsia="zh-CN"/>
        </w:rPr>
        <w:t>（</w:t>
      </w:r>
      <w:r>
        <w:rPr>
          <w:rFonts w:hint="eastAsia"/>
          <w:color w:val="FF0000"/>
          <w:spacing w:val="-3"/>
          <w:lang w:val="en-US" w:eastAsia="zh-CN"/>
        </w:rPr>
        <w:t>多项式回归）</w:t>
      </w:r>
    </w:p>
    <w:p w14:paraId="4D3107D5">
      <w:pPr>
        <w:pStyle w:val="2"/>
        <w:spacing w:before="13" w:line="270" w:lineRule="auto"/>
        <w:ind w:left="8" w:right="57" w:firstLine="445"/>
        <w:jc w:val="both"/>
        <w:rPr>
          <w:rFonts w:hint="default" w:eastAsia="宋体"/>
          <w:lang w:val="en-US" w:eastAsia="zh-CN"/>
        </w:rPr>
      </w:pPr>
      <w:r>
        <w:rPr>
          <w:b/>
          <w:bCs/>
          <w:spacing w:val="-1"/>
        </w:rPr>
        <w:t>问题</w:t>
      </w:r>
      <w:r>
        <w:rPr>
          <w:spacing w:val="-28"/>
        </w:rPr>
        <w:t xml:space="preserve"> </w:t>
      </w:r>
      <w:r>
        <w:rPr>
          <w:rFonts w:ascii="Times New Roman" w:hAnsi="Times New Roman" w:eastAsia="Times New Roman" w:cs="Times New Roman"/>
          <w:b/>
          <w:bCs/>
          <w:spacing w:val="-1"/>
        </w:rPr>
        <w:t xml:space="preserve">2    </w:t>
      </w:r>
      <w:r>
        <w:rPr>
          <w:spacing w:val="-1"/>
        </w:rPr>
        <w:t>临床证明，男胎孕妇的</w:t>
      </w:r>
      <w:r>
        <w:rPr>
          <w:spacing w:val="-30"/>
        </w:rPr>
        <w:t xml:space="preserve"> </w:t>
      </w:r>
      <w:r>
        <w:rPr>
          <w:rFonts w:ascii="Times New Roman" w:hAnsi="Times New Roman" w:eastAsia="Times New Roman" w:cs="Times New Roman"/>
          <w:spacing w:val="-1"/>
        </w:rPr>
        <w:t>BMI</w:t>
      </w:r>
      <w:r>
        <w:rPr>
          <w:rFonts w:ascii="Times New Roman" w:hAnsi="Times New Roman" w:eastAsia="Times New Roman" w:cs="Times New Roman"/>
          <w:spacing w:val="30"/>
        </w:rPr>
        <w:t xml:space="preserve"> </w:t>
      </w:r>
      <w:r>
        <w:rPr>
          <w:spacing w:val="-1"/>
        </w:rPr>
        <w:t>是影</w:t>
      </w:r>
      <w:r>
        <w:rPr>
          <w:spacing w:val="-2"/>
        </w:rPr>
        <w:t>响胎儿</w:t>
      </w:r>
      <w:r>
        <w:rPr>
          <w:spacing w:val="-33"/>
        </w:rPr>
        <w:t xml:space="preserve"> </w:t>
      </w:r>
      <w:r>
        <w:rPr>
          <w:rFonts w:ascii="Times New Roman" w:hAnsi="Times New Roman" w:eastAsia="Times New Roman" w:cs="Times New Roman"/>
          <w:spacing w:val="-2"/>
        </w:rPr>
        <w:t>Y</w:t>
      </w:r>
      <w:r>
        <w:rPr>
          <w:rFonts w:ascii="Times New Roman" w:hAnsi="Times New Roman" w:eastAsia="Times New Roman" w:cs="Times New Roman"/>
          <w:spacing w:val="30"/>
        </w:rPr>
        <w:t xml:space="preserve"> </w:t>
      </w:r>
      <w:r>
        <w:rPr>
          <w:spacing w:val="-2"/>
        </w:rPr>
        <w:t>染色体浓度的最早达标时间（即浓度达到或超</w:t>
      </w:r>
      <w:r>
        <w:rPr>
          <w:spacing w:val="-5"/>
        </w:rPr>
        <w:t>过</w:t>
      </w:r>
      <w:r>
        <w:rPr>
          <w:spacing w:val="-49"/>
        </w:rPr>
        <w:t xml:space="preserve"> </w:t>
      </w:r>
      <w:r>
        <w:rPr>
          <w:rFonts w:ascii="Times New Roman" w:hAnsi="Times New Roman" w:eastAsia="Times New Roman" w:cs="Times New Roman"/>
          <w:spacing w:val="-5"/>
        </w:rPr>
        <w:t>4%</w:t>
      </w:r>
      <w:r>
        <w:rPr>
          <w:spacing w:val="-5"/>
        </w:rPr>
        <w:t>的最早时间）的主要因素。试对男胎孕妇的</w:t>
      </w:r>
      <w:r>
        <w:rPr>
          <w:spacing w:val="-49"/>
        </w:rPr>
        <w:t xml:space="preserve"> </w:t>
      </w:r>
      <w:r>
        <w:rPr>
          <w:rFonts w:ascii="Times New Roman" w:hAnsi="Times New Roman" w:eastAsia="Times New Roman" w:cs="Times New Roman"/>
          <w:spacing w:val="-5"/>
        </w:rPr>
        <w:t xml:space="preserve">BMI </w:t>
      </w:r>
      <w:r>
        <w:rPr>
          <w:spacing w:val="-5"/>
        </w:rPr>
        <w:t>进行合理分组，给出每组的</w:t>
      </w:r>
      <w:r>
        <w:rPr>
          <w:spacing w:val="-48"/>
        </w:rPr>
        <w:t xml:space="preserve"> </w:t>
      </w:r>
      <w:r>
        <w:rPr>
          <w:rFonts w:ascii="Times New Roman" w:hAnsi="Times New Roman" w:eastAsia="Times New Roman" w:cs="Times New Roman"/>
          <w:spacing w:val="-5"/>
        </w:rPr>
        <w:t>BMI</w:t>
      </w:r>
      <w:r>
        <w:rPr>
          <w:rFonts w:ascii="Times New Roman" w:hAnsi="Times New Roman" w:eastAsia="Times New Roman" w:cs="Times New Roman"/>
          <w:spacing w:val="24"/>
        </w:rPr>
        <w:t xml:space="preserve"> </w:t>
      </w:r>
      <w:r>
        <w:rPr>
          <w:spacing w:val="-5"/>
        </w:rPr>
        <w:t>区间和</w:t>
      </w:r>
      <w:r>
        <w:rPr>
          <w:spacing w:val="-6"/>
        </w:rPr>
        <w:t>最佳</w:t>
      </w:r>
      <w:r>
        <w:rPr>
          <w:spacing w:val="-55"/>
        </w:rPr>
        <w:t xml:space="preserve"> </w:t>
      </w:r>
      <w:r>
        <w:rPr>
          <w:rFonts w:ascii="Times New Roman" w:hAnsi="Times New Roman" w:eastAsia="Times New Roman" w:cs="Times New Roman"/>
          <w:spacing w:val="-6"/>
        </w:rPr>
        <w:t>NIPT</w:t>
      </w:r>
      <w:r>
        <w:rPr>
          <w:spacing w:val="-1"/>
        </w:rPr>
        <w:t>时点，使得孕妇可能的潜在风险最小，并分析检测误差对</w:t>
      </w:r>
      <w:r>
        <w:rPr>
          <w:spacing w:val="-2"/>
        </w:rPr>
        <w:t>结果的影响。</w:t>
      </w:r>
      <w:r>
        <w:rPr>
          <w:rFonts w:hint="eastAsia"/>
          <w:color w:val="FF0000"/>
          <w:spacing w:val="-2"/>
          <w:highlight w:val="none"/>
          <w:lang w:eastAsia="zh-CN"/>
        </w:rPr>
        <w:t>（</w:t>
      </w:r>
      <w:r>
        <w:rPr>
          <w:rFonts w:hint="eastAsia"/>
          <w:color w:val="FF0000"/>
          <w:spacing w:val="-2"/>
          <w:highlight w:val="none"/>
          <w:lang w:val="en-US" w:eastAsia="zh-CN"/>
        </w:rPr>
        <w:t>第一反应：聚类）</w:t>
      </w:r>
    </w:p>
    <w:p w14:paraId="4807D6D7">
      <w:pPr>
        <w:pStyle w:val="2"/>
        <w:spacing w:before="14" w:line="270" w:lineRule="auto"/>
        <w:ind w:left="8" w:right="57" w:firstLine="445"/>
        <w:jc w:val="both"/>
      </w:pPr>
      <w:r>
        <w:rPr>
          <w:b/>
          <w:bCs/>
          <w:spacing w:val="-1"/>
        </w:rPr>
        <w:t>问题</w:t>
      </w:r>
      <w:r>
        <w:rPr>
          <w:spacing w:val="-37"/>
        </w:rPr>
        <w:t xml:space="preserve"> </w:t>
      </w:r>
      <w:r>
        <w:rPr>
          <w:rFonts w:ascii="Times New Roman" w:hAnsi="Times New Roman" w:eastAsia="Times New Roman" w:cs="Times New Roman"/>
          <w:b/>
          <w:bCs/>
          <w:spacing w:val="-1"/>
        </w:rPr>
        <w:t xml:space="preserve">3    </w:t>
      </w:r>
      <w:r>
        <w:rPr>
          <w:spacing w:val="-1"/>
        </w:rPr>
        <w:t>男胎</w:t>
      </w:r>
      <w:r>
        <w:rPr>
          <w:spacing w:val="-39"/>
        </w:rPr>
        <w:t xml:space="preserve"> </w:t>
      </w:r>
      <w:r>
        <w:rPr>
          <w:rFonts w:ascii="Times New Roman" w:hAnsi="Times New Roman" w:eastAsia="Times New Roman" w:cs="Times New Roman"/>
          <w:spacing w:val="-1"/>
        </w:rPr>
        <w:t>Y</w:t>
      </w:r>
      <w:r>
        <w:rPr>
          <w:rFonts w:ascii="Times New Roman" w:hAnsi="Times New Roman" w:eastAsia="Times New Roman" w:cs="Times New Roman"/>
          <w:spacing w:val="22"/>
          <w:w w:val="101"/>
        </w:rPr>
        <w:t xml:space="preserve"> </w:t>
      </w:r>
      <w:r>
        <w:rPr>
          <w:spacing w:val="-1"/>
        </w:rPr>
        <w:t>染色体浓度达标时间受多种因素</w:t>
      </w:r>
      <w:r>
        <w:rPr>
          <w:rFonts w:ascii="Times New Roman" w:hAnsi="Times New Roman" w:eastAsia="Times New Roman" w:cs="Times New Roman"/>
          <w:spacing w:val="-1"/>
        </w:rPr>
        <w:t>(</w:t>
      </w:r>
      <w:r>
        <w:rPr>
          <w:spacing w:val="-1"/>
        </w:rPr>
        <w:t>身高、体重、年龄等</w:t>
      </w:r>
      <w:r>
        <w:rPr>
          <w:rFonts w:ascii="Times New Roman" w:hAnsi="Times New Roman" w:eastAsia="Times New Roman" w:cs="Times New Roman"/>
          <w:spacing w:val="-1"/>
        </w:rPr>
        <w:t>)</w:t>
      </w:r>
      <w:r>
        <w:rPr>
          <w:spacing w:val="-1"/>
        </w:rPr>
        <w:t>的影响，试综</w:t>
      </w:r>
      <w:r>
        <w:rPr>
          <w:spacing w:val="-2"/>
        </w:rPr>
        <w:t>合考虑这些因</w:t>
      </w:r>
      <w:r>
        <w:rPr>
          <w:spacing w:val="-3"/>
        </w:rPr>
        <w:t>素、检测误差和胎儿的</w:t>
      </w:r>
      <w:r>
        <w:rPr>
          <w:spacing w:val="-47"/>
        </w:rPr>
        <w:t xml:space="preserve"> </w:t>
      </w:r>
      <w:r>
        <w:rPr>
          <w:rFonts w:ascii="Times New Roman" w:hAnsi="Times New Roman" w:eastAsia="Times New Roman" w:cs="Times New Roman"/>
          <w:spacing w:val="-3"/>
        </w:rPr>
        <w:t xml:space="preserve">Y </w:t>
      </w:r>
      <w:r>
        <w:rPr>
          <w:spacing w:val="-3"/>
        </w:rPr>
        <w:t>染色体浓度达标比例（即浓度达到或超过</w:t>
      </w:r>
      <w:r>
        <w:rPr>
          <w:spacing w:val="-49"/>
        </w:rPr>
        <w:t xml:space="preserve"> </w:t>
      </w:r>
      <w:r>
        <w:rPr>
          <w:rFonts w:ascii="Times New Roman" w:hAnsi="Times New Roman" w:eastAsia="Times New Roman" w:cs="Times New Roman"/>
          <w:spacing w:val="-3"/>
        </w:rPr>
        <w:t>4%</w:t>
      </w:r>
      <w:r>
        <w:rPr>
          <w:spacing w:val="-3"/>
        </w:rPr>
        <w:t>的比例</w:t>
      </w:r>
      <w:r>
        <w:rPr>
          <w:spacing w:val="-50"/>
          <w:w w:val="90"/>
        </w:rPr>
        <w:t>），</w:t>
      </w:r>
      <w:r>
        <w:rPr>
          <w:spacing w:val="-3"/>
        </w:rPr>
        <w:t>根据男胎孕妇的</w:t>
      </w:r>
      <w:r>
        <w:rPr>
          <w:spacing w:val="-48"/>
        </w:rPr>
        <w:t xml:space="preserve"> </w:t>
      </w:r>
      <w:r>
        <w:rPr>
          <w:rFonts w:ascii="Times New Roman" w:hAnsi="Times New Roman" w:eastAsia="Times New Roman" w:cs="Times New Roman"/>
          <w:spacing w:val="-4"/>
        </w:rPr>
        <w:t>BMI</w:t>
      </w:r>
      <w:r>
        <w:rPr>
          <w:rFonts w:ascii="Times New Roman" w:hAnsi="Times New Roman" w:eastAsia="Times New Roman" w:cs="Times New Roman"/>
          <w:spacing w:val="-28"/>
        </w:rPr>
        <w:t xml:space="preserve"> </w:t>
      </w:r>
      <w:r>
        <w:rPr>
          <w:spacing w:val="-4"/>
        </w:rPr>
        <w:t>，</w:t>
      </w:r>
      <w:r>
        <w:rPr>
          <w:spacing w:val="-1"/>
        </w:rPr>
        <w:t>给出合理分组以及每组的最佳</w:t>
      </w:r>
      <w:r>
        <w:rPr>
          <w:spacing w:val="-54"/>
        </w:rPr>
        <w:t xml:space="preserve"> </w:t>
      </w:r>
      <w:r>
        <w:rPr>
          <w:rFonts w:ascii="Times New Roman" w:hAnsi="Times New Roman" w:eastAsia="Times New Roman" w:cs="Times New Roman"/>
          <w:spacing w:val="-1"/>
        </w:rPr>
        <w:t>NIPT</w:t>
      </w:r>
      <w:r>
        <w:rPr>
          <w:rFonts w:ascii="Times New Roman" w:hAnsi="Times New Roman" w:eastAsia="Times New Roman" w:cs="Times New Roman"/>
          <w:spacing w:val="18"/>
          <w:w w:val="101"/>
        </w:rPr>
        <w:t xml:space="preserve"> </w:t>
      </w:r>
      <w:r>
        <w:rPr>
          <w:spacing w:val="-1"/>
        </w:rPr>
        <w:t>时点，使得孕妇潜在风险最小，并分析检</w:t>
      </w:r>
      <w:r>
        <w:rPr>
          <w:spacing w:val="-2"/>
        </w:rPr>
        <w:t>测误差对结果的影响。</w:t>
      </w:r>
    </w:p>
    <w:p w14:paraId="783BE525">
      <w:pPr>
        <w:pStyle w:val="2"/>
        <w:spacing w:before="15" w:line="270" w:lineRule="auto"/>
        <w:ind w:left="8" w:right="55" w:firstLine="446"/>
        <w:jc w:val="both"/>
      </w:pPr>
      <w:r>
        <w:rPr>
          <w:b/>
          <w:bCs/>
          <w:spacing w:val="-2"/>
        </w:rPr>
        <w:t>问题</w:t>
      </w:r>
      <w:r>
        <w:rPr>
          <w:spacing w:val="-29"/>
        </w:rPr>
        <w:t xml:space="preserve"> </w:t>
      </w:r>
      <w:r>
        <w:rPr>
          <w:rFonts w:ascii="Times New Roman" w:hAnsi="Times New Roman" w:eastAsia="Times New Roman" w:cs="Times New Roman"/>
          <w:b/>
          <w:bCs/>
          <w:spacing w:val="-2"/>
        </w:rPr>
        <w:t xml:space="preserve">4    </w:t>
      </w:r>
      <w:r>
        <w:rPr>
          <w:spacing w:val="-2"/>
        </w:rPr>
        <w:t>由于孕妇和女胎都不携带</w:t>
      </w:r>
      <w:r>
        <w:rPr>
          <w:spacing w:val="-50"/>
        </w:rPr>
        <w:t xml:space="preserve"> </w:t>
      </w:r>
      <w:r>
        <w:rPr>
          <w:rFonts w:ascii="Times New Roman" w:hAnsi="Times New Roman" w:eastAsia="Times New Roman" w:cs="Times New Roman"/>
          <w:spacing w:val="-2"/>
        </w:rPr>
        <w:t xml:space="preserve">Y </w:t>
      </w:r>
      <w:r>
        <w:rPr>
          <w:spacing w:val="-2"/>
        </w:rPr>
        <w:t>染色体，重要的是如何判定女胎是</w:t>
      </w:r>
      <w:bookmarkStart w:id="0" w:name="_GoBack"/>
      <w:bookmarkEnd w:id="0"/>
      <w:r>
        <w:rPr>
          <w:spacing w:val="-2"/>
        </w:rPr>
        <w:t>否异常。试以女胎孕妇的</w:t>
      </w:r>
      <w:r>
        <w:rPr>
          <w:rFonts w:ascii="Times New Roman" w:hAnsi="Times New Roman" w:eastAsia="Times New Roman" w:cs="Times New Roman"/>
          <w:spacing w:val="-2"/>
        </w:rPr>
        <w:t>21</w:t>
      </w:r>
      <w:r>
        <w:rPr>
          <w:spacing w:val="-3"/>
        </w:rPr>
        <w:t>号、</w:t>
      </w:r>
      <w:r>
        <w:rPr>
          <w:rFonts w:ascii="Times New Roman" w:hAnsi="Times New Roman" w:eastAsia="Times New Roman" w:cs="Times New Roman"/>
          <w:spacing w:val="-3"/>
        </w:rPr>
        <w:t>18</w:t>
      </w:r>
      <w:r>
        <w:rPr>
          <w:rFonts w:ascii="Times New Roman" w:hAnsi="Times New Roman" w:eastAsia="Times New Roman" w:cs="Times New Roman"/>
          <w:spacing w:val="20"/>
          <w:w w:val="101"/>
        </w:rPr>
        <w:t xml:space="preserve"> </w:t>
      </w:r>
      <w:r>
        <w:rPr>
          <w:spacing w:val="-3"/>
        </w:rPr>
        <w:t>号和</w:t>
      </w:r>
      <w:r>
        <w:rPr>
          <w:spacing w:val="-29"/>
        </w:rPr>
        <w:t xml:space="preserve"> </w:t>
      </w:r>
      <w:r>
        <w:rPr>
          <w:rFonts w:ascii="Times New Roman" w:hAnsi="Times New Roman" w:eastAsia="Times New Roman" w:cs="Times New Roman"/>
          <w:spacing w:val="-3"/>
        </w:rPr>
        <w:t>13</w:t>
      </w:r>
      <w:r>
        <w:rPr>
          <w:rFonts w:ascii="Times New Roman" w:hAnsi="Times New Roman" w:eastAsia="Times New Roman" w:cs="Times New Roman"/>
          <w:spacing w:val="14"/>
          <w:w w:val="101"/>
        </w:rPr>
        <w:t xml:space="preserve"> </w:t>
      </w:r>
      <w:r>
        <w:rPr>
          <w:spacing w:val="-3"/>
        </w:rPr>
        <w:t>号染色体非整倍体（</w:t>
      </w:r>
      <w:r>
        <w:rPr>
          <w:rFonts w:ascii="Times New Roman" w:hAnsi="Times New Roman" w:eastAsia="Times New Roman" w:cs="Times New Roman"/>
          <w:spacing w:val="-3"/>
        </w:rPr>
        <w:t>AB</w:t>
      </w:r>
      <w:r>
        <w:rPr>
          <w:rFonts w:ascii="Times New Roman" w:hAnsi="Times New Roman" w:eastAsia="Times New Roman" w:cs="Times New Roman"/>
          <w:spacing w:val="13"/>
          <w:w w:val="101"/>
        </w:rPr>
        <w:t xml:space="preserve"> </w:t>
      </w:r>
      <w:r>
        <w:rPr>
          <w:spacing w:val="-3"/>
        </w:rPr>
        <w:t>列）为判定结果，综合考虑</w:t>
      </w:r>
      <w:r>
        <w:rPr>
          <w:spacing w:val="-51"/>
        </w:rPr>
        <w:t xml:space="preserve"> </w:t>
      </w:r>
      <w:r>
        <w:rPr>
          <w:rFonts w:ascii="Times New Roman" w:hAnsi="Times New Roman" w:eastAsia="Times New Roman" w:cs="Times New Roman"/>
          <w:spacing w:val="-3"/>
        </w:rPr>
        <w:t xml:space="preserve">X </w:t>
      </w:r>
      <w:r>
        <w:rPr>
          <w:spacing w:val="-3"/>
        </w:rPr>
        <w:t>染色体及上述染色体的</w:t>
      </w:r>
      <w:r>
        <w:rPr>
          <w:spacing w:val="-50"/>
        </w:rPr>
        <w:t xml:space="preserve"> </w:t>
      </w:r>
      <w:r>
        <w:rPr>
          <w:rFonts w:ascii="Times New Roman" w:hAnsi="Times New Roman" w:eastAsia="Times New Roman" w:cs="Times New Roman"/>
          <w:spacing w:val="-3"/>
        </w:rPr>
        <w:t xml:space="preserve">Z </w:t>
      </w:r>
      <w:r>
        <w:rPr>
          <w:spacing w:val="-3"/>
        </w:rPr>
        <w:t>值、</w:t>
      </w:r>
      <w:r>
        <w:rPr>
          <w:rFonts w:ascii="Times New Roman" w:hAnsi="Times New Roman" w:eastAsia="Times New Roman" w:cs="Times New Roman"/>
          <w:spacing w:val="-3"/>
        </w:rPr>
        <w:t>GC</w:t>
      </w:r>
      <w:r>
        <w:t>含量、读段数及相关比例、</w:t>
      </w:r>
      <w:r>
        <w:rPr>
          <w:rFonts w:ascii="Times New Roman" w:hAnsi="Times New Roman" w:eastAsia="Times New Roman" w:cs="Times New Roman"/>
        </w:rPr>
        <w:t xml:space="preserve">BMI </w:t>
      </w:r>
      <w:r>
        <w:t>等因素，给出女</w:t>
      </w:r>
      <w:r>
        <w:rPr>
          <w:spacing w:val="-1"/>
        </w:rPr>
        <w:t>胎异常的判定方法。</w:t>
      </w:r>
    </w:p>
    <w:p w14:paraId="470FD833">
      <w:pPr>
        <w:spacing w:line="270" w:lineRule="auto"/>
        <w:sectPr>
          <w:pgSz w:w="11907" w:h="16839"/>
          <w:pgMar w:top="1431" w:right="1189" w:bottom="0" w:left="1246" w:header="0" w:footer="0" w:gutter="0"/>
          <w:cols w:space="720" w:num="1"/>
        </w:sectPr>
      </w:pPr>
    </w:p>
    <w:p w14:paraId="5D1292ED">
      <w:pPr>
        <w:spacing w:before="51" w:line="232" w:lineRule="auto"/>
        <w:ind w:left="135"/>
        <w:rPr>
          <w:rFonts w:ascii="黑体" w:hAnsi="黑体" w:eastAsia="黑体" w:cs="黑体"/>
          <w:sz w:val="24"/>
          <w:szCs w:val="24"/>
        </w:rPr>
      </w:pPr>
      <w:r>
        <w:rPr>
          <w:rFonts w:ascii="黑体" w:hAnsi="黑体" w:eastAsia="黑体" w:cs="黑体"/>
          <w:b/>
          <w:bCs/>
          <w:spacing w:val="-4"/>
          <w:sz w:val="24"/>
          <w:szCs w:val="24"/>
        </w:rPr>
        <w:t>附录</w:t>
      </w:r>
      <w:r>
        <w:rPr>
          <w:rFonts w:ascii="黑体" w:hAnsi="黑体" w:eastAsia="黑体" w:cs="黑体"/>
          <w:spacing w:val="-34"/>
          <w:sz w:val="24"/>
          <w:szCs w:val="24"/>
        </w:rPr>
        <w:t xml:space="preserve"> </w:t>
      </w:r>
      <w:r>
        <w:rPr>
          <w:rFonts w:ascii="Times New Roman" w:hAnsi="Times New Roman" w:eastAsia="Times New Roman" w:cs="Times New Roman"/>
          <w:b/>
          <w:bCs/>
          <w:spacing w:val="-4"/>
          <w:sz w:val="24"/>
          <w:szCs w:val="24"/>
        </w:rPr>
        <w:t xml:space="preserve">1    </w:t>
      </w:r>
      <w:r>
        <w:rPr>
          <w:rFonts w:ascii="黑体" w:hAnsi="黑体" w:eastAsia="黑体" w:cs="黑体"/>
          <w:b/>
          <w:bCs/>
          <w:spacing w:val="-4"/>
          <w:sz w:val="24"/>
          <w:szCs w:val="24"/>
        </w:rPr>
        <w:t>附件中各列数据的说明</w:t>
      </w:r>
    </w:p>
    <w:p w14:paraId="2BE2795A">
      <w:pPr>
        <w:spacing w:line="229" w:lineRule="exact"/>
      </w:pPr>
    </w:p>
    <w:tbl>
      <w:tblPr>
        <w:tblStyle w:val="5"/>
        <w:tblW w:w="963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39"/>
        <w:gridCol w:w="4249"/>
        <w:gridCol w:w="709"/>
        <w:gridCol w:w="4136"/>
      </w:tblGrid>
      <w:tr w14:paraId="15F229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2" w:hRule="atLeast"/>
        </w:trPr>
        <w:tc>
          <w:tcPr>
            <w:tcW w:w="539" w:type="dxa"/>
            <w:vAlign w:val="top"/>
          </w:tcPr>
          <w:p w14:paraId="152D05D0">
            <w:pPr>
              <w:spacing w:before="52" w:line="228" w:lineRule="auto"/>
              <w:ind w:left="168"/>
              <w:rPr>
                <w:rFonts w:ascii="宋体" w:hAnsi="宋体" w:eastAsia="宋体" w:cs="宋体"/>
                <w:sz w:val="21"/>
                <w:szCs w:val="21"/>
              </w:rPr>
            </w:pPr>
            <w:r>
              <w:rPr>
                <w:rFonts w:ascii="宋体" w:hAnsi="宋体" w:eastAsia="宋体" w:cs="宋体"/>
                <w:b/>
                <w:bCs/>
                <w:spacing w:val="-3"/>
                <w:sz w:val="21"/>
                <w:szCs w:val="21"/>
              </w:rPr>
              <w:t>列</w:t>
            </w:r>
          </w:p>
        </w:tc>
        <w:tc>
          <w:tcPr>
            <w:tcW w:w="4249" w:type="dxa"/>
            <w:vAlign w:val="top"/>
          </w:tcPr>
          <w:p w14:paraId="404130C0">
            <w:pPr>
              <w:spacing w:before="52" w:line="228" w:lineRule="auto"/>
              <w:ind w:left="1910"/>
              <w:rPr>
                <w:rFonts w:ascii="宋体" w:hAnsi="宋体" w:eastAsia="宋体" w:cs="宋体"/>
                <w:sz w:val="21"/>
                <w:szCs w:val="21"/>
              </w:rPr>
            </w:pPr>
            <w:r>
              <w:rPr>
                <w:rFonts w:ascii="宋体" w:hAnsi="宋体" w:eastAsia="宋体" w:cs="宋体"/>
                <w:b/>
                <w:bCs/>
                <w:spacing w:val="2"/>
                <w:sz w:val="21"/>
                <w:szCs w:val="21"/>
              </w:rPr>
              <w:t>说明</w:t>
            </w:r>
          </w:p>
        </w:tc>
        <w:tc>
          <w:tcPr>
            <w:tcW w:w="709" w:type="dxa"/>
            <w:vAlign w:val="top"/>
          </w:tcPr>
          <w:p w14:paraId="40C05D11">
            <w:pPr>
              <w:spacing w:before="52" w:line="228" w:lineRule="auto"/>
              <w:ind w:left="254"/>
              <w:rPr>
                <w:rFonts w:ascii="宋体" w:hAnsi="宋体" w:eastAsia="宋体" w:cs="宋体"/>
                <w:sz w:val="21"/>
                <w:szCs w:val="21"/>
              </w:rPr>
            </w:pPr>
            <w:r>
              <w:rPr>
                <w:rFonts w:ascii="宋体" w:hAnsi="宋体" w:eastAsia="宋体" w:cs="宋体"/>
                <w:b/>
                <w:bCs/>
                <w:spacing w:val="-3"/>
                <w:sz w:val="21"/>
                <w:szCs w:val="21"/>
              </w:rPr>
              <w:t>列</w:t>
            </w:r>
          </w:p>
        </w:tc>
        <w:tc>
          <w:tcPr>
            <w:tcW w:w="4136" w:type="dxa"/>
            <w:vAlign w:val="top"/>
          </w:tcPr>
          <w:p w14:paraId="0BBBC2F9">
            <w:pPr>
              <w:spacing w:before="52" w:line="228" w:lineRule="auto"/>
              <w:ind w:left="1855"/>
              <w:rPr>
                <w:rFonts w:ascii="宋体" w:hAnsi="宋体" w:eastAsia="宋体" w:cs="宋体"/>
                <w:sz w:val="21"/>
                <w:szCs w:val="21"/>
              </w:rPr>
            </w:pPr>
            <w:r>
              <w:rPr>
                <w:rFonts w:ascii="宋体" w:hAnsi="宋体" w:eastAsia="宋体" w:cs="宋体"/>
                <w:b/>
                <w:bCs/>
                <w:spacing w:val="2"/>
                <w:sz w:val="21"/>
                <w:szCs w:val="21"/>
              </w:rPr>
              <w:t>说明</w:t>
            </w:r>
          </w:p>
        </w:tc>
      </w:tr>
      <w:tr w14:paraId="07C084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539" w:type="dxa"/>
            <w:vAlign w:val="top"/>
          </w:tcPr>
          <w:p w14:paraId="4803C002">
            <w:pPr>
              <w:pStyle w:val="6"/>
              <w:spacing w:before="86" w:line="193" w:lineRule="auto"/>
              <w:ind w:left="188"/>
            </w:pPr>
            <w:r>
              <w:rPr>
                <w:spacing w:val="5"/>
              </w:rPr>
              <w:t>A</w:t>
            </w:r>
          </w:p>
        </w:tc>
        <w:tc>
          <w:tcPr>
            <w:tcW w:w="4249" w:type="dxa"/>
            <w:vAlign w:val="top"/>
          </w:tcPr>
          <w:p w14:paraId="4BA8956D">
            <w:pPr>
              <w:spacing w:before="47" w:line="227" w:lineRule="auto"/>
              <w:ind w:left="110"/>
              <w:rPr>
                <w:rFonts w:ascii="宋体" w:hAnsi="宋体" w:eastAsia="宋体" w:cs="宋体"/>
                <w:sz w:val="21"/>
                <w:szCs w:val="21"/>
              </w:rPr>
            </w:pPr>
            <w:r>
              <w:rPr>
                <w:rFonts w:ascii="宋体" w:hAnsi="宋体" w:eastAsia="宋体" w:cs="宋体"/>
                <w:spacing w:val="7"/>
                <w:sz w:val="21"/>
                <w:szCs w:val="21"/>
              </w:rPr>
              <w:t>样本序号</w:t>
            </w:r>
          </w:p>
        </w:tc>
        <w:tc>
          <w:tcPr>
            <w:tcW w:w="709" w:type="dxa"/>
            <w:vAlign w:val="top"/>
          </w:tcPr>
          <w:p w14:paraId="18A7911C">
            <w:pPr>
              <w:pStyle w:val="6"/>
              <w:spacing w:before="83" w:line="203" w:lineRule="auto"/>
              <w:ind w:left="280"/>
            </w:pPr>
            <w:r>
              <w:t>Q</w:t>
            </w:r>
          </w:p>
        </w:tc>
        <w:tc>
          <w:tcPr>
            <w:tcW w:w="4136" w:type="dxa"/>
            <w:vAlign w:val="top"/>
          </w:tcPr>
          <w:p w14:paraId="7C215920">
            <w:pPr>
              <w:pStyle w:val="6"/>
              <w:spacing w:before="46" w:line="229" w:lineRule="auto"/>
              <w:ind w:left="132"/>
              <w:rPr>
                <w:rFonts w:ascii="宋体" w:hAnsi="宋体" w:eastAsia="宋体" w:cs="宋体"/>
              </w:rPr>
            </w:pPr>
            <w:r>
              <w:rPr>
                <w:spacing w:val="3"/>
              </w:rPr>
              <w:t>13</w:t>
            </w:r>
            <w:r>
              <w:rPr>
                <w:spacing w:val="20"/>
              </w:rPr>
              <w:t xml:space="preserve"> </w:t>
            </w:r>
            <w:r>
              <w:rPr>
                <w:rFonts w:ascii="宋体" w:hAnsi="宋体" w:eastAsia="宋体" w:cs="宋体"/>
                <w:spacing w:val="3"/>
              </w:rPr>
              <w:t>号染色体的</w:t>
            </w:r>
            <w:r>
              <w:rPr>
                <w:rFonts w:ascii="宋体" w:hAnsi="宋体" w:eastAsia="宋体" w:cs="宋体"/>
                <w:spacing w:val="-47"/>
              </w:rPr>
              <w:t xml:space="preserve"> </w:t>
            </w:r>
            <w:r>
              <w:rPr>
                <w:spacing w:val="3"/>
              </w:rPr>
              <w:t xml:space="preserve">Z </w:t>
            </w:r>
            <w:r>
              <w:rPr>
                <w:rFonts w:ascii="宋体" w:hAnsi="宋体" w:eastAsia="宋体" w:cs="宋体"/>
                <w:spacing w:val="3"/>
              </w:rPr>
              <w:t>值</w:t>
            </w:r>
          </w:p>
        </w:tc>
      </w:tr>
      <w:tr w14:paraId="71F1BD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54EB706C">
            <w:pPr>
              <w:pStyle w:val="6"/>
              <w:spacing w:before="89" w:line="190" w:lineRule="auto"/>
              <w:ind w:left="196"/>
            </w:pPr>
            <w:r>
              <w:rPr>
                <w:spacing w:val="2"/>
              </w:rPr>
              <w:t>B</w:t>
            </w:r>
          </w:p>
        </w:tc>
        <w:tc>
          <w:tcPr>
            <w:tcW w:w="4249" w:type="dxa"/>
            <w:vAlign w:val="top"/>
          </w:tcPr>
          <w:p w14:paraId="431993DD">
            <w:pPr>
              <w:spacing w:before="46" w:line="228" w:lineRule="auto"/>
              <w:ind w:left="114"/>
              <w:rPr>
                <w:rFonts w:ascii="宋体" w:hAnsi="宋体" w:eastAsia="宋体" w:cs="宋体"/>
                <w:sz w:val="21"/>
                <w:szCs w:val="21"/>
              </w:rPr>
            </w:pPr>
            <w:r>
              <w:rPr>
                <w:rFonts w:ascii="宋体" w:hAnsi="宋体" w:eastAsia="宋体" w:cs="宋体"/>
                <w:spacing w:val="6"/>
                <w:sz w:val="21"/>
                <w:szCs w:val="21"/>
              </w:rPr>
              <w:t>孕妇代码</w:t>
            </w:r>
          </w:p>
        </w:tc>
        <w:tc>
          <w:tcPr>
            <w:tcW w:w="709" w:type="dxa"/>
            <w:vAlign w:val="top"/>
          </w:tcPr>
          <w:p w14:paraId="690370EE">
            <w:pPr>
              <w:pStyle w:val="6"/>
              <w:spacing w:before="89" w:line="190" w:lineRule="auto"/>
              <w:ind w:left="282"/>
            </w:pPr>
            <w:r>
              <w:rPr>
                <w:spacing w:val="4"/>
              </w:rPr>
              <w:t>R</w:t>
            </w:r>
          </w:p>
        </w:tc>
        <w:tc>
          <w:tcPr>
            <w:tcW w:w="4136" w:type="dxa"/>
            <w:vAlign w:val="top"/>
          </w:tcPr>
          <w:p w14:paraId="491E8377">
            <w:pPr>
              <w:pStyle w:val="6"/>
              <w:spacing w:before="46" w:line="228" w:lineRule="auto"/>
              <w:ind w:left="132"/>
              <w:rPr>
                <w:rFonts w:ascii="宋体" w:hAnsi="宋体" w:eastAsia="宋体" w:cs="宋体"/>
              </w:rPr>
            </w:pPr>
            <w:r>
              <w:rPr>
                <w:spacing w:val="3"/>
              </w:rPr>
              <w:t>18</w:t>
            </w:r>
            <w:r>
              <w:rPr>
                <w:spacing w:val="20"/>
              </w:rPr>
              <w:t xml:space="preserve"> </w:t>
            </w:r>
            <w:r>
              <w:rPr>
                <w:rFonts w:ascii="宋体" w:hAnsi="宋体" w:eastAsia="宋体" w:cs="宋体"/>
                <w:spacing w:val="3"/>
              </w:rPr>
              <w:t>号染色体的</w:t>
            </w:r>
            <w:r>
              <w:rPr>
                <w:rFonts w:ascii="宋体" w:hAnsi="宋体" w:eastAsia="宋体" w:cs="宋体"/>
                <w:spacing w:val="-47"/>
              </w:rPr>
              <w:t xml:space="preserve"> </w:t>
            </w:r>
            <w:r>
              <w:rPr>
                <w:spacing w:val="3"/>
              </w:rPr>
              <w:t xml:space="preserve">Z </w:t>
            </w:r>
            <w:r>
              <w:rPr>
                <w:rFonts w:ascii="宋体" w:hAnsi="宋体" w:eastAsia="宋体" w:cs="宋体"/>
                <w:spacing w:val="3"/>
              </w:rPr>
              <w:t>值</w:t>
            </w:r>
          </w:p>
        </w:tc>
      </w:tr>
      <w:tr w14:paraId="1DDB72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539" w:type="dxa"/>
            <w:vAlign w:val="top"/>
          </w:tcPr>
          <w:p w14:paraId="5F041389">
            <w:pPr>
              <w:pStyle w:val="6"/>
              <w:spacing w:before="88" w:line="193" w:lineRule="auto"/>
              <w:ind w:left="200"/>
            </w:pPr>
            <w:r>
              <w:t>C</w:t>
            </w:r>
          </w:p>
        </w:tc>
        <w:tc>
          <w:tcPr>
            <w:tcW w:w="4249" w:type="dxa"/>
            <w:vAlign w:val="top"/>
          </w:tcPr>
          <w:p w14:paraId="6DCC8815">
            <w:pPr>
              <w:spacing w:before="48" w:line="228" w:lineRule="auto"/>
              <w:ind w:left="114"/>
              <w:rPr>
                <w:rFonts w:ascii="宋体" w:hAnsi="宋体" w:eastAsia="宋体" w:cs="宋体"/>
                <w:sz w:val="21"/>
                <w:szCs w:val="21"/>
              </w:rPr>
            </w:pPr>
            <w:r>
              <w:rPr>
                <w:rFonts w:ascii="宋体" w:hAnsi="宋体" w:eastAsia="宋体" w:cs="宋体"/>
                <w:spacing w:val="6"/>
                <w:sz w:val="21"/>
                <w:szCs w:val="21"/>
              </w:rPr>
              <w:t>孕妇年龄</w:t>
            </w:r>
          </w:p>
        </w:tc>
        <w:tc>
          <w:tcPr>
            <w:tcW w:w="709" w:type="dxa"/>
            <w:vAlign w:val="top"/>
          </w:tcPr>
          <w:p w14:paraId="66737001">
            <w:pPr>
              <w:pStyle w:val="6"/>
              <w:spacing w:before="88" w:line="193" w:lineRule="auto"/>
              <w:ind w:left="304"/>
            </w:pPr>
            <w:r>
              <w:t>S</w:t>
            </w:r>
          </w:p>
        </w:tc>
        <w:tc>
          <w:tcPr>
            <w:tcW w:w="4136" w:type="dxa"/>
            <w:vAlign w:val="top"/>
          </w:tcPr>
          <w:p w14:paraId="6B66B266">
            <w:pPr>
              <w:pStyle w:val="6"/>
              <w:spacing w:before="48" w:line="228" w:lineRule="auto"/>
              <w:ind w:left="111"/>
              <w:rPr>
                <w:rFonts w:ascii="宋体" w:hAnsi="宋体" w:eastAsia="宋体" w:cs="宋体"/>
              </w:rPr>
            </w:pPr>
            <w:r>
              <w:rPr>
                <w:spacing w:val="5"/>
              </w:rPr>
              <w:t>21</w:t>
            </w:r>
            <w:r>
              <w:rPr>
                <w:spacing w:val="21"/>
              </w:rPr>
              <w:t xml:space="preserve"> </w:t>
            </w:r>
            <w:r>
              <w:rPr>
                <w:rFonts w:ascii="宋体" w:hAnsi="宋体" w:eastAsia="宋体" w:cs="宋体"/>
                <w:spacing w:val="5"/>
              </w:rPr>
              <w:t>号染色体的</w:t>
            </w:r>
            <w:r>
              <w:rPr>
                <w:rFonts w:ascii="宋体" w:hAnsi="宋体" w:eastAsia="宋体" w:cs="宋体"/>
                <w:spacing w:val="-47"/>
              </w:rPr>
              <w:t xml:space="preserve"> </w:t>
            </w:r>
            <w:r>
              <w:rPr>
                <w:spacing w:val="5"/>
              </w:rPr>
              <w:t xml:space="preserve">Z </w:t>
            </w:r>
            <w:r>
              <w:rPr>
                <w:rFonts w:ascii="宋体" w:hAnsi="宋体" w:eastAsia="宋体" w:cs="宋体"/>
                <w:spacing w:val="5"/>
              </w:rPr>
              <w:t>值</w:t>
            </w:r>
          </w:p>
        </w:tc>
      </w:tr>
      <w:tr w14:paraId="1B5A4BF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42EEA3BD">
            <w:pPr>
              <w:pStyle w:val="6"/>
              <w:spacing w:before="90" w:line="190" w:lineRule="auto"/>
              <w:ind w:left="190"/>
            </w:pPr>
            <w:r>
              <w:rPr>
                <w:spacing w:val="3"/>
              </w:rPr>
              <w:t>D</w:t>
            </w:r>
          </w:p>
        </w:tc>
        <w:tc>
          <w:tcPr>
            <w:tcW w:w="4249" w:type="dxa"/>
            <w:vAlign w:val="top"/>
          </w:tcPr>
          <w:p w14:paraId="7B2ED2EA">
            <w:pPr>
              <w:spacing w:before="47" w:line="227" w:lineRule="auto"/>
              <w:ind w:left="114"/>
              <w:rPr>
                <w:rFonts w:ascii="宋体" w:hAnsi="宋体" w:eastAsia="宋体" w:cs="宋体"/>
                <w:sz w:val="21"/>
                <w:szCs w:val="21"/>
              </w:rPr>
            </w:pPr>
            <w:r>
              <w:rPr>
                <w:rFonts w:ascii="宋体" w:hAnsi="宋体" w:eastAsia="宋体" w:cs="宋体"/>
                <w:spacing w:val="6"/>
                <w:sz w:val="21"/>
                <w:szCs w:val="21"/>
              </w:rPr>
              <w:t>孕妇身高</w:t>
            </w:r>
          </w:p>
        </w:tc>
        <w:tc>
          <w:tcPr>
            <w:tcW w:w="709" w:type="dxa"/>
            <w:vAlign w:val="top"/>
          </w:tcPr>
          <w:p w14:paraId="54AF787B">
            <w:pPr>
              <w:pStyle w:val="6"/>
              <w:spacing w:before="90" w:line="190" w:lineRule="auto"/>
              <w:ind w:left="291"/>
            </w:pPr>
            <w:r>
              <w:t>T</w:t>
            </w:r>
          </w:p>
        </w:tc>
        <w:tc>
          <w:tcPr>
            <w:tcW w:w="4136" w:type="dxa"/>
            <w:vAlign w:val="top"/>
          </w:tcPr>
          <w:p w14:paraId="65638B2C">
            <w:pPr>
              <w:pStyle w:val="6"/>
              <w:spacing w:before="47" w:line="227" w:lineRule="auto"/>
              <w:ind w:left="107"/>
              <w:rPr>
                <w:rFonts w:ascii="宋体" w:hAnsi="宋体" w:eastAsia="宋体" w:cs="宋体"/>
              </w:rPr>
            </w:pPr>
            <w:r>
              <w:rPr>
                <w:spacing w:val="5"/>
              </w:rPr>
              <w:t>X</w:t>
            </w:r>
            <w:r>
              <w:rPr>
                <w:spacing w:val="21"/>
              </w:rPr>
              <w:t xml:space="preserve"> </w:t>
            </w:r>
            <w:r>
              <w:rPr>
                <w:rFonts w:ascii="宋体" w:hAnsi="宋体" w:eastAsia="宋体" w:cs="宋体"/>
                <w:spacing w:val="5"/>
              </w:rPr>
              <w:t>染色体的</w:t>
            </w:r>
            <w:r>
              <w:rPr>
                <w:rFonts w:ascii="宋体" w:hAnsi="宋体" w:eastAsia="宋体" w:cs="宋体"/>
                <w:spacing w:val="-46"/>
              </w:rPr>
              <w:t xml:space="preserve"> </w:t>
            </w:r>
            <w:r>
              <w:rPr>
                <w:spacing w:val="5"/>
              </w:rPr>
              <w:t xml:space="preserve">Z </w:t>
            </w:r>
            <w:r>
              <w:rPr>
                <w:rFonts w:ascii="宋体" w:hAnsi="宋体" w:eastAsia="宋体" w:cs="宋体"/>
                <w:spacing w:val="5"/>
              </w:rPr>
              <w:t>值</w:t>
            </w:r>
          </w:p>
        </w:tc>
      </w:tr>
      <w:tr w14:paraId="1C4F2D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0E487919">
            <w:pPr>
              <w:pStyle w:val="6"/>
              <w:spacing w:before="90" w:line="190" w:lineRule="auto"/>
              <w:ind w:left="203"/>
            </w:pPr>
            <w:r>
              <w:rPr>
                <w:spacing w:val="1"/>
              </w:rPr>
              <w:t>E</w:t>
            </w:r>
          </w:p>
        </w:tc>
        <w:tc>
          <w:tcPr>
            <w:tcW w:w="4249" w:type="dxa"/>
            <w:vAlign w:val="top"/>
          </w:tcPr>
          <w:p w14:paraId="0BBA8657">
            <w:pPr>
              <w:spacing w:before="47" w:line="227" w:lineRule="auto"/>
              <w:ind w:left="114"/>
              <w:rPr>
                <w:rFonts w:ascii="宋体" w:hAnsi="宋体" w:eastAsia="宋体" w:cs="宋体"/>
                <w:sz w:val="21"/>
                <w:szCs w:val="21"/>
              </w:rPr>
            </w:pPr>
            <w:r>
              <w:rPr>
                <w:rFonts w:ascii="宋体" w:hAnsi="宋体" w:eastAsia="宋体" w:cs="宋体"/>
                <w:spacing w:val="6"/>
                <w:sz w:val="21"/>
                <w:szCs w:val="21"/>
              </w:rPr>
              <w:t>孕妇体重</w:t>
            </w:r>
          </w:p>
        </w:tc>
        <w:tc>
          <w:tcPr>
            <w:tcW w:w="709" w:type="dxa"/>
            <w:vAlign w:val="top"/>
          </w:tcPr>
          <w:p w14:paraId="642FF1CF">
            <w:pPr>
              <w:pStyle w:val="6"/>
              <w:spacing w:before="90" w:line="190" w:lineRule="auto"/>
              <w:ind w:left="274"/>
            </w:pPr>
            <w:r>
              <w:rPr>
                <w:spacing w:val="5"/>
              </w:rPr>
              <w:t>U</w:t>
            </w:r>
          </w:p>
        </w:tc>
        <w:tc>
          <w:tcPr>
            <w:tcW w:w="4136" w:type="dxa"/>
            <w:vAlign w:val="top"/>
          </w:tcPr>
          <w:p w14:paraId="7BF0E317">
            <w:pPr>
              <w:pStyle w:val="6"/>
              <w:spacing w:before="47" w:line="227" w:lineRule="auto"/>
              <w:ind w:left="108"/>
              <w:rPr>
                <w:rFonts w:ascii="宋体" w:hAnsi="宋体" w:eastAsia="宋体" w:cs="宋体"/>
              </w:rPr>
            </w:pPr>
            <w:r>
              <w:rPr>
                <w:spacing w:val="7"/>
              </w:rPr>
              <w:t xml:space="preserve">Y </w:t>
            </w:r>
            <w:r>
              <w:rPr>
                <w:rFonts w:ascii="宋体" w:hAnsi="宋体" w:eastAsia="宋体" w:cs="宋体"/>
                <w:spacing w:val="7"/>
              </w:rPr>
              <w:t>染色体的</w:t>
            </w:r>
            <w:r>
              <w:rPr>
                <w:rFonts w:ascii="宋体" w:hAnsi="宋体" w:eastAsia="宋体" w:cs="宋体"/>
                <w:spacing w:val="-36"/>
              </w:rPr>
              <w:t xml:space="preserve"> </w:t>
            </w:r>
            <w:r>
              <w:rPr>
                <w:spacing w:val="7"/>
              </w:rPr>
              <w:t xml:space="preserve">Z </w:t>
            </w:r>
            <w:r>
              <w:rPr>
                <w:rFonts w:ascii="宋体" w:hAnsi="宋体" w:eastAsia="宋体" w:cs="宋体"/>
                <w:spacing w:val="7"/>
              </w:rPr>
              <w:t>值（女胎数据此列为空白）</w:t>
            </w:r>
          </w:p>
        </w:tc>
      </w:tr>
      <w:tr w14:paraId="00E71C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539" w:type="dxa"/>
            <w:vAlign w:val="top"/>
          </w:tcPr>
          <w:p w14:paraId="73130BFC">
            <w:pPr>
              <w:pStyle w:val="6"/>
              <w:spacing w:before="92" w:line="190" w:lineRule="auto"/>
              <w:ind w:left="208"/>
            </w:pPr>
            <w:r>
              <w:rPr>
                <w:spacing w:val="1"/>
              </w:rPr>
              <w:t>F</w:t>
            </w:r>
          </w:p>
        </w:tc>
        <w:tc>
          <w:tcPr>
            <w:tcW w:w="4249" w:type="dxa"/>
            <w:vAlign w:val="top"/>
          </w:tcPr>
          <w:p w14:paraId="0A6137FC">
            <w:pPr>
              <w:spacing w:before="49" w:line="228" w:lineRule="auto"/>
              <w:ind w:left="111"/>
              <w:rPr>
                <w:rFonts w:ascii="宋体" w:hAnsi="宋体" w:eastAsia="宋体" w:cs="宋体"/>
                <w:sz w:val="21"/>
                <w:szCs w:val="21"/>
              </w:rPr>
            </w:pPr>
            <w:r>
              <w:rPr>
                <w:rFonts w:ascii="宋体" w:hAnsi="宋体" w:eastAsia="宋体" w:cs="宋体"/>
                <w:spacing w:val="8"/>
                <w:sz w:val="21"/>
                <w:szCs w:val="21"/>
              </w:rPr>
              <w:t>末次月经时间</w:t>
            </w:r>
          </w:p>
        </w:tc>
        <w:tc>
          <w:tcPr>
            <w:tcW w:w="709" w:type="dxa"/>
            <w:vAlign w:val="top"/>
          </w:tcPr>
          <w:p w14:paraId="59203600">
            <w:pPr>
              <w:pStyle w:val="6"/>
              <w:spacing w:before="92" w:line="190" w:lineRule="auto"/>
              <w:ind w:left="274"/>
            </w:pPr>
            <w:r>
              <w:rPr>
                <w:spacing w:val="4"/>
              </w:rPr>
              <w:t>V</w:t>
            </w:r>
          </w:p>
        </w:tc>
        <w:tc>
          <w:tcPr>
            <w:tcW w:w="4136" w:type="dxa"/>
            <w:vAlign w:val="top"/>
          </w:tcPr>
          <w:p w14:paraId="7D3DF5D5">
            <w:pPr>
              <w:pStyle w:val="6"/>
              <w:spacing w:before="48" w:line="251" w:lineRule="auto"/>
              <w:ind w:left="115" w:right="107" w:hanging="7"/>
              <w:rPr>
                <w:rFonts w:ascii="宋体" w:hAnsi="宋体" w:eastAsia="宋体" w:cs="宋体"/>
              </w:rPr>
            </w:pPr>
            <w:r>
              <w:rPr>
                <w:spacing w:val="11"/>
              </w:rPr>
              <w:t xml:space="preserve">Y </w:t>
            </w:r>
            <w:r>
              <w:rPr>
                <w:rFonts w:ascii="宋体" w:hAnsi="宋体" w:eastAsia="宋体" w:cs="宋体"/>
                <w:spacing w:val="11"/>
              </w:rPr>
              <w:t>染色体浓度，即</w:t>
            </w:r>
            <w:r>
              <w:rPr>
                <w:spacing w:val="11"/>
              </w:rPr>
              <w:t xml:space="preserve">Y </w:t>
            </w:r>
            <w:r>
              <w:rPr>
                <w:rFonts w:ascii="宋体" w:hAnsi="宋体" w:eastAsia="宋体" w:cs="宋体"/>
                <w:spacing w:val="11"/>
              </w:rPr>
              <w:t>染色体游离</w:t>
            </w:r>
            <w:r>
              <w:rPr>
                <w:rFonts w:ascii="宋体" w:hAnsi="宋体" w:eastAsia="宋体" w:cs="宋体"/>
                <w:spacing w:val="-40"/>
              </w:rPr>
              <w:t xml:space="preserve"> </w:t>
            </w:r>
            <w:r>
              <w:t>DNA</w:t>
            </w:r>
            <w:r>
              <w:rPr>
                <w:spacing w:val="16"/>
              </w:rPr>
              <w:t xml:space="preserve"> </w:t>
            </w:r>
            <w:r>
              <w:rPr>
                <w:rFonts w:ascii="宋体" w:hAnsi="宋体" w:eastAsia="宋体" w:cs="宋体"/>
                <w:spacing w:val="11"/>
              </w:rPr>
              <w:t>片</w:t>
            </w:r>
            <w:r>
              <w:rPr>
                <w:rFonts w:ascii="宋体" w:hAnsi="宋体" w:eastAsia="宋体" w:cs="宋体"/>
                <w:spacing w:val="8"/>
              </w:rPr>
              <w:t>段的比例（女胎数据此列为空白）</w:t>
            </w:r>
          </w:p>
        </w:tc>
      </w:tr>
      <w:tr w14:paraId="03CA43C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539" w:type="dxa"/>
            <w:vAlign w:val="top"/>
          </w:tcPr>
          <w:p w14:paraId="403A05FB">
            <w:pPr>
              <w:pStyle w:val="6"/>
              <w:spacing w:before="88" w:line="193" w:lineRule="auto"/>
              <w:ind w:left="194"/>
            </w:pPr>
            <w:r>
              <w:t>G</w:t>
            </w:r>
          </w:p>
        </w:tc>
        <w:tc>
          <w:tcPr>
            <w:tcW w:w="4249" w:type="dxa"/>
            <w:vAlign w:val="top"/>
          </w:tcPr>
          <w:p w14:paraId="2B55698B">
            <w:pPr>
              <w:pStyle w:val="6"/>
              <w:spacing w:before="48" w:line="229" w:lineRule="auto"/>
              <w:ind w:left="108"/>
              <w:rPr>
                <w:rFonts w:ascii="宋体" w:hAnsi="宋体" w:eastAsia="宋体" w:cs="宋体"/>
              </w:rPr>
            </w:pPr>
            <w:r>
              <w:t>IVF</w:t>
            </w:r>
            <w:r>
              <w:rPr>
                <w:spacing w:val="10"/>
              </w:rPr>
              <w:t xml:space="preserve"> </w:t>
            </w:r>
            <w:r>
              <w:rPr>
                <w:rFonts w:ascii="宋体" w:hAnsi="宋体" w:eastAsia="宋体" w:cs="宋体"/>
                <w:spacing w:val="10"/>
              </w:rPr>
              <w:t>妊娠方式</w:t>
            </w:r>
          </w:p>
        </w:tc>
        <w:tc>
          <w:tcPr>
            <w:tcW w:w="709" w:type="dxa"/>
            <w:vAlign w:val="top"/>
          </w:tcPr>
          <w:p w14:paraId="34E953CA">
            <w:pPr>
              <w:pStyle w:val="6"/>
              <w:spacing w:before="91" w:line="190" w:lineRule="auto"/>
              <w:ind w:left="251"/>
            </w:pPr>
            <w:r>
              <w:rPr>
                <w:spacing w:val="6"/>
              </w:rPr>
              <w:t>W</w:t>
            </w:r>
          </w:p>
        </w:tc>
        <w:tc>
          <w:tcPr>
            <w:tcW w:w="4136" w:type="dxa"/>
            <w:vAlign w:val="top"/>
          </w:tcPr>
          <w:p w14:paraId="4CB753CF">
            <w:pPr>
              <w:pStyle w:val="6"/>
              <w:spacing w:before="52" w:line="257" w:lineRule="auto"/>
              <w:ind w:left="115" w:right="107" w:hanging="8"/>
              <w:jc w:val="both"/>
              <w:rPr>
                <w:rFonts w:ascii="宋体" w:hAnsi="宋体" w:eastAsia="宋体" w:cs="宋体"/>
              </w:rPr>
            </w:pPr>
            <w:r>
              <w:rPr>
                <w:spacing w:val="-4"/>
              </w:rPr>
              <w:t xml:space="preserve">X </w:t>
            </w:r>
            <w:r>
              <w:rPr>
                <w:rFonts w:ascii="宋体" w:hAnsi="宋体" w:eastAsia="宋体" w:cs="宋体"/>
                <w:spacing w:val="-4"/>
              </w:rPr>
              <w:t>染色体浓度（其数值是通过生物信息学在</w:t>
            </w:r>
            <w:r>
              <w:rPr>
                <w:rFonts w:ascii="宋体" w:hAnsi="宋体" w:eastAsia="宋体" w:cs="宋体"/>
                <w:spacing w:val="-5"/>
              </w:rPr>
              <w:t>一定假设下通过数据分析估计得出，可能出现负值）</w:t>
            </w:r>
          </w:p>
        </w:tc>
      </w:tr>
      <w:tr w14:paraId="77114A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019D9AAF">
            <w:pPr>
              <w:pStyle w:val="6"/>
              <w:spacing w:before="91" w:line="190" w:lineRule="auto"/>
              <w:ind w:left="190"/>
            </w:pPr>
            <w:r>
              <w:rPr>
                <w:spacing w:val="3"/>
              </w:rPr>
              <w:t>H</w:t>
            </w:r>
          </w:p>
        </w:tc>
        <w:tc>
          <w:tcPr>
            <w:tcW w:w="4249" w:type="dxa"/>
            <w:vAlign w:val="top"/>
          </w:tcPr>
          <w:p w14:paraId="09C6917A">
            <w:pPr>
              <w:spacing w:before="48" w:line="226" w:lineRule="auto"/>
              <w:ind w:left="111"/>
              <w:rPr>
                <w:rFonts w:ascii="宋体" w:hAnsi="宋体" w:eastAsia="宋体" w:cs="宋体"/>
                <w:sz w:val="21"/>
                <w:szCs w:val="21"/>
              </w:rPr>
            </w:pPr>
            <w:r>
              <w:rPr>
                <w:rFonts w:ascii="宋体" w:hAnsi="宋体" w:eastAsia="宋体" w:cs="宋体"/>
                <w:spacing w:val="7"/>
                <w:sz w:val="21"/>
                <w:szCs w:val="21"/>
              </w:rPr>
              <w:t>检测时间</w:t>
            </w:r>
          </w:p>
        </w:tc>
        <w:tc>
          <w:tcPr>
            <w:tcW w:w="709" w:type="dxa"/>
            <w:vAlign w:val="top"/>
          </w:tcPr>
          <w:p w14:paraId="4C2466BD">
            <w:pPr>
              <w:pStyle w:val="6"/>
              <w:spacing w:before="91" w:line="190" w:lineRule="auto"/>
              <w:ind w:left="274"/>
            </w:pPr>
            <w:r>
              <w:rPr>
                <w:spacing w:val="5"/>
              </w:rPr>
              <w:t>X</w:t>
            </w:r>
          </w:p>
        </w:tc>
        <w:tc>
          <w:tcPr>
            <w:tcW w:w="4136" w:type="dxa"/>
            <w:vAlign w:val="top"/>
          </w:tcPr>
          <w:p w14:paraId="7ADF697B">
            <w:pPr>
              <w:pStyle w:val="6"/>
              <w:spacing w:before="48" w:line="226" w:lineRule="auto"/>
              <w:ind w:left="132"/>
              <w:rPr>
                <w:rFonts w:ascii="宋体" w:hAnsi="宋体" w:eastAsia="宋体" w:cs="宋体"/>
              </w:rPr>
            </w:pPr>
            <w:r>
              <w:rPr>
                <w:spacing w:val="4"/>
              </w:rPr>
              <w:t>13</w:t>
            </w:r>
            <w:r>
              <w:rPr>
                <w:spacing w:val="22"/>
              </w:rPr>
              <w:t xml:space="preserve"> </w:t>
            </w:r>
            <w:r>
              <w:rPr>
                <w:rFonts w:ascii="宋体" w:hAnsi="宋体" w:eastAsia="宋体" w:cs="宋体"/>
                <w:spacing w:val="4"/>
              </w:rPr>
              <w:t>号染色体的</w:t>
            </w:r>
            <w:r>
              <w:rPr>
                <w:rFonts w:ascii="宋体" w:hAnsi="宋体" w:eastAsia="宋体" w:cs="宋体"/>
                <w:spacing w:val="-42"/>
              </w:rPr>
              <w:t xml:space="preserve"> </w:t>
            </w:r>
            <w:r>
              <w:t>GC</w:t>
            </w:r>
            <w:r>
              <w:rPr>
                <w:spacing w:val="4"/>
              </w:rPr>
              <w:t xml:space="preserve"> </w:t>
            </w:r>
            <w:r>
              <w:rPr>
                <w:rFonts w:ascii="宋体" w:hAnsi="宋体" w:eastAsia="宋体" w:cs="宋体"/>
                <w:spacing w:val="4"/>
              </w:rPr>
              <w:t>含量</w:t>
            </w:r>
          </w:p>
        </w:tc>
      </w:tr>
      <w:tr w14:paraId="7C9095A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539" w:type="dxa"/>
            <w:vAlign w:val="top"/>
          </w:tcPr>
          <w:p w14:paraId="641B7A89">
            <w:pPr>
              <w:pStyle w:val="6"/>
              <w:spacing w:before="87" w:line="219" w:lineRule="auto"/>
              <w:ind w:left="235"/>
            </w:pPr>
            <w:r>
              <w:t>I</w:t>
            </w:r>
          </w:p>
        </w:tc>
        <w:tc>
          <w:tcPr>
            <w:tcW w:w="4249" w:type="dxa"/>
            <w:vAlign w:val="top"/>
          </w:tcPr>
          <w:p w14:paraId="4F4EA93E">
            <w:pPr>
              <w:spacing w:before="50" w:line="226" w:lineRule="auto"/>
              <w:ind w:left="111"/>
              <w:rPr>
                <w:rFonts w:ascii="宋体" w:hAnsi="宋体" w:eastAsia="宋体" w:cs="宋体"/>
                <w:sz w:val="21"/>
                <w:szCs w:val="21"/>
              </w:rPr>
            </w:pPr>
            <w:r>
              <w:rPr>
                <w:rFonts w:ascii="宋体" w:hAnsi="宋体" w:eastAsia="宋体" w:cs="宋体"/>
                <w:spacing w:val="8"/>
                <w:sz w:val="21"/>
                <w:szCs w:val="21"/>
              </w:rPr>
              <w:t>检测抽血次数</w:t>
            </w:r>
          </w:p>
        </w:tc>
        <w:tc>
          <w:tcPr>
            <w:tcW w:w="709" w:type="dxa"/>
            <w:vAlign w:val="top"/>
          </w:tcPr>
          <w:p w14:paraId="46789F84">
            <w:pPr>
              <w:pStyle w:val="6"/>
              <w:spacing w:before="93" w:line="190" w:lineRule="auto"/>
              <w:ind w:left="274"/>
            </w:pPr>
            <w:r>
              <w:rPr>
                <w:spacing w:val="4"/>
              </w:rPr>
              <w:t>Y</w:t>
            </w:r>
          </w:p>
        </w:tc>
        <w:tc>
          <w:tcPr>
            <w:tcW w:w="4136" w:type="dxa"/>
            <w:vAlign w:val="top"/>
          </w:tcPr>
          <w:p w14:paraId="59879BFE">
            <w:pPr>
              <w:pStyle w:val="6"/>
              <w:spacing w:before="50" w:line="226" w:lineRule="auto"/>
              <w:ind w:left="132"/>
              <w:rPr>
                <w:rFonts w:ascii="宋体" w:hAnsi="宋体" w:eastAsia="宋体" w:cs="宋体"/>
              </w:rPr>
            </w:pPr>
            <w:r>
              <w:rPr>
                <w:spacing w:val="4"/>
              </w:rPr>
              <w:t>18</w:t>
            </w:r>
            <w:r>
              <w:rPr>
                <w:spacing w:val="22"/>
              </w:rPr>
              <w:t xml:space="preserve"> </w:t>
            </w:r>
            <w:r>
              <w:rPr>
                <w:rFonts w:ascii="宋体" w:hAnsi="宋体" w:eastAsia="宋体" w:cs="宋体"/>
                <w:spacing w:val="4"/>
              </w:rPr>
              <w:t>号染色体的</w:t>
            </w:r>
            <w:r>
              <w:rPr>
                <w:rFonts w:ascii="宋体" w:hAnsi="宋体" w:eastAsia="宋体" w:cs="宋体"/>
                <w:spacing w:val="-42"/>
              </w:rPr>
              <w:t xml:space="preserve"> </w:t>
            </w:r>
            <w:r>
              <w:t>GC</w:t>
            </w:r>
            <w:r>
              <w:rPr>
                <w:spacing w:val="4"/>
              </w:rPr>
              <w:t xml:space="preserve"> </w:t>
            </w:r>
            <w:r>
              <w:rPr>
                <w:rFonts w:ascii="宋体" w:hAnsi="宋体" w:eastAsia="宋体" w:cs="宋体"/>
                <w:spacing w:val="4"/>
              </w:rPr>
              <w:t>含量</w:t>
            </w:r>
          </w:p>
        </w:tc>
      </w:tr>
      <w:tr w14:paraId="05124F7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72E28B78">
            <w:pPr>
              <w:pStyle w:val="6"/>
              <w:spacing w:before="92" w:line="190" w:lineRule="auto"/>
              <w:ind w:left="228"/>
            </w:pPr>
            <w:r>
              <w:t>J</w:t>
            </w:r>
          </w:p>
        </w:tc>
        <w:tc>
          <w:tcPr>
            <w:tcW w:w="4249" w:type="dxa"/>
            <w:vAlign w:val="top"/>
          </w:tcPr>
          <w:p w14:paraId="70C9B8F1">
            <w:pPr>
              <w:pStyle w:val="6"/>
              <w:spacing w:before="48" w:line="226" w:lineRule="auto"/>
              <w:ind w:left="114"/>
              <w:rPr>
                <w:rFonts w:ascii="宋体" w:hAnsi="宋体" w:eastAsia="宋体" w:cs="宋体"/>
              </w:rPr>
            </w:pPr>
            <w:r>
              <w:rPr>
                <w:rFonts w:ascii="宋体" w:hAnsi="宋体" w:eastAsia="宋体" w:cs="宋体"/>
                <w:spacing w:val="8"/>
              </w:rPr>
              <w:t>孕妇本次检测时的孕周（周数</w:t>
            </w:r>
            <w:r>
              <w:rPr>
                <w:spacing w:val="8"/>
              </w:rPr>
              <w:t>+</w:t>
            </w:r>
            <w:r>
              <w:rPr>
                <w:rFonts w:ascii="宋体" w:hAnsi="宋体" w:eastAsia="宋体" w:cs="宋体"/>
                <w:spacing w:val="8"/>
              </w:rPr>
              <w:t>天数）</w:t>
            </w:r>
          </w:p>
        </w:tc>
        <w:tc>
          <w:tcPr>
            <w:tcW w:w="709" w:type="dxa"/>
            <w:vAlign w:val="top"/>
          </w:tcPr>
          <w:p w14:paraId="60DD4F19">
            <w:pPr>
              <w:pStyle w:val="6"/>
              <w:spacing w:before="92" w:line="190" w:lineRule="auto"/>
              <w:ind w:left="287"/>
            </w:pPr>
            <w:r>
              <w:rPr>
                <w:spacing w:val="3"/>
              </w:rPr>
              <w:t>Z</w:t>
            </w:r>
          </w:p>
        </w:tc>
        <w:tc>
          <w:tcPr>
            <w:tcW w:w="4136" w:type="dxa"/>
            <w:vAlign w:val="top"/>
          </w:tcPr>
          <w:p w14:paraId="19C390A2">
            <w:pPr>
              <w:pStyle w:val="6"/>
              <w:spacing w:before="48" w:line="226" w:lineRule="auto"/>
              <w:ind w:left="111"/>
              <w:rPr>
                <w:rFonts w:ascii="宋体" w:hAnsi="宋体" w:eastAsia="宋体" w:cs="宋体"/>
              </w:rPr>
            </w:pPr>
            <w:r>
              <w:rPr>
                <w:spacing w:val="6"/>
              </w:rPr>
              <w:t>21</w:t>
            </w:r>
            <w:r>
              <w:rPr>
                <w:spacing w:val="23"/>
              </w:rPr>
              <w:t xml:space="preserve"> </w:t>
            </w:r>
            <w:r>
              <w:rPr>
                <w:rFonts w:ascii="宋体" w:hAnsi="宋体" w:eastAsia="宋体" w:cs="宋体"/>
                <w:spacing w:val="6"/>
              </w:rPr>
              <w:t>号染色体的</w:t>
            </w:r>
            <w:r>
              <w:rPr>
                <w:rFonts w:ascii="宋体" w:hAnsi="宋体" w:eastAsia="宋体" w:cs="宋体"/>
                <w:spacing w:val="-42"/>
              </w:rPr>
              <w:t xml:space="preserve"> </w:t>
            </w:r>
            <w:r>
              <w:t>GC</w:t>
            </w:r>
            <w:r>
              <w:rPr>
                <w:spacing w:val="6"/>
              </w:rPr>
              <w:t xml:space="preserve"> </w:t>
            </w:r>
            <w:r>
              <w:rPr>
                <w:rFonts w:ascii="宋体" w:hAnsi="宋体" w:eastAsia="宋体" w:cs="宋体"/>
                <w:spacing w:val="6"/>
              </w:rPr>
              <w:t>含量</w:t>
            </w:r>
          </w:p>
        </w:tc>
      </w:tr>
      <w:tr w14:paraId="25A08B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3E45B6D8">
            <w:pPr>
              <w:pStyle w:val="6"/>
              <w:spacing w:before="92" w:line="190" w:lineRule="auto"/>
              <w:ind w:left="190"/>
            </w:pPr>
            <w:r>
              <w:rPr>
                <w:spacing w:val="4"/>
              </w:rPr>
              <w:t>K</w:t>
            </w:r>
          </w:p>
        </w:tc>
        <w:tc>
          <w:tcPr>
            <w:tcW w:w="4249" w:type="dxa"/>
            <w:vAlign w:val="top"/>
          </w:tcPr>
          <w:p w14:paraId="3C4140E2">
            <w:pPr>
              <w:pStyle w:val="6"/>
              <w:spacing w:before="50" w:line="225" w:lineRule="auto"/>
              <w:ind w:left="114"/>
              <w:rPr>
                <w:rFonts w:ascii="宋体" w:hAnsi="宋体" w:eastAsia="宋体" w:cs="宋体"/>
              </w:rPr>
            </w:pPr>
            <w:r>
              <w:rPr>
                <w:rFonts w:ascii="宋体" w:hAnsi="宋体" w:eastAsia="宋体" w:cs="宋体"/>
                <w:spacing w:val="7"/>
              </w:rPr>
              <w:t>孕妇</w:t>
            </w:r>
            <w:r>
              <w:rPr>
                <w:rFonts w:ascii="宋体" w:hAnsi="宋体" w:eastAsia="宋体" w:cs="宋体"/>
                <w:spacing w:val="-44"/>
              </w:rPr>
              <w:t xml:space="preserve"> </w:t>
            </w:r>
            <w:r>
              <w:t>BMI</w:t>
            </w:r>
            <w:r>
              <w:rPr>
                <w:spacing w:val="14"/>
                <w:w w:val="101"/>
              </w:rPr>
              <w:t xml:space="preserve"> </w:t>
            </w:r>
            <w:r>
              <w:rPr>
                <w:rFonts w:ascii="宋体" w:hAnsi="宋体" w:eastAsia="宋体" w:cs="宋体"/>
                <w:spacing w:val="7"/>
              </w:rPr>
              <w:t>指标</w:t>
            </w:r>
          </w:p>
        </w:tc>
        <w:tc>
          <w:tcPr>
            <w:tcW w:w="709" w:type="dxa"/>
            <w:vAlign w:val="top"/>
          </w:tcPr>
          <w:p w14:paraId="477AA323">
            <w:pPr>
              <w:pStyle w:val="6"/>
              <w:spacing w:before="89" w:line="193" w:lineRule="auto"/>
              <w:ind w:left="195"/>
            </w:pPr>
            <w:r>
              <w:rPr>
                <w:spacing w:val="5"/>
              </w:rPr>
              <w:t>AA</w:t>
            </w:r>
          </w:p>
        </w:tc>
        <w:tc>
          <w:tcPr>
            <w:tcW w:w="4136" w:type="dxa"/>
            <w:vAlign w:val="top"/>
          </w:tcPr>
          <w:p w14:paraId="42E1E0AF">
            <w:pPr>
              <w:spacing w:before="54" w:line="220" w:lineRule="auto"/>
              <w:ind w:left="114"/>
              <w:rPr>
                <w:rFonts w:ascii="宋体" w:hAnsi="宋体" w:eastAsia="宋体" w:cs="宋体"/>
                <w:sz w:val="21"/>
                <w:szCs w:val="21"/>
              </w:rPr>
            </w:pPr>
            <w:r>
              <w:rPr>
                <w:rFonts w:ascii="宋体" w:hAnsi="宋体" w:eastAsia="宋体" w:cs="宋体"/>
                <w:spacing w:val="-1"/>
                <w:sz w:val="21"/>
                <w:szCs w:val="21"/>
              </w:rPr>
              <w:t>被过滤掉的读段数占总读段数的比例</w:t>
            </w:r>
          </w:p>
        </w:tc>
      </w:tr>
      <w:tr w14:paraId="3ED379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539" w:type="dxa"/>
            <w:vAlign w:val="top"/>
          </w:tcPr>
          <w:p w14:paraId="1D10DAC4">
            <w:pPr>
              <w:pStyle w:val="6"/>
              <w:spacing w:before="94" w:line="190" w:lineRule="auto"/>
              <w:ind w:left="203"/>
            </w:pPr>
            <w:r>
              <w:rPr>
                <w:spacing w:val="1"/>
              </w:rPr>
              <w:t>L</w:t>
            </w:r>
          </w:p>
        </w:tc>
        <w:tc>
          <w:tcPr>
            <w:tcW w:w="4249" w:type="dxa"/>
            <w:vAlign w:val="top"/>
          </w:tcPr>
          <w:p w14:paraId="6A423D6C">
            <w:pPr>
              <w:spacing w:before="55" w:line="220" w:lineRule="auto"/>
              <w:ind w:left="116"/>
              <w:rPr>
                <w:rFonts w:ascii="宋体" w:hAnsi="宋体" w:eastAsia="宋体" w:cs="宋体"/>
                <w:sz w:val="21"/>
                <w:szCs w:val="21"/>
              </w:rPr>
            </w:pPr>
            <w:r>
              <w:rPr>
                <w:rFonts w:ascii="宋体" w:hAnsi="宋体" w:eastAsia="宋体" w:cs="宋体"/>
                <w:spacing w:val="-2"/>
                <w:sz w:val="21"/>
                <w:szCs w:val="21"/>
              </w:rPr>
              <w:t>原始测序数据的总读段数（个）</w:t>
            </w:r>
          </w:p>
        </w:tc>
        <w:tc>
          <w:tcPr>
            <w:tcW w:w="709" w:type="dxa"/>
            <w:vAlign w:val="top"/>
          </w:tcPr>
          <w:p w14:paraId="13286A42">
            <w:pPr>
              <w:pStyle w:val="6"/>
              <w:spacing w:before="91" w:line="193" w:lineRule="auto"/>
              <w:ind w:left="201"/>
            </w:pPr>
            <w:r>
              <w:rPr>
                <w:spacing w:val="5"/>
              </w:rPr>
              <w:t>AB</w:t>
            </w:r>
          </w:p>
        </w:tc>
        <w:tc>
          <w:tcPr>
            <w:tcW w:w="4136" w:type="dxa"/>
            <w:vAlign w:val="top"/>
          </w:tcPr>
          <w:p w14:paraId="406CD085">
            <w:pPr>
              <w:pStyle w:val="6"/>
              <w:spacing w:before="51" w:line="250" w:lineRule="auto"/>
              <w:ind w:left="114" w:right="108"/>
              <w:rPr>
                <w:rFonts w:ascii="宋体" w:hAnsi="宋体" w:eastAsia="宋体" w:cs="宋体"/>
              </w:rPr>
            </w:pPr>
            <w:r>
              <w:rPr>
                <w:rFonts w:ascii="宋体" w:hAnsi="宋体" w:eastAsia="宋体" w:cs="宋体"/>
                <w:spacing w:val="2"/>
              </w:rPr>
              <w:t>检测出的</w:t>
            </w:r>
            <w:r>
              <w:rPr>
                <w:rFonts w:ascii="宋体" w:hAnsi="宋体" w:eastAsia="宋体" w:cs="宋体"/>
                <w:spacing w:val="-18"/>
              </w:rPr>
              <w:t xml:space="preserve"> </w:t>
            </w:r>
            <w:r>
              <w:rPr>
                <w:spacing w:val="2"/>
              </w:rPr>
              <w:t>13</w:t>
            </w:r>
            <w:r>
              <w:rPr>
                <w:spacing w:val="17"/>
              </w:rPr>
              <w:t xml:space="preserve"> </w:t>
            </w:r>
            <w:r>
              <w:rPr>
                <w:rFonts w:ascii="宋体" w:hAnsi="宋体" w:eastAsia="宋体" w:cs="宋体"/>
                <w:spacing w:val="2"/>
              </w:rPr>
              <w:t>号，</w:t>
            </w:r>
            <w:r>
              <w:rPr>
                <w:spacing w:val="2"/>
              </w:rPr>
              <w:t>18</w:t>
            </w:r>
            <w:r>
              <w:rPr>
                <w:spacing w:val="17"/>
              </w:rPr>
              <w:t xml:space="preserve"> </w:t>
            </w:r>
            <w:r>
              <w:rPr>
                <w:rFonts w:ascii="宋体" w:hAnsi="宋体" w:eastAsia="宋体" w:cs="宋体"/>
                <w:spacing w:val="2"/>
              </w:rPr>
              <w:t>号，</w:t>
            </w:r>
            <w:r>
              <w:rPr>
                <w:spacing w:val="2"/>
              </w:rPr>
              <w:t>21</w:t>
            </w:r>
            <w:r>
              <w:rPr>
                <w:spacing w:val="17"/>
                <w:w w:val="101"/>
              </w:rPr>
              <w:t xml:space="preserve"> </w:t>
            </w:r>
            <w:r>
              <w:rPr>
                <w:rFonts w:ascii="宋体" w:hAnsi="宋体" w:eastAsia="宋体" w:cs="宋体"/>
                <w:spacing w:val="2"/>
              </w:rPr>
              <w:t>号染色体非整</w:t>
            </w:r>
            <w:r>
              <w:rPr>
                <w:rFonts w:ascii="宋体" w:hAnsi="宋体" w:eastAsia="宋体" w:cs="宋体"/>
                <w:spacing w:val="6"/>
              </w:rPr>
              <w:t>倍体，即数量异常，</w:t>
            </w:r>
            <w:r>
              <w:rPr>
                <w:rFonts w:ascii="宋体" w:hAnsi="宋体" w:eastAsia="宋体" w:cs="宋体"/>
                <w:spacing w:val="-50"/>
              </w:rPr>
              <w:t xml:space="preserve"> </w:t>
            </w:r>
            <w:r>
              <w:rPr>
                <w:rFonts w:ascii="宋体" w:hAnsi="宋体" w:eastAsia="宋体" w:cs="宋体"/>
                <w:spacing w:val="6"/>
              </w:rPr>
              <w:t>空白即为无异常</w:t>
            </w:r>
          </w:p>
        </w:tc>
      </w:tr>
      <w:tr w14:paraId="58ECA46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696F2B2F">
            <w:pPr>
              <w:pStyle w:val="6"/>
              <w:spacing w:before="93" w:line="190" w:lineRule="auto"/>
              <w:ind w:left="172"/>
            </w:pPr>
            <w:r>
              <w:rPr>
                <w:spacing w:val="4"/>
              </w:rPr>
              <w:t>M</w:t>
            </w:r>
          </w:p>
        </w:tc>
        <w:tc>
          <w:tcPr>
            <w:tcW w:w="4249" w:type="dxa"/>
            <w:vAlign w:val="top"/>
          </w:tcPr>
          <w:p w14:paraId="479007B0">
            <w:pPr>
              <w:spacing w:before="54" w:line="220" w:lineRule="auto"/>
              <w:ind w:left="117"/>
              <w:rPr>
                <w:rFonts w:ascii="宋体" w:hAnsi="宋体" w:eastAsia="宋体" w:cs="宋体"/>
                <w:sz w:val="21"/>
                <w:szCs w:val="21"/>
              </w:rPr>
            </w:pPr>
            <w:r>
              <w:rPr>
                <w:rFonts w:ascii="宋体" w:hAnsi="宋体" w:eastAsia="宋体" w:cs="宋体"/>
                <w:spacing w:val="-1"/>
                <w:sz w:val="21"/>
                <w:szCs w:val="21"/>
              </w:rPr>
              <w:t>总读段数中在参考基因组上比对的比例</w:t>
            </w:r>
          </w:p>
        </w:tc>
        <w:tc>
          <w:tcPr>
            <w:tcW w:w="709" w:type="dxa"/>
            <w:vAlign w:val="top"/>
          </w:tcPr>
          <w:p w14:paraId="4B6DA3D9">
            <w:pPr>
              <w:pStyle w:val="6"/>
              <w:spacing w:before="90" w:line="193" w:lineRule="auto"/>
              <w:ind w:left="201"/>
            </w:pPr>
            <w:r>
              <w:rPr>
                <w:spacing w:val="5"/>
              </w:rPr>
              <w:t>AC</w:t>
            </w:r>
          </w:p>
        </w:tc>
        <w:tc>
          <w:tcPr>
            <w:tcW w:w="4136" w:type="dxa"/>
            <w:vAlign w:val="top"/>
          </w:tcPr>
          <w:p w14:paraId="262E629A">
            <w:pPr>
              <w:spacing w:before="50" w:line="225" w:lineRule="auto"/>
              <w:ind w:left="117"/>
              <w:rPr>
                <w:rFonts w:ascii="宋体" w:hAnsi="宋体" w:eastAsia="宋体" w:cs="宋体"/>
                <w:sz w:val="21"/>
                <w:szCs w:val="21"/>
              </w:rPr>
            </w:pPr>
            <w:r>
              <w:rPr>
                <w:rFonts w:ascii="宋体" w:hAnsi="宋体" w:eastAsia="宋体" w:cs="宋体"/>
                <w:spacing w:val="8"/>
                <w:sz w:val="21"/>
                <w:szCs w:val="21"/>
              </w:rPr>
              <w:t>孕妇的怀孕次数</w:t>
            </w:r>
          </w:p>
        </w:tc>
      </w:tr>
      <w:tr w14:paraId="73315C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539" w:type="dxa"/>
            <w:vAlign w:val="top"/>
          </w:tcPr>
          <w:p w14:paraId="3E978968">
            <w:pPr>
              <w:pStyle w:val="6"/>
              <w:spacing w:before="93" w:line="190" w:lineRule="auto"/>
              <w:ind w:left="184"/>
            </w:pPr>
            <w:r>
              <w:rPr>
                <w:spacing w:val="9"/>
              </w:rPr>
              <w:t>N</w:t>
            </w:r>
          </w:p>
        </w:tc>
        <w:tc>
          <w:tcPr>
            <w:tcW w:w="4249" w:type="dxa"/>
            <w:vAlign w:val="top"/>
          </w:tcPr>
          <w:p w14:paraId="67DF88E5">
            <w:pPr>
              <w:spacing w:before="55" w:line="220" w:lineRule="auto"/>
              <w:ind w:left="117"/>
              <w:rPr>
                <w:rFonts w:ascii="宋体" w:hAnsi="宋体" w:eastAsia="宋体" w:cs="宋体"/>
                <w:sz w:val="21"/>
                <w:szCs w:val="21"/>
              </w:rPr>
            </w:pPr>
            <w:r>
              <w:rPr>
                <w:rFonts w:ascii="宋体" w:hAnsi="宋体" w:eastAsia="宋体" w:cs="宋体"/>
                <w:spacing w:val="-2"/>
                <w:sz w:val="21"/>
                <w:szCs w:val="21"/>
              </w:rPr>
              <w:t>总读段数中重复读段的比例</w:t>
            </w:r>
          </w:p>
        </w:tc>
        <w:tc>
          <w:tcPr>
            <w:tcW w:w="709" w:type="dxa"/>
            <w:vAlign w:val="top"/>
          </w:tcPr>
          <w:p w14:paraId="4E84BEFA">
            <w:pPr>
              <w:pStyle w:val="6"/>
              <w:spacing w:before="90" w:line="193" w:lineRule="auto"/>
              <w:ind w:left="195"/>
            </w:pPr>
            <w:r>
              <w:rPr>
                <w:spacing w:val="5"/>
              </w:rPr>
              <w:t>AD</w:t>
            </w:r>
          </w:p>
        </w:tc>
        <w:tc>
          <w:tcPr>
            <w:tcW w:w="4136" w:type="dxa"/>
            <w:vAlign w:val="top"/>
          </w:tcPr>
          <w:p w14:paraId="625210B7">
            <w:pPr>
              <w:spacing w:before="51" w:line="224" w:lineRule="auto"/>
              <w:ind w:left="117"/>
              <w:rPr>
                <w:rFonts w:ascii="宋体" w:hAnsi="宋体" w:eastAsia="宋体" w:cs="宋体"/>
                <w:sz w:val="21"/>
                <w:szCs w:val="21"/>
              </w:rPr>
            </w:pPr>
            <w:r>
              <w:rPr>
                <w:rFonts w:ascii="宋体" w:hAnsi="宋体" w:eastAsia="宋体" w:cs="宋体"/>
                <w:spacing w:val="8"/>
                <w:sz w:val="21"/>
                <w:szCs w:val="21"/>
              </w:rPr>
              <w:t>孕妇的生产次数</w:t>
            </w:r>
          </w:p>
        </w:tc>
      </w:tr>
      <w:tr w14:paraId="1174BC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539" w:type="dxa"/>
            <w:vAlign w:val="top"/>
          </w:tcPr>
          <w:p w14:paraId="3C654B10">
            <w:pPr>
              <w:pStyle w:val="6"/>
              <w:spacing w:before="92" w:line="193" w:lineRule="auto"/>
              <w:ind w:left="194"/>
            </w:pPr>
            <w:r>
              <w:t>O</w:t>
            </w:r>
          </w:p>
        </w:tc>
        <w:tc>
          <w:tcPr>
            <w:tcW w:w="4249" w:type="dxa"/>
            <w:vAlign w:val="top"/>
          </w:tcPr>
          <w:p w14:paraId="7E65D6F3">
            <w:pPr>
              <w:spacing w:before="57" w:line="220" w:lineRule="auto"/>
              <w:ind w:left="117"/>
              <w:rPr>
                <w:rFonts w:ascii="宋体" w:hAnsi="宋体" w:eastAsia="宋体" w:cs="宋体"/>
                <w:sz w:val="21"/>
                <w:szCs w:val="21"/>
              </w:rPr>
            </w:pPr>
            <w:r>
              <w:rPr>
                <w:rFonts w:ascii="宋体" w:hAnsi="宋体" w:eastAsia="宋体" w:cs="宋体"/>
                <w:spacing w:val="-2"/>
                <w:sz w:val="21"/>
                <w:szCs w:val="21"/>
              </w:rPr>
              <w:t>总读段数中唯一比对的读段数（个）</w:t>
            </w:r>
          </w:p>
        </w:tc>
        <w:tc>
          <w:tcPr>
            <w:tcW w:w="709" w:type="dxa"/>
            <w:vAlign w:val="top"/>
          </w:tcPr>
          <w:p w14:paraId="1484435C">
            <w:pPr>
              <w:pStyle w:val="6"/>
              <w:spacing w:before="93" w:line="193" w:lineRule="auto"/>
              <w:ind w:left="207"/>
            </w:pPr>
            <w:r>
              <w:rPr>
                <w:spacing w:val="5"/>
              </w:rPr>
              <w:t>AE</w:t>
            </w:r>
          </w:p>
        </w:tc>
        <w:tc>
          <w:tcPr>
            <w:tcW w:w="4136" w:type="dxa"/>
            <w:vAlign w:val="top"/>
          </w:tcPr>
          <w:p w14:paraId="7EFE1D64">
            <w:pPr>
              <w:spacing w:before="53" w:line="224" w:lineRule="auto"/>
              <w:ind w:left="114"/>
              <w:rPr>
                <w:rFonts w:ascii="宋体" w:hAnsi="宋体" w:eastAsia="宋体" w:cs="宋体"/>
                <w:sz w:val="21"/>
                <w:szCs w:val="21"/>
              </w:rPr>
            </w:pPr>
            <w:r>
              <w:rPr>
                <w:rFonts w:ascii="宋体" w:hAnsi="宋体" w:eastAsia="宋体" w:cs="宋体"/>
                <w:spacing w:val="8"/>
                <w:sz w:val="21"/>
                <w:szCs w:val="21"/>
              </w:rPr>
              <w:t>胎儿是否健康（婴儿出生后的结果）</w:t>
            </w:r>
          </w:p>
        </w:tc>
      </w:tr>
      <w:tr w14:paraId="51331D1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9" w:hRule="atLeast"/>
        </w:trPr>
        <w:tc>
          <w:tcPr>
            <w:tcW w:w="539" w:type="dxa"/>
            <w:vAlign w:val="top"/>
          </w:tcPr>
          <w:p w14:paraId="7A9C3F6E">
            <w:pPr>
              <w:pStyle w:val="6"/>
              <w:spacing w:before="94" w:line="190" w:lineRule="auto"/>
              <w:ind w:left="208"/>
            </w:pPr>
            <w:r>
              <w:rPr>
                <w:spacing w:val="1"/>
              </w:rPr>
              <w:t>P</w:t>
            </w:r>
          </w:p>
        </w:tc>
        <w:tc>
          <w:tcPr>
            <w:tcW w:w="4249" w:type="dxa"/>
            <w:vAlign w:val="top"/>
          </w:tcPr>
          <w:p w14:paraId="6986FFE6">
            <w:pPr>
              <w:pStyle w:val="6"/>
              <w:spacing w:before="51" w:line="265" w:lineRule="auto"/>
              <w:ind w:left="110" w:right="104"/>
              <w:rPr>
                <w:rFonts w:ascii="宋体" w:hAnsi="宋体" w:eastAsia="宋体" w:cs="宋体"/>
              </w:rPr>
            </w:pPr>
            <w:r>
              <w:t>GC</w:t>
            </w:r>
            <w:r>
              <w:rPr>
                <w:spacing w:val="5"/>
              </w:rPr>
              <w:t xml:space="preserve">  </w:t>
            </w:r>
            <w:r>
              <w:rPr>
                <w:rFonts w:ascii="宋体" w:hAnsi="宋体" w:eastAsia="宋体" w:cs="宋体"/>
                <w:spacing w:val="5"/>
              </w:rPr>
              <w:t xml:space="preserve">含量，序列中碱基 </w:t>
            </w:r>
            <w:r>
              <w:rPr>
                <w:spacing w:val="5"/>
              </w:rPr>
              <w:t xml:space="preserve">G </w:t>
            </w:r>
            <w:r>
              <w:rPr>
                <w:rFonts w:ascii="宋体" w:hAnsi="宋体" w:eastAsia="宋体" w:cs="宋体"/>
                <w:spacing w:val="5"/>
              </w:rPr>
              <w:t>（鸟嘌呤）和</w:t>
            </w:r>
            <w:r>
              <w:rPr>
                <w:rFonts w:ascii="宋体" w:hAnsi="宋体" w:eastAsia="宋体" w:cs="宋体"/>
                <w:spacing w:val="36"/>
              </w:rPr>
              <w:t xml:space="preserve"> </w:t>
            </w:r>
            <w:r>
              <w:rPr>
                <w:spacing w:val="5"/>
              </w:rPr>
              <w:t>C</w:t>
            </w:r>
            <w:r>
              <w:t xml:space="preserve"> </w:t>
            </w:r>
            <w:r>
              <w:rPr>
                <w:rFonts w:ascii="宋体" w:hAnsi="宋体" w:eastAsia="宋体" w:cs="宋体"/>
                <w:spacing w:val="13"/>
              </w:rPr>
              <w:t>（胞嘧啶）所占的比例，是测序数据质量</w:t>
            </w:r>
            <w:r>
              <w:rPr>
                <w:rFonts w:ascii="宋体" w:hAnsi="宋体" w:eastAsia="宋体" w:cs="宋体"/>
                <w:spacing w:val="8"/>
              </w:rPr>
              <w:t xml:space="preserve">评估中的一个重要指标，正常 </w:t>
            </w:r>
            <w:r>
              <w:t>GC</w:t>
            </w:r>
            <w:r>
              <w:rPr>
                <w:spacing w:val="8"/>
              </w:rPr>
              <w:t xml:space="preserve">  </w:t>
            </w:r>
            <w:r>
              <w:rPr>
                <w:rFonts w:ascii="宋体" w:hAnsi="宋体" w:eastAsia="宋体" w:cs="宋体"/>
                <w:spacing w:val="8"/>
              </w:rPr>
              <w:t>含量范</w:t>
            </w:r>
            <w:r>
              <w:rPr>
                <w:rFonts w:ascii="宋体" w:hAnsi="宋体" w:eastAsia="宋体" w:cs="宋体"/>
                <w:spacing w:val="4"/>
              </w:rPr>
              <w:t>围为</w:t>
            </w:r>
            <w:r>
              <w:rPr>
                <w:rFonts w:ascii="宋体" w:hAnsi="宋体" w:eastAsia="宋体" w:cs="宋体"/>
                <w:spacing w:val="-39"/>
              </w:rPr>
              <w:t xml:space="preserve"> </w:t>
            </w:r>
            <w:r>
              <w:rPr>
                <w:spacing w:val="4"/>
              </w:rPr>
              <w:t>40%  ~  60%</w:t>
            </w:r>
            <w:r>
              <w:rPr>
                <w:spacing w:val="-27"/>
              </w:rPr>
              <w:t xml:space="preserve"> </w:t>
            </w:r>
            <w:r>
              <w:rPr>
                <w:rFonts w:ascii="宋体" w:hAnsi="宋体" w:eastAsia="宋体" w:cs="宋体"/>
                <w:spacing w:val="4"/>
              </w:rPr>
              <w:t>，</w:t>
            </w:r>
            <w:r>
              <w:t>GC</w:t>
            </w:r>
            <w:r>
              <w:rPr>
                <w:spacing w:val="4"/>
              </w:rPr>
              <w:t xml:space="preserve">  </w:t>
            </w:r>
            <w:r>
              <w:rPr>
                <w:rFonts w:ascii="宋体" w:hAnsi="宋体" w:eastAsia="宋体" w:cs="宋体"/>
                <w:spacing w:val="4"/>
              </w:rPr>
              <w:t>含量过高、过低、</w:t>
            </w:r>
            <w:r>
              <w:rPr>
                <w:rFonts w:ascii="宋体" w:hAnsi="宋体" w:eastAsia="宋体" w:cs="宋体"/>
                <w:spacing w:val="9"/>
              </w:rPr>
              <w:t>或分布异常可能意味着测序质量存在问题</w:t>
            </w:r>
          </w:p>
        </w:tc>
        <w:tc>
          <w:tcPr>
            <w:tcW w:w="709" w:type="dxa"/>
            <w:vAlign w:val="top"/>
          </w:tcPr>
          <w:p w14:paraId="19CC50C4">
            <w:pPr>
              <w:rPr>
                <w:rFonts w:ascii="Arial"/>
                <w:sz w:val="21"/>
              </w:rPr>
            </w:pPr>
          </w:p>
        </w:tc>
        <w:tc>
          <w:tcPr>
            <w:tcW w:w="4136" w:type="dxa"/>
            <w:vAlign w:val="top"/>
          </w:tcPr>
          <w:p w14:paraId="586B1881">
            <w:pPr>
              <w:rPr>
                <w:rFonts w:ascii="Arial"/>
                <w:sz w:val="21"/>
              </w:rPr>
            </w:pPr>
          </w:p>
        </w:tc>
      </w:tr>
    </w:tbl>
    <w:p w14:paraId="18F65098">
      <w:pPr>
        <w:spacing w:line="289" w:lineRule="auto"/>
        <w:rPr>
          <w:rFonts w:ascii="Arial"/>
          <w:sz w:val="21"/>
        </w:rPr>
      </w:pPr>
    </w:p>
    <w:p w14:paraId="24C0ACAF">
      <w:pPr>
        <w:spacing w:line="289" w:lineRule="auto"/>
        <w:rPr>
          <w:rFonts w:ascii="Arial"/>
          <w:sz w:val="21"/>
        </w:rPr>
      </w:pPr>
    </w:p>
    <w:p w14:paraId="5C0945A3">
      <w:pPr>
        <w:spacing w:before="78" w:line="233" w:lineRule="auto"/>
        <w:ind w:left="135"/>
        <w:rPr>
          <w:rFonts w:ascii="黑体" w:hAnsi="黑体" w:eastAsia="黑体" w:cs="黑体"/>
          <w:sz w:val="24"/>
          <w:szCs w:val="24"/>
        </w:rPr>
      </w:pPr>
      <w:r>
        <w:rPr>
          <w:rFonts w:ascii="黑体" w:hAnsi="黑体" w:eastAsia="黑体" w:cs="黑体"/>
          <w:b/>
          <w:bCs/>
          <w:spacing w:val="-3"/>
          <w:sz w:val="24"/>
          <w:szCs w:val="24"/>
        </w:rPr>
        <w:t>附录</w:t>
      </w:r>
      <w:r>
        <w:rPr>
          <w:rFonts w:ascii="黑体" w:hAnsi="黑体" w:eastAsia="黑体" w:cs="黑体"/>
          <w:spacing w:val="-39"/>
          <w:sz w:val="24"/>
          <w:szCs w:val="24"/>
        </w:rPr>
        <w:t xml:space="preserve"> </w:t>
      </w:r>
      <w:r>
        <w:rPr>
          <w:rFonts w:ascii="Times New Roman" w:hAnsi="Times New Roman" w:eastAsia="Times New Roman" w:cs="Times New Roman"/>
          <w:b/>
          <w:bCs/>
          <w:spacing w:val="-3"/>
          <w:sz w:val="24"/>
          <w:szCs w:val="24"/>
        </w:rPr>
        <w:t xml:space="preserve">2    Z </w:t>
      </w:r>
      <w:r>
        <w:rPr>
          <w:rFonts w:ascii="黑体" w:hAnsi="黑体" w:eastAsia="黑体" w:cs="黑体"/>
          <w:b/>
          <w:bCs/>
          <w:spacing w:val="-3"/>
          <w:sz w:val="24"/>
          <w:szCs w:val="24"/>
        </w:rPr>
        <w:t>值（</w:t>
      </w:r>
      <w:r>
        <w:rPr>
          <w:rFonts w:ascii="Times New Roman" w:hAnsi="Times New Roman" w:eastAsia="Times New Roman" w:cs="Times New Roman"/>
          <w:b/>
          <w:bCs/>
          <w:spacing w:val="-3"/>
          <w:sz w:val="24"/>
          <w:szCs w:val="24"/>
        </w:rPr>
        <w:t>Z-score</w:t>
      </w:r>
      <w:r>
        <w:rPr>
          <w:rFonts w:ascii="黑体" w:hAnsi="黑体" w:eastAsia="黑体" w:cs="黑体"/>
          <w:b/>
          <w:bCs/>
          <w:spacing w:val="-3"/>
          <w:sz w:val="24"/>
          <w:szCs w:val="24"/>
        </w:rPr>
        <w:t>）</w:t>
      </w:r>
    </w:p>
    <w:p w14:paraId="1B3CC589">
      <w:pPr>
        <w:pStyle w:val="2"/>
        <w:spacing w:before="98" w:line="233" w:lineRule="auto"/>
        <w:ind w:left="535"/>
      </w:pPr>
      <w:r>
        <w:rPr>
          <w:rFonts w:ascii="Times New Roman" w:hAnsi="Times New Roman" w:eastAsia="Times New Roman" w:cs="Times New Roman"/>
          <w:spacing w:val="-3"/>
        </w:rPr>
        <w:t xml:space="preserve">Z </w:t>
      </w:r>
      <w:r>
        <w:rPr>
          <w:spacing w:val="-3"/>
        </w:rPr>
        <w:t>值（</w:t>
      </w:r>
      <w:r>
        <w:rPr>
          <w:rFonts w:ascii="Times New Roman" w:hAnsi="Times New Roman" w:eastAsia="Times New Roman" w:cs="Times New Roman"/>
          <w:spacing w:val="-3"/>
        </w:rPr>
        <w:t>Z-score</w:t>
      </w:r>
      <w:r>
        <w:rPr>
          <w:spacing w:val="-3"/>
        </w:rPr>
        <w:t>）的计算公式：</w:t>
      </w:r>
    </w:p>
    <w:p w14:paraId="2C00D968">
      <w:pPr>
        <w:spacing w:before="75" w:line="190" w:lineRule="auto"/>
        <w:ind w:left="4762"/>
        <w:rPr>
          <w:rFonts w:ascii="Cambria Math" w:hAnsi="Cambria Math" w:eastAsia="Cambria Math" w:cs="Cambria Math"/>
          <w:sz w:val="21"/>
          <w:szCs w:val="21"/>
        </w:rPr>
      </w:pPr>
      <w:r>
        <w:rPr>
          <w:rFonts w:ascii="Cambria Math" w:hAnsi="Cambria Math" w:eastAsia="Cambria Math" w:cs="Cambria Math"/>
          <w:spacing w:val="1"/>
          <w:sz w:val="21"/>
          <w:szCs w:val="21"/>
          <w:u w:val="single" w:color="auto"/>
        </w:rPr>
        <w:t>X</w:t>
      </w:r>
      <w:r>
        <w:rPr>
          <w:rFonts w:ascii="Cambria Math" w:hAnsi="Cambria Math" w:eastAsia="Cambria Math" w:cs="Cambria Math"/>
          <w:spacing w:val="20"/>
          <w:w w:val="101"/>
          <w:sz w:val="21"/>
          <w:szCs w:val="21"/>
          <w:u w:val="single" w:color="auto"/>
        </w:rPr>
        <w:t xml:space="preserve"> </w:t>
      </w:r>
      <w:r>
        <w:rPr>
          <w:rFonts w:ascii="Cambria Math" w:hAnsi="Cambria Math" w:eastAsia="Cambria Math" w:cs="Cambria Math"/>
          <w:spacing w:val="1"/>
          <w:sz w:val="21"/>
          <w:szCs w:val="21"/>
          <w:u w:val="single" w:color="auto"/>
        </w:rPr>
        <w:t>− μ</w:t>
      </w:r>
    </w:p>
    <w:p w14:paraId="4008BF98">
      <w:pPr>
        <w:spacing w:line="115" w:lineRule="exact"/>
        <w:ind w:left="4363"/>
        <w:rPr>
          <w:rFonts w:ascii="Cambria Math" w:hAnsi="Cambria Math" w:eastAsia="Cambria Math" w:cs="Cambria Math"/>
          <w:sz w:val="21"/>
          <w:szCs w:val="21"/>
        </w:rPr>
      </w:pPr>
      <w:r>
        <w:rPr>
          <w:rFonts w:ascii="Cambria Math" w:hAnsi="Cambria Math" w:eastAsia="Cambria Math" w:cs="Cambria Math"/>
          <w:spacing w:val="5"/>
          <w:position w:val="-2"/>
          <w:sz w:val="21"/>
          <w:szCs w:val="21"/>
        </w:rPr>
        <w:t>Z</w:t>
      </w:r>
      <w:r>
        <w:rPr>
          <w:rFonts w:ascii="Cambria Math" w:hAnsi="Cambria Math" w:eastAsia="Cambria Math" w:cs="Cambria Math"/>
          <w:spacing w:val="31"/>
          <w:w w:val="102"/>
          <w:position w:val="-2"/>
          <w:sz w:val="21"/>
          <w:szCs w:val="21"/>
        </w:rPr>
        <w:t xml:space="preserve"> </w:t>
      </w:r>
      <w:r>
        <w:rPr>
          <w:rFonts w:ascii="Cambria Math" w:hAnsi="Cambria Math" w:eastAsia="Cambria Math" w:cs="Cambria Math"/>
          <w:spacing w:val="5"/>
          <w:position w:val="-2"/>
          <w:sz w:val="21"/>
          <w:szCs w:val="21"/>
        </w:rPr>
        <w:t>=</w:t>
      </w:r>
    </w:p>
    <w:p w14:paraId="7A3A7D92">
      <w:pPr>
        <w:spacing w:before="1" w:line="237" w:lineRule="auto"/>
        <w:ind w:left="4964"/>
        <w:rPr>
          <w:rFonts w:ascii="Cambria Math" w:hAnsi="Cambria Math" w:eastAsia="Cambria Math" w:cs="Cambria Math"/>
          <w:sz w:val="21"/>
          <w:szCs w:val="21"/>
        </w:rPr>
      </w:pPr>
      <w:r>
        <w:rPr>
          <w:rFonts w:ascii="Cambria Math" w:hAnsi="Cambria Math" w:eastAsia="Cambria Math" w:cs="Cambria Math"/>
          <w:sz w:val="21"/>
          <w:szCs w:val="21"/>
        </w:rPr>
        <w:t>σ</w:t>
      </w:r>
    </w:p>
    <w:p w14:paraId="2A54F854">
      <w:pPr>
        <w:pStyle w:val="2"/>
        <w:spacing w:before="108" w:line="331" w:lineRule="auto"/>
        <w:ind w:left="122" w:right="112" w:hanging="1"/>
        <w:jc w:val="both"/>
      </w:pPr>
      <w:r>
        <w:rPr>
          <w:spacing w:val="2"/>
        </w:rPr>
        <w:t>其中</w:t>
      </w:r>
      <w:r>
        <w:rPr>
          <w:rFonts w:ascii="Times New Roman" w:hAnsi="Times New Roman" w:eastAsia="Times New Roman" w:cs="Times New Roman"/>
          <w:i/>
          <w:iCs/>
          <w:spacing w:val="2"/>
          <w:sz w:val="24"/>
          <w:szCs w:val="24"/>
        </w:rPr>
        <w:t>X</w:t>
      </w:r>
      <w:r>
        <w:rPr>
          <w:spacing w:val="2"/>
        </w:rPr>
        <w:t>为待检测样本中目标染色体的相对计数比例，</w:t>
      </w:r>
      <w:r>
        <w:rPr>
          <w:rFonts w:ascii="Cambria Math" w:hAnsi="Cambria Math" w:eastAsia="Cambria Math" w:cs="Cambria Math"/>
          <w:spacing w:val="2"/>
        </w:rPr>
        <w:t>μ</w:t>
      </w:r>
      <w:r>
        <w:rPr>
          <w:rFonts w:ascii="Cambria Math" w:hAnsi="Cambria Math" w:eastAsia="Cambria Math" w:cs="Cambria Math"/>
          <w:spacing w:val="15"/>
        </w:rPr>
        <w:t xml:space="preserve">  </w:t>
      </w:r>
      <w:r>
        <w:rPr>
          <w:spacing w:val="2"/>
        </w:rPr>
        <w:t>为正常对</w:t>
      </w:r>
      <w:r>
        <w:rPr>
          <w:spacing w:val="1"/>
        </w:rPr>
        <w:t>照群体中该染色体计数比例的均值，</w:t>
      </w:r>
      <w:r>
        <w:rPr>
          <w:rFonts w:ascii="Cambria Math" w:hAnsi="Cambria Math" w:eastAsia="Cambria Math" w:cs="Cambria Math"/>
          <w:spacing w:val="1"/>
        </w:rPr>
        <w:t>σ</w:t>
      </w:r>
      <w:r>
        <w:t>为正常群体中该比例的标准差。在</w:t>
      </w:r>
      <w:r>
        <w:rPr>
          <w:spacing w:val="-43"/>
        </w:rPr>
        <w:t xml:space="preserve"> </w:t>
      </w:r>
      <w:r>
        <w:rPr>
          <w:rFonts w:ascii="Times New Roman" w:hAnsi="Times New Roman" w:eastAsia="Times New Roman" w:cs="Times New Roman"/>
        </w:rPr>
        <w:t>NIPT</w:t>
      </w:r>
      <w:r>
        <w:rPr>
          <w:rFonts w:ascii="Times New Roman" w:hAnsi="Times New Roman" w:eastAsia="Times New Roman" w:cs="Times New Roman"/>
          <w:spacing w:val="29"/>
        </w:rPr>
        <w:t xml:space="preserve"> </w:t>
      </w:r>
      <w:r>
        <w:t>中，对于常见染色体非整倍体检测，通常采用</w:t>
      </w:r>
      <w:r>
        <w:rPr>
          <w:rFonts w:ascii="Times New Roman" w:hAnsi="Times New Roman" w:eastAsia="Times New Roman" w:cs="Times New Roman"/>
        </w:rPr>
        <w:t xml:space="preserve">Z </w:t>
      </w:r>
      <w:r>
        <w:t>值分析方法进</w:t>
      </w:r>
      <w:r>
        <w:rPr>
          <w:spacing w:val="-1"/>
        </w:rPr>
        <w:t>行统计判定。已知染色体非整倍体通常定义为该染色体存在一个或三个拷贝，正常为两个</w:t>
      </w:r>
      <w:r>
        <w:rPr>
          <w:spacing w:val="-2"/>
        </w:rPr>
        <w:t>拷贝，且每条染色体所采集到的读段数量与该染色体长度成正比。</w:t>
      </w:r>
    </w:p>
    <w:sectPr>
      <w:pgSz w:w="11907" w:h="16839"/>
      <w:pgMar w:top="1424" w:right="1134" w:bottom="0" w:left="1134"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20101896"/>
    <w:rsid w:val="4C3A3D1C"/>
    <w:rsid w:val="6EBC36EB"/>
    <w:rsid w:val="738E1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nhideWhenUsed/>
    <w:qFormat/>
    <w:uiPriority w:val="1"/>
    <w:rPr>
      <w:sz w:val="20"/>
    </w:rPr>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Times New Roman" w:hAnsi="Times New Roman" w:eastAsia="Times New Roman" w:cs="Times New Roman"/>
      <w:sz w:val="21"/>
      <w:szCs w:val="21"/>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1710</Words>
  <Characters>1880</Characters>
  <TotalTime>87</TotalTime>
  <ScaleCrop>false</ScaleCrop>
  <LinksUpToDate>false</LinksUpToDate>
  <CharactersWithSpaces>2059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2025-09-04T21:16:00Z</dcterms:created>
  <dc:creator>cui</dc:creator>
  <cp:lastModifiedBy>WPS_1694475246</cp:lastModifiedBy>
  <dcterms:modified xsi:type="dcterms:W3CDTF">2025-09-04T16:29:37Z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2025-09-04T21:16:39Z</vt:filetime>
  </property>
  <property fmtid="{D5CDD505-2E9C-101B-9397-08002B2CF9AE}" pid="4" name="KSOTemplateDocerSaveRecord">
    <vt:lpwstr>eyJoZGlkIjoiMGM0Nzk3ZGIwY2IwOThlMWEzOTg1YzU1YTI3NzI2NmIiLCJ1c2VySWQiOiIxNTMyMzQxNDA4In0=</vt:lpwstr>
  </property>
  <property fmtid="{D5CDD505-2E9C-101B-9397-08002B2CF9AE}" pid="5" name="KSOProductBuildVer">
    <vt:lpwstr>2052-12.1.0.21915</vt:lpwstr>
  </property>
  <property fmtid="{D5CDD505-2E9C-101B-9397-08002B2CF9AE}" pid="6" name="ICV">
    <vt:lpwstr>A553BA1EE50C4F95837F8B8EE22751D9_12</vt:lpwstr>
  </property>
</Properties>
</file>