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 xml:space="preserve">姓名：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16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22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上周无计划，由于大量考试所以上两周基本没做什么任务。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  <w:bookmarkStart w:id="0" w:name="_GoBack"/>
            <w:bookmarkEnd w:id="0"/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准备夏令营相关内容，同时继续阅读论文，还要复习一下计算机相关的基本课程</w:t>
            </w:r>
          </w:p>
          <w:p>
            <w:pPr>
              <w:spacing w:line="300" w:lineRule="exac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文章的数量应该有相应增加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5C75EB1"/>
    <w:rsid w:val="3519532C"/>
    <w:rsid w:val="47DB029B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87</Characters>
  <Lines>1</Lines>
  <Paragraphs>1</Paragraphs>
  <TotalTime>1113</TotalTime>
  <ScaleCrop>false</ScaleCrop>
  <LinksUpToDate>false</LinksUpToDate>
  <CharactersWithSpaces>127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2022-05-22T12:59:57Z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F0DD587C7817499B8A40E91CBD9A4166</vt:lpwstr>
  </property>
</Properties>
</file>