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50A1E"/>
          <w:sz w:val="56"/>
        </w:rPr>
        <w:t>AEREALITH AI</w:t>
      </w:r>
      <w:r>
        <w:rPr>
          <w:rFonts w:ascii="Aptos" w:hAnsi="Aptos"/>
          <w:color w:val="505A6E"/>
          <w:sz w:val="30"/>
        </w:rPr>
        <w:br/>
        <w:t>Brand Identity Guide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5166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ealith-ai-primary-po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Brand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8071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color w:val="F7F4FF"/>
              </w:rPr>
              <w:t>Field</w:t>
            </w:r>
          </w:p>
        </w:tc>
        <w:tc>
          <w:tcPr>
            <w:tcW w:type="dxa" w:w="5112"/>
            <w:shd w:fill="08071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color w:val="F7F4FF"/>
              </w:rPr>
              <w:t>Standard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Official brand name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Aerealith AI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Pronunciation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Air-ee-uh-lith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Assistant identity / nickname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Aerie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Primary domains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aerealith.com for public website, documentation, pricing, and community. aerealith.app for the web app, dashboard, login, and assistant experience.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Primary tagline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A companion for a more connected world.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Support line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Your central command center for your online presence.</w:t>
            </w:r>
          </w:p>
        </w:tc>
      </w:tr>
    </w:tbl>
    <w:p>
      <w:r>
        <w:rPr>
          <w:b/>
        </w:rPr>
        <w:t xml:space="preserve">Positioning statement: </w:t>
      </w:r>
      <w:r>
        <w:t>Aerealith AI is a secure, user-controlled digital companion and intelligent command center built to connect apps, memory, automations, dashboards, communities, and workflows into one trusted assistant experience.</w:t>
      </w:r>
    </w:p>
    <w:p>
      <w:pPr>
        <w:pStyle w:val="Heading1"/>
      </w:pPr>
      <w:r>
        <w:t>2. Brand Voice</w:t>
      </w:r>
    </w:p>
    <w:p>
      <w:pPr>
        <w:pStyle w:val="ListBullet"/>
      </w:pPr>
      <w:r>
        <w:t>Calm, precise, and protective.</w:t>
      </w:r>
    </w:p>
    <w:p>
      <w:pPr>
        <w:pStyle w:val="ListBullet"/>
      </w:pPr>
      <w:r>
        <w:t>Transparent about limits, actions, memory, and data use.</w:t>
      </w:r>
    </w:p>
    <w:p>
      <w:pPr>
        <w:pStyle w:val="ListBullet"/>
      </w:pPr>
      <w:r>
        <w:t>Warm and companion-like without being overhyped or corporate-cold.</w:t>
      </w:r>
    </w:p>
    <w:p>
      <w:pPr>
        <w:pStyle w:val="ListBullet"/>
      </w:pPr>
      <w:r>
        <w:t>Permission-aware: user control comes first.</w:t>
      </w:r>
    </w:p>
    <w:p>
      <w:pPr>
        <w:pStyle w:val="ListBullet"/>
      </w:pPr>
      <w:r>
        <w:t>Slightly futuristic, but still clear and practical.</w:t>
      </w:r>
    </w:p>
    <w:p>
      <w:pPr>
        <w:pStyle w:val="Heading1"/>
      </w:pPr>
      <w:r>
        <w:t>3. Color Palette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8071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color w:val="F7F4FF"/>
              </w:rPr>
              <w:t>Token</w:t>
            </w:r>
          </w:p>
        </w:tc>
        <w:tc>
          <w:tcPr>
            <w:tcW w:type="dxa" w:w="2556"/>
            <w:shd w:fill="08071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color w:val="F7F4FF"/>
              </w:rPr>
              <w:t>Hex</w:t>
            </w:r>
          </w:p>
        </w:tc>
        <w:tc>
          <w:tcPr>
            <w:tcW w:type="dxa" w:w="2556"/>
            <w:shd w:fill="08071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color w:val="F7F4FF"/>
              </w:rPr>
              <w:t>Purpose</w:t>
            </w:r>
          </w:p>
        </w:tc>
        <w:tc>
          <w:tcPr>
            <w:tcW w:type="dxa" w:w="2556"/>
            <w:shd w:fill="08071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color w:val="F7F4FF"/>
              </w:rPr>
              <w:t>Swatch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Aerealith Pink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#F6066F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Signature energy, warmth, identity accent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  <w:shd w:fill="F6066F"/>
          </w:tcPr>
          <w:p>
            <w:r>
              <w:t xml:space="preserve"> 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Ether Cyan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#00DBC9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Intelligence, technology, flow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  <w:shd w:fill="00DBC9"/>
          </w:tcPr>
          <w:p>
            <w:r>
              <w:t xml:space="preserve"> 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Deep Night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#050A1E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Primary dark background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  <w:shd w:fill="050A1E"/>
          </w:tcPr>
          <w:p>
            <w:r>
              <w:t xml:space="preserve"> 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Void Navy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#08071B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Secondary surface background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  <w:shd w:fill="08071B"/>
          </w:tcPr>
          <w:p>
            <w:r>
              <w:t xml:space="preserve"> 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Aurora Violet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#8C52FF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Creativity, imagination, inspiration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  <w:shd w:fill="8C52FF"/>
          </w:tcPr>
          <w:p>
            <w:r>
              <w:t xml:space="preserve"> 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Soft Starlight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#F7F4FF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Primary high-contrast text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  <w:shd w:fill="F7F4FF"/>
          </w:tcPr>
          <w:p>
            <w:r>
              <w:t xml:space="preserve"> </w:t>
            </w:r>
          </w:p>
        </w:tc>
      </w:tr>
      <w:tr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Mist Gray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#AEB7C8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Secondary text, borders, neutral UI</w:t>
            </w:r>
          </w:p>
        </w:tc>
        <w:tc>
          <w:tcPr>
            <w:tcW w:type="dxa" w:w="2556"/>
            <w:tcMar>
              <w:top w:w="100" w:type="dxa"/>
              <w:start w:w="100" w:type="dxa"/>
              <w:bottom w:w="100" w:type="dxa"/>
              <w:end w:w="100" w:type="dxa"/>
            </w:tcMar>
            <w:shd w:fill="AEB7C8"/>
          </w:tcPr>
          <w:p>
            <w:r>
              <w:t xml:space="preserve"> </w:t>
            </w:r>
          </w:p>
        </w:tc>
      </w:tr>
    </w:tbl>
    <w:p>
      <w:r>
        <w:rPr>
          <w:b/>
        </w:rPr>
        <w:t xml:space="preserve">Recommended gradient: </w:t>
      </w:r>
      <w:r>
        <w:t>#F6066F -&gt; #8C52FF -&gt; #00DBC9. Use this gradient for the mark, primary CTAs, active tabs, and hero glow accents.</w:t>
      </w:r>
    </w:p>
    <w:p>
      <w:pPr>
        <w:pStyle w:val="Heading1"/>
      </w:pPr>
      <w:r>
        <w:t>4. Typography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8071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color w:val="F7F4FF"/>
              </w:rPr>
              <w:t>Role</w:t>
            </w:r>
          </w:p>
        </w:tc>
        <w:tc>
          <w:tcPr>
            <w:tcW w:type="dxa" w:w="3408"/>
            <w:shd w:fill="08071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color w:val="F7F4FF"/>
              </w:rPr>
              <w:t>Recommended Font</w:t>
            </w:r>
          </w:p>
        </w:tc>
        <w:tc>
          <w:tcPr>
            <w:tcW w:type="dxa" w:w="3408"/>
            <w:shd w:fill="08071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color w:val="F7F4FF"/>
              </w:rPr>
              <w:t>Usage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Display / logo support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Orbitron or Exo 2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Large sci-fi headings, hero titles, short labels.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Headings / UI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Rajdhani or Sora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Navigation, card titles, dashboard sections.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Body / product UI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Inter or IBM Plex Sans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Long copy, docs, app UI, forms, settings.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Accent / emotional line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Cormorant Garamond or Playfair Display Italic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 sparingly for poetic companion-facing lines.</w:t>
            </w:r>
          </w:p>
        </w:tc>
      </w:tr>
    </w:tbl>
    <w:p>
      <w:pPr>
        <w:pStyle w:val="Heading1"/>
      </w:pPr>
      <w:r>
        <w:t>5. Logo System</w:t>
      </w:r>
    </w:p>
    <w:p>
      <w:pPr>
        <w:pStyle w:val="ListBullet"/>
      </w:pPr>
      <w:r>
        <w:t>Primary mark: stylized A integrated with an infinity form, representing an assistant that augments life and connects digital context over time.</w:t>
      </w:r>
    </w:p>
    <w:p>
      <w:pPr>
        <w:pStyle w:val="ListBullet"/>
      </w:pPr>
      <w:r>
        <w:t>Core feeling: new age, celestial, calm, sharp, intelligent, protective, and companion-like.</w:t>
      </w:r>
    </w:p>
    <w:p>
      <w:pPr>
        <w:pStyle w:val="ListBullet"/>
      </w:pPr>
      <w:r>
        <w:t>Use the full poster logo for hero sections and launch marketing. Use the cropped mark for favicons, app icons, and compact navigation.</w:t>
      </w:r>
    </w:p>
    <w:p>
      <w:pPr>
        <w:pStyle w:val="ListBullet"/>
      </w:pPr>
      <w:r>
        <w:t>Maintain generous spacing around the mark. Avoid placing it on noisy backgrounds unless contrast remains strong.</w:t>
      </w:r>
    </w:p>
    <w:p>
      <w:pPr>
        <w:pStyle w:val="ListBullet"/>
      </w:pPr>
      <w:r>
        <w:t>Do not recolor outside the approved palette. Do not stretch, rotate, flatten, or add unrelated symbols.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realith-ai-mark-sour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Product UI Direction</w:t>
      </w:r>
    </w:p>
    <w:p>
      <w:pPr>
        <w:pStyle w:val="ListBullet"/>
      </w:pPr>
      <w:r>
        <w:t>Base surfaces should use Deep Night and Void Navy with subtle star, nebula, or aurora textures.</w:t>
      </w:r>
    </w:p>
    <w:p>
      <w:pPr>
        <w:pStyle w:val="ListBullet"/>
      </w:pPr>
      <w:r>
        <w:t>Use Aerealith Pink and Ether Cyan as opposing energy accents, with Aurora Violet as the bridge color.</w:t>
      </w:r>
    </w:p>
    <w:p>
      <w:pPr>
        <w:pStyle w:val="ListBullet"/>
      </w:pPr>
      <w:r>
        <w:t>Cards should feel glassy, softly bordered, and luminous, but text must remain readable.</w:t>
      </w:r>
    </w:p>
    <w:p>
      <w:pPr>
        <w:pStyle w:val="ListBullet"/>
      </w:pPr>
      <w:r>
        <w:t>User trust features should be visible: permissioned memory, transparent automation, scoped integrations, exports, deletion, audit logs, and clear consent.</w:t>
      </w:r>
    </w:p>
    <w:p>
      <w:pPr>
        <w:pStyle w:val="ListBullet"/>
      </w:pPr>
      <w:r>
        <w:t>The assistant identity Aerie should feel present but not intrusive: helpful, calm, and permission-aware.</w:t>
      </w:r>
    </w:p>
    <w:p>
      <w:pPr>
        <w:pStyle w:val="Heading1"/>
      </w:pPr>
      <w:r>
        <w:t>7. Included Icon Assets</w:t>
      </w:r>
    </w:p>
    <w:p>
      <w:r>
        <w:t>The package includes PNG icons at 16, 24, 32, 48, 64, 96, 128, 180, 192, 256, 384, and 512 pixels, plus a multi-size favicon.ico.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8071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color w:val="F7F4FF"/>
              </w:rPr>
              <w:t>File</w:t>
            </w:r>
          </w:p>
        </w:tc>
        <w:tc>
          <w:tcPr>
            <w:tcW w:type="dxa" w:w="3408"/>
            <w:shd w:fill="08071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color w:val="F7F4FF"/>
              </w:rPr>
              <w:t>Size</w:t>
            </w:r>
          </w:p>
        </w:tc>
        <w:tc>
          <w:tcPr>
            <w:tcW w:type="dxa" w:w="3408"/>
            <w:shd w:fill="08071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color w:val="F7F4FF"/>
              </w:rPr>
              <w:t>Recommended use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favicon.ico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16/32/48/64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Browser favicon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aerealith-icon-180x180.png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180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Apple touch icon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aerealith-icon-192x192.png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192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Android / PWA icon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aerealith-icon-512x512.png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512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Large PWA icon, app store draft, high-res usage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aerealith-ai-mark-concept.svg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Vector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Editable concept source for future refinement</w:t>
            </w:r>
          </w:p>
        </w:tc>
      </w:tr>
    </w:tbl>
    <w:p>
      <w:pPr>
        <w:pStyle w:val="Heading1"/>
      </w:pPr>
      <w:r>
        <w:t>8. Accessibility &amp; Usage Rules</w:t>
      </w:r>
    </w:p>
    <w:p>
      <w:pPr>
        <w:pStyle w:val="ListBullet"/>
      </w:pPr>
      <w:r>
        <w:t>Use Soft Starlight for primary text on dark backgrounds.</w:t>
      </w:r>
    </w:p>
    <w:p>
      <w:pPr>
        <w:pStyle w:val="ListBullet"/>
      </w:pPr>
      <w:r>
        <w:t>Use Mist Gray for secondary text only when contrast remains readable.</w:t>
      </w:r>
    </w:p>
    <w:p>
      <w:pPr>
        <w:pStyle w:val="ListBullet"/>
      </w:pPr>
      <w:r>
        <w:t>Avoid long paragraphs in decorative or wide-spaced display fonts.</w:t>
      </w:r>
    </w:p>
    <w:p>
      <w:pPr>
        <w:pStyle w:val="ListBullet"/>
      </w:pPr>
      <w:r>
        <w:t>Treat pink/cyan gradients as accents, not body text colors.</w:t>
      </w:r>
    </w:p>
    <w:p>
      <w:pPr>
        <w:pStyle w:val="ListBullet"/>
      </w:pPr>
      <w:r>
        <w:t>Keep CTAs plain and clear: action text should explain the result.</w:t>
      </w:r>
    </w:p>
    <w:p>
      <w:pPr>
        <w:jc w:val="center"/>
      </w:pPr>
      <w:r>
        <w:rPr>
          <w:i/>
          <w:color w:val="8C52FF"/>
        </w:rPr>
        <w:t>Aerealith AI - A companion for a more connected world.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50A1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50A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