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46F6" w14:textId="5476BF8D" w:rsidR="000A4602" w:rsidRDefault="002804AD" w:rsidP="000E5F0C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7F6C9788" w14:textId="0EA764E1" w:rsidR="002804AD" w:rsidRDefault="002804AD" w:rsidP="000E5F0C">
      <w:pPr>
        <w:jc w:val="both"/>
      </w:pPr>
      <w:r>
        <w:t>The schematic of a reactor is shown in the figure below:</w:t>
      </w:r>
    </w:p>
    <w:p w14:paraId="113DB0D8" w14:textId="2829D24C" w:rsidR="002804AD" w:rsidRDefault="002804AD" w:rsidP="000E5F0C">
      <w:pPr>
        <w:tabs>
          <w:tab w:val="left" w:pos="1429"/>
          <w:tab w:val="center" w:pos="4680"/>
          <w:tab w:val="left" w:pos="7069"/>
        </w:tabs>
        <w:jc w:val="both"/>
      </w:pPr>
      <w:r>
        <w:tab/>
        <w:t>NC (Inlet flow)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1D940" wp14:editId="48B87C21">
                <wp:simplePos x="0" y="0"/>
                <wp:positionH relativeFrom="column">
                  <wp:posOffset>4245899</wp:posOffset>
                </wp:positionH>
                <wp:positionV relativeFrom="paragraph">
                  <wp:posOffset>443576</wp:posOffset>
                </wp:positionV>
                <wp:extent cx="1628428" cy="0"/>
                <wp:effectExtent l="0" t="76200" r="10160" b="95250"/>
                <wp:wrapNone/>
                <wp:docPr id="2292506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E9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4.3pt;margin-top:34.95pt;width:12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1069F" wp14:editId="31AF3A6D">
                <wp:simplePos x="0" y="0"/>
                <wp:positionH relativeFrom="column">
                  <wp:posOffset>394854</wp:posOffset>
                </wp:positionH>
                <wp:positionV relativeFrom="paragraph">
                  <wp:posOffset>443576</wp:posOffset>
                </wp:positionV>
                <wp:extent cx="1780309" cy="0"/>
                <wp:effectExtent l="0" t="76200" r="10795" b="95250"/>
                <wp:wrapNone/>
                <wp:docPr id="477805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3279B" id="Straight Arrow Connector 2" o:spid="_x0000_s1026" type="#_x0000_t32" style="position:absolute;margin-left:31.1pt;margin-top:34.95pt;width:14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ltwEAAMsDAAAOAAAAZHJzL2Uyb0RvYy54bWysU02P0zAQvSPxHyzfaZJFgi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52C3" wp14:editId="5671041A">
                <wp:simplePos x="0" y="0"/>
                <wp:positionH relativeFrom="column">
                  <wp:posOffset>2175164</wp:posOffset>
                </wp:positionH>
                <wp:positionV relativeFrom="paragraph">
                  <wp:posOffset>48722</wp:posOffset>
                </wp:positionV>
                <wp:extent cx="2071254" cy="817418"/>
                <wp:effectExtent l="0" t="0" r="24765" b="20955"/>
                <wp:wrapNone/>
                <wp:docPr id="159948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4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C637A" w14:textId="46D714FC" w:rsidR="002804AD" w:rsidRDefault="002804AD" w:rsidP="002804AD">
                            <w:pPr>
                              <w:jc w:val="center"/>
                            </w:pPr>
                            <w:r>
                              <w:t>Reactor with specific T, P</w:t>
                            </w:r>
                          </w:p>
                          <w:p w14:paraId="22449F2D" w14:textId="4F9B7744" w:rsidR="002804AD" w:rsidRDefault="002804AD" w:rsidP="002804A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52C3" id="Rectangle 1" o:spid="_x0000_s1026" style="position:absolute;left:0;text-align:left;margin-left:171.25pt;margin-top:3.85pt;width:163.1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" fillcolor="white [3201]" strokecolor="#70ad47 [3209]" strokeweight="1pt">
                <v:textbox>
                  <w:txbxContent>
                    <w:p w14:paraId="1EAC637A" w14:textId="46D714FC" w:rsidR="002804AD" w:rsidRDefault="002804AD" w:rsidP="002804AD">
                      <w:pPr>
                        <w:jc w:val="center"/>
                      </w:pPr>
                      <w:r>
                        <w:t>Reactor with specific T, P</w:t>
                      </w:r>
                    </w:p>
                    <w:p w14:paraId="22449F2D" w14:textId="4F9B7744" w:rsidR="002804AD" w:rsidRDefault="002804AD" w:rsidP="002804A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 xml:space="preserve"> 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  <w:t>NC (Outlet flow)</w:t>
      </w:r>
    </w:p>
    <w:p w14:paraId="6F38338B" w14:textId="77777777" w:rsidR="002804AD" w:rsidRPr="002804AD" w:rsidRDefault="002804AD" w:rsidP="000E5F0C">
      <w:pPr>
        <w:jc w:val="both"/>
      </w:pPr>
    </w:p>
    <w:p w14:paraId="5993F511" w14:textId="77777777" w:rsidR="002804AD" w:rsidRPr="002804AD" w:rsidRDefault="002804AD" w:rsidP="000E5F0C">
      <w:pPr>
        <w:jc w:val="both"/>
      </w:pPr>
    </w:p>
    <w:p w14:paraId="163D25F6" w14:textId="77777777" w:rsidR="002804AD" w:rsidRDefault="002804AD" w:rsidP="000E5F0C">
      <w:pPr>
        <w:jc w:val="both"/>
      </w:pPr>
    </w:p>
    <w:p w14:paraId="101A8807" w14:textId="2104206F" w:rsidR="002804AD" w:rsidRDefault="002804AD" w:rsidP="000E5F0C">
      <w:pPr>
        <w:jc w:val="both"/>
      </w:pPr>
      <w:r>
        <w:t>The mass balance for the reactor is written as follows:</w:t>
      </w:r>
    </w:p>
    <w:p w14:paraId="2BBDF810" w14:textId="6D87A55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ACC=IN-OUT+PROD/CONS </m:t>
          </m:r>
        </m:oMath>
      </m:oMathPara>
    </w:p>
    <w:p w14:paraId="3D964956" w14:textId="783D9FE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+PROD</m:t>
          </m:r>
        </m:oMath>
      </m:oMathPara>
    </w:p>
    <w:p w14:paraId="159F281D" w14:textId="065AC110" w:rsidR="002804AD" w:rsidRDefault="002804AD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first thing we must know is how many reactions we need to determine mass balance?</w:t>
      </w:r>
    </w:p>
    <w:p w14:paraId="17A57CB3" w14:textId="526B9CC3" w:rsidR="002804AD" w:rsidRPr="005E7B6C" w:rsidRDefault="002804AD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nary>
            <m:naryPr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dλ→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nary>
        </m:oMath>
      </m:oMathPara>
    </w:p>
    <w:p w14:paraId="294046F5" w14:textId="0C1658F4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Finding the number of a reaction:</w:t>
      </w:r>
    </w:p>
    <w:p w14:paraId="7377BB34" w14:textId="2061CAAC" w:rsidR="005E7B6C" w:rsidRP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-rank[A]</m:t>
          </m:r>
        </m:oMath>
      </m:oMathPara>
    </w:p>
    <w:p w14:paraId="29E79E27" w14:textId="4AB1568F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[A] term is the rank of A matrix (matrix of species). It </w:t>
      </w:r>
      <w:r w:rsidR="003F0EF5">
        <w:rPr>
          <w:rFonts w:eastAsiaTheme="minorEastAsia"/>
        </w:rPr>
        <w:t>shows</w:t>
      </w:r>
      <w:r>
        <w:rPr>
          <w:rFonts w:eastAsiaTheme="minorEastAsia"/>
        </w:rPr>
        <w:t xml:space="preserve"> how many independent variables we have. </w:t>
      </w:r>
    </w:p>
    <w:p w14:paraId="28940AE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next issue is how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With Gibbs-free energy versus … plot, we can determine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with calculate global minimum of this plot, which mathematically is described as follows:</w:t>
      </w:r>
    </w:p>
    <w:p w14:paraId="7555575F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</m:t>
              </m:r>
            </m:sub>
          </m:sSub>
          <m:r>
            <w:rPr>
              <w:rFonts w:ascii="Cambria Math" w:eastAsiaTheme="minorEastAsia" w:hAnsi="Cambria Math"/>
            </w:rPr>
            <m:t>=∅=∆G</m:t>
          </m:r>
        </m:oMath>
      </m:oMathPara>
    </w:p>
    <w:p w14:paraId="784D60A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Next step is to calculate partial derivative of this equation:</w:t>
      </w:r>
    </w:p>
    <w:p w14:paraId="51A9480A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dP+∑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78946186" w14:textId="77777777" w:rsidR="008E05E9" w:rsidRDefault="005E7B6C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∅</m:t>
              </m:r>
            </m:e>
          </m:nary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7F09C52F" w14:textId="58906B4E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dλ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B3675C" w14:textId="77777777" w:rsidR="008E05E9" w:rsidRDefault="008E05E9" w:rsidP="000E5F0C">
      <w:pPr>
        <w:jc w:val="both"/>
        <w:rPr>
          <w:rFonts w:eastAsiaTheme="minorEastAsia"/>
        </w:rPr>
      </w:pPr>
    </w:p>
    <w:p w14:paraId="5AE2B1C0" w14:textId="77777777" w:rsidR="008E05E9" w:rsidRDefault="008E05E9" w:rsidP="000E5F0C">
      <w:pPr>
        <w:jc w:val="both"/>
        <w:rPr>
          <w:rFonts w:eastAsiaTheme="minorEastAsia"/>
        </w:rPr>
      </w:pPr>
    </w:p>
    <w:p w14:paraId="59E167C1" w14:textId="5F910E69" w:rsidR="005E7B6C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Respect to</w:t>
      </w:r>
      <w:r w:rsidR="005E7B6C">
        <w:rPr>
          <w:rFonts w:eastAsiaTheme="minorEastAsia"/>
        </w:rPr>
        <w:t xml:space="preserve"> </w:t>
      </w:r>
      <w:r>
        <w:rPr>
          <w:rFonts w:eastAsiaTheme="minorEastAsia"/>
        </w:rPr>
        <w:t>Lewis’s equation we have:</w:t>
      </w:r>
    </w:p>
    <w:p w14:paraId="0B7BD752" w14:textId="5D034A2B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=RT d(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/>
                  </m:nary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D2F1CE2" w14:textId="4D67BE85" w:rsidR="008E05E9" w:rsidRP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ratio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T,P,y</m:t>
                    </m:r>
                  </m:e>
                </m:d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>” described as activity coefficient (a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)</w:t>
      </w:r>
    </w:p>
    <w:p w14:paraId="47CF0F38" w14:textId="389A29F2" w:rsidR="002804AD" w:rsidRDefault="008E05E9" w:rsidP="000E5F0C">
      <w:pPr>
        <w:jc w:val="both"/>
      </w:pPr>
      <w:r>
        <w:t>Thus, the equation … will be converted to:</w:t>
      </w:r>
    </w:p>
    <w:p w14:paraId="1C17C346" w14:textId="29412960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D979E40" w14:textId="15AAAEBC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3AD48D63" w14:textId="5ED14849" w:rsid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Additionally, the equation … will be converted to:</w:t>
      </w:r>
    </w:p>
    <w:p w14:paraId="27BE7EE3" w14:textId="635363EB" w:rsidR="008E05E9" w:rsidRPr="003F0EF5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∆G=∆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/>
            </w:rPr>
            <m:t>=∅→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</m:oMath>
      </m:oMathPara>
    </w:p>
    <w:p w14:paraId="52EC1D3B" w14:textId="431EEBBF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T,P,y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4F5C5887" w14:textId="4BB9A186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=IM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.1</m:t>
          </m:r>
        </m:oMath>
      </m:oMathPara>
    </w:p>
    <w:p w14:paraId="6DFE0F6D" w14:textId="0B11E9FA" w:rsidR="003F0EF5" w:rsidRDefault="003F0EF5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By knowing the fugacity of each component, we can determine the fugacity of mixture. This is very complicated from the numerical point of view. </w:t>
      </w:r>
    </w:p>
    <w:p w14:paraId="7BB6A013" w14:textId="3E28515A" w:rsidR="00BF22E7" w:rsidRPr="00BF22E7" w:rsidRDefault="00BF22E7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OUT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016049DF" w14:textId="1DE5A02C" w:rsidR="00BF22E7" w:rsidRP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5B31C3">
        <w:rPr>
          <w:rFonts w:eastAsiaTheme="minorEastAsia"/>
          <w:b/>
          <w:bCs/>
        </w:rPr>
        <w:t>T effect @ constant P:</w:t>
      </w:r>
    </w:p>
    <w:p w14:paraId="3D5A26DF" w14:textId="4692025E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Vant Hoff equation:</w:t>
      </w:r>
    </w:p>
    <w:p w14:paraId="24934C18" w14:textId="68595F03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76036A" w14:textId="56924271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it indicates that we have an exothermic reaction. The increasing of T leads to decreasing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3346E095" w14:textId="669BDB92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Otherwise, we have an endothermic reaction.</w:t>
      </w:r>
      <w:r w:rsidRPr="005B3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>
        <w:rPr>
          <w:rFonts w:eastAsiaTheme="minorEastAsia"/>
        </w:rPr>
        <w:t>decreasing</w:t>
      </w:r>
      <w:r>
        <w:rPr>
          <w:rFonts w:eastAsiaTheme="minorEastAsia"/>
        </w:rPr>
        <w:t xml:space="preserve"> of T leads to </w:t>
      </w:r>
      <w:r>
        <w:rPr>
          <w:rFonts w:eastAsiaTheme="minorEastAsia"/>
        </w:rPr>
        <w:t>increasing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24D34636" w14:textId="77777777" w:rsidR="005B31C3" w:rsidRDefault="005B31C3" w:rsidP="000E5F0C">
      <w:pPr>
        <w:jc w:val="both"/>
        <w:rPr>
          <w:rFonts w:eastAsiaTheme="minorEastAsia"/>
        </w:rPr>
      </w:pPr>
    </w:p>
    <w:p w14:paraId="53FEB3D2" w14:textId="6FB9640D" w:rsid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 effect @ constant T</w:t>
      </w:r>
    </w:p>
    <w:p w14:paraId="627D071C" w14:textId="00265493" w:rsidR="005B31C3" w:rsidRP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Suppose a reaction like this:</w:t>
      </w:r>
    </w:p>
    <w:p w14:paraId="5BB13B0D" w14:textId="5B5714D7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aA+bB→cC+dD </m:t>
          </m:r>
        </m:oMath>
      </m:oMathPara>
    </w:p>
    <w:p w14:paraId="70E8C2EC" w14:textId="6EEE1BB4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equilibrium constant will be expressed as follows:</w:t>
      </w:r>
    </w:p>
    <w:p w14:paraId="70057B04" w14:textId="7B907DC4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c+d-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0DD778E3" w14:textId="24088885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c+d &gt; a+b: With increasing </w:t>
      </w:r>
      <w:r w:rsidR="00B1494B">
        <w:rPr>
          <w:rFonts w:eastAsiaTheme="minorEastAsia"/>
        </w:rPr>
        <w:t xml:space="preserve">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decreased.</w:t>
      </w:r>
    </w:p>
    <w:p w14:paraId="554FF2A3" w14:textId="1F6FC2D2" w:rsidR="00B1494B" w:rsidRDefault="00B1494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Else</w:t>
      </w:r>
      <w:r w:rsidR="00427642">
        <w:rPr>
          <w:rFonts w:eastAsiaTheme="minorEastAsia"/>
        </w:rPr>
        <w:t xml:space="preserve">if </w:t>
      </w:r>
      <w:r w:rsidR="00427642">
        <w:rPr>
          <w:rFonts w:eastAsiaTheme="minorEastAsia"/>
        </w:rPr>
        <w:t xml:space="preserve">c+d </w:t>
      </w:r>
      <w:r w:rsidR="00427642">
        <w:rPr>
          <w:rFonts w:eastAsiaTheme="minorEastAsia"/>
        </w:rPr>
        <w:t>&lt;</w:t>
      </w:r>
      <w:r w:rsidR="00427642">
        <w:rPr>
          <w:rFonts w:eastAsiaTheme="minorEastAsia"/>
        </w:rPr>
        <w:t xml:space="preserve"> a+b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</w:t>
      </w:r>
      <w:r>
        <w:rPr>
          <w:rFonts w:eastAsiaTheme="minorEastAsia"/>
        </w:rPr>
        <w:t>in</w:t>
      </w:r>
      <w:r>
        <w:rPr>
          <w:rFonts w:eastAsiaTheme="minorEastAsia"/>
        </w:rPr>
        <w:t>creased.</w:t>
      </w:r>
    </w:p>
    <w:p w14:paraId="29023B96" w14:textId="5FCA5894" w:rsidR="00B1494B" w:rsidRDefault="00427642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</w:t>
      </w:r>
      <w:r>
        <w:rPr>
          <w:rFonts w:eastAsiaTheme="minorEastAsia"/>
        </w:rPr>
        <w:t xml:space="preserve">be constant. </w:t>
      </w:r>
    </w:p>
    <w:p w14:paraId="6D6DB012" w14:textId="77777777" w:rsidR="00427642" w:rsidRDefault="00427642" w:rsidP="000E5F0C">
      <w:pPr>
        <w:jc w:val="both"/>
        <w:rPr>
          <w:rFonts w:eastAsiaTheme="minorEastAsia"/>
        </w:rPr>
      </w:pPr>
    </w:p>
    <w:p w14:paraId="12B0A5D0" w14:textId="77777777" w:rsidR="00B1494B" w:rsidRPr="005B31C3" w:rsidRDefault="00B1494B" w:rsidP="000E5F0C">
      <w:pPr>
        <w:jc w:val="both"/>
        <w:rPr>
          <w:rFonts w:eastAsiaTheme="minorEastAsia"/>
        </w:rPr>
      </w:pPr>
    </w:p>
    <w:sectPr w:rsidR="00B1494B" w:rsidRPr="005B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F5EE4"/>
    <w:multiLevelType w:val="hybridMultilevel"/>
    <w:tmpl w:val="7F20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2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NDCytDA1MzQ2MDRS0lEKTi0uzszPAykwrAUAbJmY0iwAAAA="/>
  </w:docVars>
  <w:rsids>
    <w:rsidRoot w:val="00006029"/>
    <w:rsid w:val="00006029"/>
    <w:rsid w:val="000A4602"/>
    <w:rsid w:val="000E5F0C"/>
    <w:rsid w:val="002804AD"/>
    <w:rsid w:val="003F0EF5"/>
    <w:rsid w:val="00427642"/>
    <w:rsid w:val="005B31C3"/>
    <w:rsid w:val="005E7B6C"/>
    <w:rsid w:val="008E05E9"/>
    <w:rsid w:val="00B1494B"/>
    <w:rsid w:val="00B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779"/>
  <w15:chartTrackingRefBased/>
  <w15:docId w15:val="{B7D67E5F-5554-4134-A036-9A039C2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4AD"/>
    <w:rPr>
      <w:color w:val="666666"/>
    </w:rPr>
  </w:style>
  <w:style w:type="paragraph" w:styleId="ListParagraph">
    <w:name w:val="List Paragraph"/>
    <w:basedOn w:val="Normal"/>
    <w:uiPriority w:val="34"/>
    <w:qFormat/>
    <w:rsid w:val="005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6</cp:revision>
  <dcterms:created xsi:type="dcterms:W3CDTF">2024-02-27T12:24:00Z</dcterms:created>
  <dcterms:modified xsi:type="dcterms:W3CDTF">2024-02-27T13:20:00Z</dcterms:modified>
</cp:coreProperties>
</file>