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E50B" w14:textId="77777777" w:rsidR="00427BC8" w:rsidRPr="006A4A71" w:rsidRDefault="00AA1C57">
      <w:pPr>
        <w:pStyle w:val="Titel"/>
        <w:rPr>
          <w:lang w:val="en-GB"/>
        </w:rPr>
      </w:pPr>
      <w:r w:rsidRPr="006A4A71">
        <w:rPr>
          <w:lang w:val="en-GB"/>
        </w:rPr>
        <w:t>Com_qual_v1</w:t>
      </w:r>
    </w:p>
    <w:p w14:paraId="16ECC644" w14:textId="77777777" w:rsidR="00427BC8" w:rsidRPr="006A4A71" w:rsidRDefault="00AA1C57">
      <w:pPr>
        <w:pStyle w:val="Author"/>
        <w:rPr>
          <w:lang w:val="en-GB"/>
        </w:rPr>
      </w:pPr>
      <w:r w:rsidRPr="006A4A71">
        <w:rPr>
          <w:lang w:val="en-GB"/>
        </w:rPr>
        <w:t>Sina Özdemir</w:t>
      </w:r>
      <w:r>
        <w:rPr>
          <w:rStyle w:val="Funotenzeichen"/>
        </w:rPr>
        <w:footnoteReference w:id="1"/>
      </w:r>
    </w:p>
    <w:p w14:paraId="147EEE81" w14:textId="77777777" w:rsidR="00427BC8" w:rsidRDefault="00AA1C57">
      <w:pPr>
        <w:pStyle w:val="Author"/>
      </w:pPr>
      <w:r>
        <w:t>Christian Rauh</w:t>
      </w:r>
      <w:r>
        <w:rPr>
          <w:rStyle w:val="Funotenzeichen"/>
        </w:rPr>
        <w:footnoteReference w:id="2"/>
      </w:r>
    </w:p>
    <w:p w14:paraId="64908F7F" w14:textId="77777777" w:rsidR="00427BC8" w:rsidRDefault="00AA1C57">
      <w:pPr>
        <w:pStyle w:val="Datum"/>
      </w:pPr>
      <w:r>
        <w:t>5/14/2021</w:t>
      </w:r>
    </w:p>
    <w:p w14:paraId="18DDE3AA" w14:textId="77777777" w:rsidR="00427BC8" w:rsidRDefault="00AA1C57">
      <w:pPr>
        <w:pStyle w:val="berschrift1"/>
      </w:pPr>
      <w:bookmarkStart w:id="0" w:name="introduction"/>
      <w:r>
        <w:t>Introduction</w:t>
      </w:r>
    </w:p>
    <w:p w14:paraId="1373B326" w14:textId="77777777" w:rsidR="00427BC8" w:rsidRDefault="00AA1C57">
      <w:pPr>
        <w:pStyle w:val="berschrift2"/>
      </w:pPr>
      <w:bookmarkStart w:id="1" w:name="para-1"/>
      <w:r>
        <w:t>Para 1:</w:t>
      </w:r>
    </w:p>
    <w:p w14:paraId="58AC69BB" w14:textId="77777777" w:rsidR="00427BC8" w:rsidRDefault="00AA1C57">
      <w:pPr>
        <w:pStyle w:val="Compact"/>
        <w:numPr>
          <w:ilvl w:val="0"/>
          <w:numId w:val="2"/>
        </w:numPr>
      </w:pPr>
      <w:r>
        <w:t>the EU is irreversably policitised. Its legitimacy is challenged on many fronts</w:t>
      </w:r>
    </w:p>
    <w:p w14:paraId="69611C39" w14:textId="77777777" w:rsidR="00427BC8" w:rsidRDefault="00AA1C57">
      <w:pPr>
        <w:pStyle w:val="berschrift2"/>
      </w:pPr>
      <w:bookmarkStart w:id="2" w:name="para-2"/>
      <w:bookmarkEnd w:id="1"/>
      <w:r>
        <w:t>Para 2:</w:t>
      </w:r>
    </w:p>
    <w:p w14:paraId="4D84A91F" w14:textId="77777777" w:rsidR="00427BC8" w:rsidRDefault="00AA1C57">
      <w:pPr>
        <w:pStyle w:val="Compact"/>
        <w:numPr>
          <w:ilvl w:val="0"/>
          <w:numId w:val="3"/>
        </w:numPr>
      </w:pPr>
      <w:r>
        <w:t>The EU has internal and external problems with communicating its legitimacy</w:t>
      </w:r>
    </w:p>
    <w:p w14:paraId="7558F21C" w14:textId="77777777" w:rsidR="00427BC8" w:rsidRDefault="00AA1C57">
      <w:pPr>
        <w:pStyle w:val="berschrift2"/>
      </w:pPr>
      <w:bookmarkStart w:id="3" w:name="para-3"/>
      <w:bookmarkEnd w:id="2"/>
      <w:r>
        <w:t>Para 3:</w:t>
      </w:r>
    </w:p>
    <w:p w14:paraId="704D12EE" w14:textId="77777777" w:rsidR="00427BC8" w:rsidRDefault="00AA1C57">
      <w:pPr>
        <w:pStyle w:val="Compact"/>
        <w:numPr>
          <w:ilvl w:val="0"/>
          <w:numId w:val="4"/>
        </w:numPr>
      </w:pPr>
      <w:r>
        <w:t>Social media offers unique solutions to external communication problems</w:t>
      </w:r>
    </w:p>
    <w:p w14:paraId="57DC30EA" w14:textId="77777777" w:rsidR="00427BC8" w:rsidRDefault="00AA1C57">
      <w:pPr>
        <w:pStyle w:val="berschrift2"/>
      </w:pPr>
      <w:bookmarkStart w:id="4" w:name="para-4"/>
      <w:bookmarkEnd w:id="3"/>
      <w:r>
        <w:t>Para 4:</w:t>
      </w:r>
    </w:p>
    <w:p w14:paraId="354D75F9" w14:textId="77777777" w:rsidR="00427BC8" w:rsidRDefault="00AA1C57">
      <w:pPr>
        <w:pStyle w:val="Compact"/>
        <w:numPr>
          <w:ilvl w:val="0"/>
          <w:numId w:val="5"/>
        </w:numPr>
      </w:pPr>
      <w:r>
        <w:t>What we do in the article</w:t>
      </w:r>
    </w:p>
    <w:p w14:paraId="77B399AF" w14:textId="77777777" w:rsidR="00427BC8" w:rsidRDefault="00AA1C57">
      <w:pPr>
        <w:pStyle w:val="berschrift2"/>
      </w:pPr>
      <w:bookmarkStart w:id="5" w:name="para-5"/>
      <w:bookmarkEnd w:id="4"/>
      <w:r>
        <w:t>Para 5:</w:t>
      </w:r>
    </w:p>
    <w:p w14:paraId="401BD2AC" w14:textId="77777777" w:rsidR="00427BC8" w:rsidRDefault="00AA1C57">
      <w:pPr>
        <w:pStyle w:val="Compact"/>
        <w:numPr>
          <w:ilvl w:val="0"/>
          <w:numId w:val="6"/>
        </w:numPr>
      </w:pPr>
      <w:r>
        <w:t>Organization of the article</w:t>
      </w:r>
    </w:p>
    <w:p w14:paraId="066DF352" w14:textId="77777777" w:rsidR="00427BC8" w:rsidRDefault="00AA1C57">
      <w:pPr>
        <w:pStyle w:val="berschrift1"/>
      </w:pPr>
      <w:bookmarkStart w:id="6" w:name="legitimacy-deficit-of-the-eu"/>
      <w:bookmarkEnd w:id="0"/>
      <w:bookmarkEnd w:id="5"/>
      <w:r>
        <w:t>Legitimacy deficit of the EU</w:t>
      </w:r>
    </w:p>
    <w:p w14:paraId="431C344E" w14:textId="77777777" w:rsidR="00427BC8" w:rsidRDefault="00AA1C57">
      <w:pPr>
        <w:pStyle w:val="berschrift2"/>
      </w:pPr>
      <w:bookmarkStart w:id="7" w:name="para-1-1"/>
      <w:r>
        <w:t>Para 1:</w:t>
      </w:r>
    </w:p>
    <w:p w14:paraId="2C0F71EC" w14:textId="77777777" w:rsidR="00427BC8" w:rsidRDefault="00AA1C57">
      <w:pPr>
        <w:pStyle w:val="Compact"/>
        <w:numPr>
          <w:ilvl w:val="0"/>
          <w:numId w:val="7"/>
        </w:numPr>
      </w:pPr>
      <w:r>
        <w:t>Introduction: what kind of legitimacy problem</w:t>
      </w:r>
    </w:p>
    <w:p w14:paraId="67923F8D" w14:textId="77777777" w:rsidR="00427BC8" w:rsidRDefault="00AA1C57">
      <w:pPr>
        <w:pStyle w:val="berschrift2"/>
      </w:pPr>
      <w:bookmarkStart w:id="8" w:name="para-2-1"/>
      <w:bookmarkEnd w:id="7"/>
      <w:r>
        <w:t>Para 2:</w:t>
      </w:r>
    </w:p>
    <w:p w14:paraId="709CF5BD" w14:textId="77777777" w:rsidR="00427BC8" w:rsidRDefault="00AA1C57">
      <w:pPr>
        <w:pStyle w:val="Compact"/>
        <w:numPr>
          <w:ilvl w:val="0"/>
          <w:numId w:val="8"/>
        </w:numPr>
      </w:pPr>
      <w:r>
        <w:t>Legitimacy deficit: input legitimacy</w:t>
      </w:r>
    </w:p>
    <w:p w14:paraId="508C349E" w14:textId="77777777" w:rsidR="00427BC8" w:rsidRDefault="00AA1C57">
      <w:pPr>
        <w:pStyle w:val="berschrift2"/>
      </w:pPr>
      <w:bookmarkStart w:id="9" w:name="para-3-1"/>
      <w:bookmarkEnd w:id="8"/>
      <w:r>
        <w:t>Para 3:</w:t>
      </w:r>
    </w:p>
    <w:p w14:paraId="2DCB6D0A" w14:textId="77777777" w:rsidR="00427BC8" w:rsidRDefault="00AA1C57">
      <w:pPr>
        <w:pStyle w:val="Compact"/>
        <w:numPr>
          <w:ilvl w:val="0"/>
          <w:numId w:val="9"/>
        </w:numPr>
      </w:pPr>
      <w:r>
        <w:t>Legitimacy deficit: output legitimacy</w:t>
      </w:r>
    </w:p>
    <w:p w14:paraId="7022D1BA" w14:textId="77777777" w:rsidR="00427BC8" w:rsidRDefault="00AA1C57">
      <w:pPr>
        <w:pStyle w:val="berschrift2"/>
      </w:pPr>
      <w:bookmarkStart w:id="10" w:name="para-3-2"/>
      <w:bookmarkEnd w:id="9"/>
      <w:r>
        <w:lastRenderedPageBreak/>
        <w:t>Para 3:</w:t>
      </w:r>
    </w:p>
    <w:p w14:paraId="02D4B626" w14:textId="77777777" w:rsidR="00427BC8" w:rsidRDefault="00AA1C57">
      <w:pPr>
        <w:pStyle w:val="Compact"/>
        <w:numPr>
          <w:ilvl w:val="0"/>
          <w:numId w:val="10"/>
        </w:numPr>
      </w:pPr>
      <w:r>
        <w:t>Legitimacy deficit: throughput legitimacy</w:t>
      </w:r>
    </w:p>
    <w:p w14:paraId="355C80BC" w14:textId="77777777" w:rsidR="00427BC8" w:rsidRDefault="00AA1C57">
      <w:pPr>
        <w:pStyle w:val="berschrift2"/>
      </w:pPr>
      <w:bookmarkStart w:id="11" w:name="para-4-1"/>
      <w:bookmarkEnd w:id="10"/>
      <w:r>
        <w:t>Para 4:</w:t>
      </w:r>
    </w:p>
    <w:p w14:paraId="38C3773A" w14:textId="77777777" w:rsidR="00427BC8" w:rsidRDefault="00AA1C57">
      <w:pPr>
        <w:pStyle w:val="Compact"/>
        <w:numPr>
          <w:ilvl w:val="0"/>
          <w:numId w:val="11"/>
        </w:numPr>
      </w:pPr>
      <w:r>
        <w:t>Legitimacy deficit: communication deficit</w:t>
      </w:r>
    </w:p>
    <w:p w14:paraId="3DC1CF20" w14:textId="77777777" w:rsidR="00427BC8" w:rsidRDefault="00AA1C57">
      <w:pPr>
        <w:pStyle w:val="berschrift1"/>
      </w:pPr>
      <w:bookmarkStart w:id="12" w:name="X91f2997adf86e8cbc6f00792196581c4c1db04a"/>
      <w:bookmarkEnd w:id="6"/>
      <w:bookmarkEnd w:id="11"/>
      <w:r>
        <w:t>Public communication and the EU’s legitimacy</w:t>
      </w:r>
    </w:p>
    <w:p w14:paraId="4F33DD69" w14:textId="77777777" w:rsidR="00427BC8" w:rsidRDefault="00AA1C57">
      <w:pPr>
        <w:pStyle w:val="berschrift2"/>
      </w:pPr>
      <w:bookmarkStart w:id="13" w:name="para-1-2"/>
      <w:r>
        <w:t>Para 1:</w:t>
      </w:r>
    </w:p>
    <w:p w14:paraId="13C1D65F" w14:textId="77777777" w:rsidR="00427BC8" w:rsidRDefault="00AA1C57">
      <w:pPr>
        <w:pStyle w:val="Compact"/>
        <w:numPr>
          <w:ilvl w:val="0"/>
          <w:numId w:val="12"/>
        </w:numPr>
      </w:pPr>
      <w:r>
        <w:t>Communication deficit: internal problems</w:t>
      </w:r>
    </w:p>
    <w:p w14:paraId="0E49AA18" w14:textId="77777777" w:rsidR="00427BC8" w:rsidRDefault="00AA1C57">
      <w:pPr>
        <w:pStyle w:val="berschrift2"/>
      </w:pPr>
      <w:bookmarkStart w:id="14" w:name="para-2-2"/>
      <w:bookmarkEnd w:id="13"/>
      <w:r>
        <w:t>Para 2:</w:t>
      </w:r>
    </w:p>
    <w:p w14:paraId="3B0F1B4F" w14:textId="77777777" w:rsidR="00427BC8" w:rsidRDefault="00AA1C57">
      <w:pPr>
        <w:pStyle w:val="Compact"/>
        <w:numPr>
          <w:ilvl w:val="0"/>
          <w:numId w:val="13"/>
        </w:numPr>
      </w:pPr>
      <w:r>
        <w:t>Communication deficit: external problems</w:t>
      </w:r>
    </w:p>
    <w:p w14:paraId="4D976F34" w14:textId="77777777" w:rsidR="00427BC8" w:rsidRDefault="00AA1C57">
      <w:pPr>
        <w:pStyle w:val="berschrift2"/>
      </w:pPr>
      <w:bookmarkStart w:id="15" w:name="para-3-3"/>
      <w:bookmarkEnd w:id="14"/>
      <w:r>
        <w:t>Para 3:</w:t>
      </w:r>
    </w:p>
    <w:p w14:paraId="4591FEFF" w14:textId="77777777" w:rsidR="00427BC8" w:rsidRDefault="00AA1C57">
      <w:pPr>
        <w:pStyle w:val="Compact"/>
        <w:numPr>
          <w:ilvl w:val="0"/>
          <w:numId w:val="14"/>
        </w:numPr>
      </w:pPr>
      <w:r>
        <w:t>Attempts at remedying communication deficit</w:t>
      </w:r>
    </w:p>
    <w:p w14:paraId="0CF06610" w14:textId="77777777" w:rsidR="00427BC8" w:rsidRDefault="00AA1C57">
      <w:pPr>
        <w:pStyle w:val="berschrift2"/>
      </w:pPr>
      <w:bookmarkStart w:id="16" w:name="para-4-2"/>
      <w:bookmarkEnd w:id="15"/>
      <w:r>
        <w:t>Para 4:</w:t>
      </w:r>
    </w:p>
    <w:p w14:paraId="7D883D17" w14:textId="77777777" w:rsidR="00427BC8" w:rsidRDefault="00AA1C57">
      <w:pPr>
        <w:numPr>
          <w:ilvl w:val="0"/>
          <w:numId w:val="15"/>
        </w:numPr>
      </w:pPr>
      <w:r>
        <w:t>How can public communication via social media help with legitimacy deficit</w:t>
      </w:r>
    </w:p>
    <w:p w14:paraId="6E9C8DEB" w14:textId="77777777" w:rsidR="00427BC8" w:rsidRDefault="00AA1C57">
      <w:pPr>
        <w:numPr>
          <w:ilvl w:val="1"/>
          <w:numId w:val="16"/>
        </w:numPr>
      </w:pPr>
      <w:r>
        <w:t>Meritocratic legitimacy (Meyer 1999)</w:t>
      </w:r>
    </w:p>
    <w:p w14:paraId="06FD663D" w14:textId="77777777" w:rsidR="00427BC8" w:rsidRDefault="00AA1C57">
      <w:pPr>
        <w:numPr>
          <w:ilvl w:val="1"/>
          <w:numId w:val="16"/>
        </w:numPr>
      </w:pPr>
      <w:r>
        <w:t>SoMe: direct communication with citizens, thus a solution to external communication problems</w:t>
      </w:r>
    </w:p>
    <w:p w14:paraId="4247DAFF" w14:textId="77777777" w:rsidR="00427BC8" w:rsidRDefault="00AA1C57">
      <w:pPr>
        <w:numPr>
          <w:ilvl w:val="1"/>
          <w:numId w:val="16"/>
        </w:numPr>
      </w:pPr>
      <w:r>
        <w:t>Volume: telling what the EU does helps with output legitimacy</w:t>
      </w:r>
    </w:p>
    <w:p w14:paraId="59A94240" w14:textId="77777777" w:rsidR="00427BC8" w:rsidRDefault="00AA1C57">
      <w:pPr>
        <w:numPr>
          <w:ilvl w:val="1"/>
          <w:numId w:val="16"/>
        </w:numPr>
      </w:pPr>
      <w:r>
        <w:t>Ease-of-reade: makes the EU politics comprehensible</w:t>
      </w:r>
    </w:p>
    <w:p w14:paraId="4D5F7461" w14:textId="77777777" w:rsidR="00427BC8" w:rsidRDefault="00AA1C57">
      <w:pPr>
        <w:numPr>
          <w:ilvl w:val="1"/>
          <w:numId w:val="16"/>
        </w:numPr>
      </w:pPr>
      <w:r>
        <w:t>Interactivity: build connection with the audience so that audience feels heard</w:t>
      </w:r>
    </w:p>
    <w:p w14:paraId="620092FD" w14:textId="77777777" w:rsidR="00427BC8" w:rsidRDefault="00AA1C57">
      <w:pPr>
        <w:numPr>
          <w:ilvl w:val="1"/>
          <w:numId w:val="16"/>
        </w:numPr>
      </w:pPr>
      <w:r>
        <w:t>Political responsiblity reporting: Helps with transparency, because now the audience knows who is responsible for what</w:t>
      </w:r>
    </w:p>
    <w:p w14:paraId="4B13E760" w14:textId="26FF6A67" w:rsidR="00427BC8" w:rsidRDefault="00AA1C57">
      <w:pPr>
        <w:pStyle w:val="berschrift1"/>
      </w:pPr>
      <w:bookmarkStart w:id="17" w:name="data-and-method"/>
      <w:bookmarkEnd w:id="12"/>
      <w:bookmarkEnd w:id="16"/>
      <w:r>
        <w:t>Data</w:t>
      </w:r>
      <w:r w:rsidR="00A3260D">
        <w:t xml:space="preserve"> collection</w:t>
      </w:r>
    </w:p>
    <w:p w14:paraId="55A02431" w14:textId="6997CDB8" w:rsidR="00427BC8" w:rsidRDefault="00A3260D">
      <w:pPr>
        <w:pStyle w:val="berschrift2"/>
      </w:pPr>
      <w:bookmarkStart w:id="18" w:name="data"/>
      <w:r>
        <w:t>Supranational tweets and relevant benchmarks</w:t>
      </w:r>
    </w:p>
    <w:p w14:paraId="72633EEA" w14:textId="2BD32B3F" w:rsidR="006A4A71" w:rsidRDefault="006A4A71" w:rsidP="007549D9">
      <w:pPr>
        <w:pStyle w:val="FirstParagraph"/>
        <w:jc w:val="both"/>
      </w:pPr>
      <w:r>
        <w:t xml:space="preserve">To study supranational communication on </w:t>
      </w:r>
      <w:commentRangeStart w:id="19"/>
      <w:r>
        <w:t>Twitter</w:t>
      </w:r>
      <w:commentRangeEnd w:id="19"/>
      <w:r w:rsidR="007549D9">
        <w:rPr>
          <w:rStyle w:val="Kommentarzeichen"/>
        </w:rPr>
        <w:commentReference w:id="19"/>
      </w:r>
      <w:r w:rsidR="00DC6735">
        <w:t>,</w:t>
      </w:r>
      <w:r>
        <w:t xml:space="preserve"> our data collection starts with identifying the population of relevant accounts. Our selection follows two basic consideratio</w:t>
      </w:r>
      <w:r w:rsidR="007549D9">
        <w:t xml:space="preserve">ns. </w:t>
      </w:r>
      <w:r>
        <w:t>First</w:t>
      </w:r>
      <w:r w:rsidR="007549D9">
        <w:t>ly</w:t>
      </w:r>
      <w:r>
        <w:t xml:space="preserve">, </w:t>
      </w:r>
      <w:r>
        <w:t xml:space="preserve">we want </w:t>
      </w:r>
      <w:r w:rsidR="007549D9">
        <w:t xml:space="preserve">to gain a clear picture of </w:t>
      </w:r>
      <w:r w:rsidR="007549D9">
        <w:t>the EU’s public communication as a polity</w:t>
      </w:r>
      <w:r w:rsidR="007549D9">
        <w:t xml:space="preserve"> </w:t>
      </w:r>
      <w:r w:rsidR="007549D9">
        <w:t>[CITATION HERE]</w:t>
      </w:r>
      <w:r w:rsidR="00DC6735">
        <w:t>.</w:t>
      </w:r>
      <w:r w:rsidR="007549D9">
        <w:t xml:space="preserve"> </w:t>
      </w:r>
      <w:r w:rsidR="00DC6735">
        <w:t>T</w:t>
      </w:r>
      <w:r w:rsidR="007549D9">
        <w:t xml:space="preserve">he accounts we analyze should </w:t>
      </w:r>
      <w:r w:rsidR="00DC6735">
        <w:t xml:space="preserve">thus </w:t>
      </w:r>
      <w:r w:rsidR="007549D9">
        <w:t>c</w:t>
      </w:r>
      <w:r>
        <w:t>ollectively reflect</w:t>
      </w:r>
      <w:r w:rsidR="007549D9">
        <w:t xml:space="preserve"> the</w:t>
      </w:r>
      <w:r>
        <w:t xml:space="preserve"> branches of the EU that exercise political authority</w:t>
      </w:r>
      <w:r w:rsidR="007549D9">
        <w:t xml:space="preserve"> (in the sense of taking or </w:t>
      </w:r>
      <w:r w:rsidR="00DC6735">
        <w:t xml:space="preserve">at least </w:t>
      </w:r>
      <w:r w:rsidR="007549D9">
        <w:t>contributing to collective decision-making</w:t>
      </w:r>
      <w:r w:rsidR="00DC6735">
        <w:t xml:space="preserve"> in the supranational polity</w:t>
      </w:r>
      <w:r w:rsidR="007549D9">
        <w:t>)</w:t>
      </w:r>
      <w:r>
        <w:t xml:space="preserve">. Secondly, extant research </w:t>
      </w:r>
      <w:r w:rsidR="007549D9">
        <w:t>highlights</w:t>
      </w:r>
      <w:r>
        <w:t xml:space="preserve"> that </w:t>
      </w:r>
      <w:r w:rsidR="007549D9">
        <w:t xml:space="preserve">especially the </w:t>
      </w:r>
      <w:r>
        <w:t>executive branches of the EU (i.e</w:t>
      </w:r>
      <w:r w:rsidR="007549D9">
        <w:t>.</w:t>
      </w:r>
      <w:r>
        <w:t xml:space="preserve"> </w:t>
      </w:r>
      <w:r w:rsidR="00DC6735">
        <w:t xml:space="preserve">the </w:t>
      </w:r>
      <w:r>
        <w:t>supranational institutions</w:t>
      </w:r>
      <w:r w:rsidR="00DC6735">
        <w:t xml:space="preserve"> in the narrow </w:t>
      </w:r>
      <w:r w:rsidR="00DC6735">
        <w:lastRenderedPageBreak/>
        <w:t>sense</w:t>
      </w:r>
      <w:r>
        <w:t>) such as the Commission and the ECB</w:t>
      </w:r>
      <w:r w:rsidR="007549D9">
        <w:t xml:space="preserve"> for example</w:t>
      </w:r>
      <w:r>
        <w:t xml:space="preserve">, are often the core subjects of </w:t>
      </w:r>
      <w:r w:rsidR="007549D9">
        <w:t xml:space="preserve">EU </w:t>
      </w:r>
      <w:r>
        <w:t xml:space="preserve">politicization in national media. </w:t>
      </w:r>
      <w:r w:rsidR="00DC6735">
        <w:t>I</w:t>
      </w:r>
      <w:r>
        <w:t xml:space="preserve">t is often </w:t>
      </w:r>
      <w:r w:rsidR="007549D9">
        <w:t>the</w:t>
      </w:r>
      <w:r>
        <w:t xml:space="preserve"> institutional legitimacy </w:t>
      </w:r>
      <w:r w:rsidR="007549D9">
        <w:t xml:space="preserve">of executive EU actors </w:t>
      </w:r>
      <w:r>
        <w:t xml:space="preserve">that is questioned and equated with the overall </w:t>
      </w:r>
      <w:r w:rsidR="007549D9">
        <w:t xml:space="preserve">EU </w:t>
      </w:r>
      <w:r>
        <w:t>legitimacy in mind</w:t>
      </w:r>
      <w:r w:rsidR="007549D9">
        <w:t xml:space="preserve">s of citizens </w:t>
      </w:r>
      <w:commentRangeStart w:id="20"/>
      <w:r>
        <w:t>[@Silvia2021</w:t>
      </w:r>
      <w:commentRangeEnd w:id="20"/>
      <w:r w:rsidR="007549D9">
        <w:rPr>
          <w:rStyle w:val="Kommentarzeichen"/>
        </w:rPr>
        <w:commentReference w:id="20"/>
      </w:r>
      <w:r>
        <w:t>].</w:t>
      </w:r>
    </w:p>
    <w:p w14:paraId="345737CF" w14:textId="65492B8E" w:rsidR="002C1FF7" w:rsidRDefault="0006344E" w:rsidP="00B22A1C">
      <w:pPr>
        <w:pStyle w:val="Textkrper"/>
        <w:jc w:val="both"/>
      </w:pPr>
      <w:r>
        <w:t xml:space="preserve">Accordingly, we identified </w:t>
      </w:r>
      <w:r w:rsidR="00B22A1C">
        <w:t>the</w:t>
      </w:r>
      <w:r>
        <w:t xml:space="preserve"> Twitter accounts of the EU’ supranational institutions </w:t>
      </w:r>
      <w:r w:rsidR="00B22A1C">
        <w:t xml:space="preserve">(e.g. </w:t>
      </w:r>
      <w:r w:rsidR="00DC6735">
        <w:t>@</w:t>
      </w:r>
      <w:r w:rsidR="00DC6735" w:rsidRPr="00DC6735">
        <w:t>EU_Commission</w:t>
      </w:r>
      <w:r w:rsidR="00B22A1C">
        <w:t>), their sub-branches (</w:t>
      </w:r>
      <w:r w:rsidR="00DC6735">
        <w:t xml:space="preserve">e.g. </w:t>
      </w:r>
      <w:r w:rsidR="00DC6735" w:rsidRPr="00DC6735">
        <w:rPr>
          <w:i/>
        </w:rPr>
        <w:t>@</w:t>
      </w:r>
      <w:r w:rsidR="00DC6735" w:rsidRPr="00DC6735">
        <w:rPr>
          <w:i/>
        </w:rPr>
        <w:t>EUHomeAffairs</w:t>
      </w:r>
      <w:r w:rsidR="00B22A1C">
        <w:t>) and dedicated EU agencies (</w:t>
      </w:r>
      <w:r w:rsidR="00DC6735">
        <w:t xml:space="preserve">e.g. </w:t>
      </w:r>
      <w:r w:rsidR="00DC6735" w:rsidRPr="00DC6735">
        <w:rPr>
          <w:i/>
        </w:rPr>
        <w:t>@Frontex</w:t>
      </w:r>
      <w:r w:rsidR="00B22A1C">
        <w:t>), as well as the personal accounts of the individuals heading these institutions such as Commissioners</w:t>
      </w:r>
      <w:r w:rsidR="002B0B49">
        <w:t xml:space="preserve"> (e.g. </w:t>
      </w:r>
      <w:r w:rsidR="002B0B49" w:rsidRPr="002B0B49">
        <w:rPr>
          <w:rStyle w:val="css-901oao"/>
          <w:i/>
        </w:rPr>
        <w:t>@TimmermansEU</w:t>
      </w:r>
      <w:r w:rsidR="002B0B49">
        <w:rPr>
          <w:rStyle w:val="css-901oao"/>
        </w:rPr>
        <w:t>)</w:t>
      </w:r>
      <w:r w:rsidR="00B22A1C">
        <w:t>, Director-Generals</w:t>
      </w:r>
      <w:r w:rsidR="002B0B49">
        <w:t xml:space="preserve"> (e.g. </w:t>
      </w:r>
      <w:r w:rsidR="002B0B49" w:rsidRPr="002B0B49">
        <w:rPr>
          <w:rStyle w:val="css-901oao"/>
          <w:i/>
        </w:rPr>
        <w:t>@lemaitre_eu</w:t>
      </w:r>
      <w:r w:rsidR="002B0B49">
        <w:rPr>
          <w:rStyle w:val="css-901oao"/>
        </w:rPr>
        <w:t>)</w:t>
      </w:r>
      <w:r w:rsidR="00B22A1C">
        <w:t xml:space="preserve">, or agency </w:t>
      </w:r>
      <w:r w:rsidR="002B0B49">
        <w:t xml:space="preserve">heads </w:t>
      </w:r>
      <w:r w:rsidR="00B22A1C">
        <w:t>(</w:t>
      </w:r>
      <w:r w:rsidR="002B0B49">
        <w:t xml:space="preserve">e.g. </w:t>
      </w:r>
      <w:commentRangeStart w:id="21"/>
      <w:r w:rsidR="002B0B49">
        <w:t>@</w:t>
      </w:r>
      <w:r w:rsidR="002B0B49" w:rsidRPr="002B0B49">
        <w:t>stefanomanservi</w:t>
      </w:r>
      <w:commentRangeEnd w:id="21"/>
      <w:r w:rsidR="002B0B49">
        <w:rPr>
          <w:rStyle w:val="Kommentarzeichen"/>
        </w:rPr>
        <w:commentReference w:id="21"/>
      </w:r>
      <w:r w:rsidR="00B22A1C">
        <w:t xml:space="preserve">). Including only accounts that are verified by Twitter to be actually owned by the person or organization </w:t>
      </w:r>
      <w:r w:rsidR="002C1FF7">
        <w:t>they</w:t>
      </w:r>
      <w:r w:rsidR="00B22A1C">
        <w:t xml:space="preserve"> claim to represent (as indicated by the blue check mark badge on the platform), we end up with </w:t>
      </w:r>
      <w:r w:rsidR="00B22A1C" w:rsidRPr="002C1FF7">
        <w:rPr>
          <w:i/>
        </w:rPr>
        <w:t>115 active supranational Twitter accounts</w:t>
      </w:r>
      <w:r w:rsidR="00B22A1C">
        <w:t>. The full list is provided in Appendix XXX. For each of these supranational account</w:t>
      </w:r>
      <w:r w:rsidR="002C1FF7">
        <w:t>s</w:t>
      </w:r>
      <w:r w:rsidR="00B22A1C">
        <w:t xml:space="preserve"> we have </w:t>
      </w:r>
      <w:r w:rsidR="002C1FF7">
        <w:t xml:space="preserve">then </w:t>
      </w:r>
      <w:r w:rsidR="00B22A1C">
        <w:t xml:space="preserve">collected all tweets between the date an account was created and May 3 2021 through the </w:t>
      </w:r>
      <w:r w:rsidR="00B22A1C">
        <w:t>Twitter API 2.0 academic track</w:t>
      </w:r>
      <w:r w:rsidR="002C1FF7">
        <w:t xml:space="preserve">, resulting in a dataset of </w:t>
      </w:r>
      <w:r w:rsidR="002C1FF7" w:rsidRPr="00042BC7">
        <w:rPr>
          <w:i/>
        </w:rPr>
        <w:t xml:space="preserve">1,065,203 </w:t>
      </w:r>
      <w:r w:rsidR="00042BC7" w:rsidRPr="00042BC7">
        <w:rPr>
          <w:i/>
        </w:rPr>
        <w:t>individual tweets</w:t>
      </w:r>
      <w:r w:rsidR="00042BC7">
        <w:t>.</w:t>
      </w:r>
    </w:p>
    <w:p w14:paraId="3B997377" w14:textId="65084E50" w:rsidR="002C1FF7" w:rsidRDefault="002C1FF7" w:rsidP="00B22A1C">
      <w:pPr>
        <w:pStyle w:val="Textkrper"/>
        <w:jc w:val="both"/>
      </w:pPr>
      <w:r>
        <w:t xml:space="preserve">While this offers </w:t>
      </w:r>
      <w:r w:rsidR="00042BC7">
        <w:t xml:space="preserve">a thus far unprecedented empirical perspective on the </w:t>
      </w:r>
      <w:r w:rsidR="00042BC7">
        <w:t>social media messages of supranational actors</w:t>
      </w:r>
      <w:r w:rsidR="00042BC7">
        <w:t xml:space="preserve">, the information it contains </w:t>
      </w:r>
      <w:r w:rsidR="005C15EF">
        <w:t>cannot be easily assessed</w:t>
      </w:r>
      <w:r w:rsidR="00042BC7">
        <w:t xml:space="preserve"> in </w:t>
      </w:r>
      <w:r w:rsidR="005C15EF">
        <w:t xml:space="preserve">some </w:t>
      </w:r>
      <w:r w:rsidR="00042BC7">
        <w:t xml:space="preserve">absolute </w:t>
      </w:r>
      <w:r w:rsidR="005C15EF">
        <w:t>sense</w:t>
      </w:r>
      <w:r w:rsidR="00042BC7">
        <w:t xml:space="preserve">. </w:t>
      </w:r>
      <w:r w:rsidR="005C15EF">
        <w:t>Thus, t</w:t>
      </w:r>
      <w:r w:rsidR="00042BC7">
        <w:t xml:space="preserve">o put supranational communication behavior on Twitter into perspective, we collected </w:t>
      </w:r>
      <w:r w:rsidR="00042BC7" w:rsidRPr="00042BC7">
        <w:rPr>
          <w:i/>
        </w:rPr>
        <w:t xml:space="preserve">three </w:t>
      </w:r>
      <w:r w:rsidR="005C15EF">
        <w:rPr>
          <w:i/>
        </w:rPr>
        <w:t xml:space="preserve">additional </w:t>
      </w:r>
      <w:r w:rsidR="00042BC7" w:rsidRPr="00042BC7">
        <w:rPr>
          <w:i/>
        </w:rPr>
        <w:t>benchmark datasets</w:t>
      </w:r>
      <w:r w:rsidR="00042BC7">
        <w:t xml:space="preserve">. </w:t>
      </w:r>
    </w:p>
    <w:p w14:paraId="0AB1180F" w14:textId="0DBC6C97" w:rsidR="005C15EF" w:rsidRDefault="00042BC7" w:rsidP="00B22A1C">
      <w:pPr>
        <w:pStyle w:val="Textkrper"/>
        <w:jc w:val="both"/>
      </w:pPr>
      <w:r>
        <w:t xml:space="preserve">The first benchmark simply aims to establish what constitutes ‘normal’ behavior on the platform through a by-and-large </w:t>
      </w:r>
      <w:r w:rsidRPr="005C15EF">
        <w:rPr>
          <w:i/>
        </w:rPr>
        <w:t>random sample of tweets</w:t>
      </w:r>
      <w:r>
        <w:t>. To construct this sample</w:t>
      </w:r>
      <w:r w:rsidR="005C15EF">
        <w:t>, w</w:t>
      </w:r>
      <w:r w:rsidR="005C15EF">
        <w:t xml:space="preserve">e streamed in tweets from 26 of the EU countries for a week with </w:t>
      </w:r>
      <w:r w:rsidR="005C15EF">
        <w:t>five-minute</w:t>
      </w:r>
      <w:r w:rsidR="005C15EF">
        <w:t xml:space="preserve"> windows</w:t>
      </w:r>
      <w:r w:rsidR="005C15EF">
        <w:t xml:space="preserve"> through </w:t>
      </w:r>
      <w:r w:rsidR="005C15EF">
        <w:t xml:space="preserve">Twitter </w:t>
      </w:r>
      <w:r w:rsidR="005C15EF">
        <w:t>D</w:t>
      </w:r>
      <w:r w:rsidR="005C15EF">
        <w:t xml:space="preserve">ecahose API. </w:t>
      </w:r>
      <w:r w:rsidR="005C15EF">
        <w:t>This generates X,XXX,XXX tweets that we can use as a baseline for ‘typical’ tweet features.</w:t>
      </w:r>
    </w:p>
    <w:p w14:paraId="469730C7" w14:textId="4C18C056" w:rsidR="000671F6" w:rsidRDefault="005C15EF" w:rsidP="00B22A1C">
      <w:pPr>
        <w:pStyle w:val="Textkrper"/>
        <w:jc w:val="both"/>
      </w:pPr>
      <w:r>
        <w:t xml:space="preserve">More importantly, however, we have </w:t>
      </w:r>
      <w:r w:rsidR="000671F6">
        <w:t xml:space="preserve">to </w:t>
      </w:r>
      <w:r>
        <w:t>note above that the particular legitimacy challenge</w:t>
      </w:r>
      <w:r w:rsidR="00F240EB">
        <w:t>s</w:t>
      </w:r>
      <w:r>
        <w:t xml:space="preserve"> </w:t>
      </w:r>
      <w:r w:rsidR="00F240EB">
        <w:t>that</w:t>
      </w:r>
      <w:r>
        <w:t xml:space="preserve"> EU </w:t>
      </w:r>
      <w:r w:rsidR="00F240EB">
        <w:t xml:space="preserve">actors face </w:t>
      </w:r>
      <w:r>
        <w:t xml:space="preserve">emerge from the fact </w:t>
      </w:r>
      <w:r w:rsidR="000671F6">
        <w:t xml:space="preserve">that – in Delors’ words – the EU is an unidentified object. </w:t>
      </w:r>
      <w:r w:rsidR="000671F6">
        <w:t>On the one hand, its competencies approximate that of a nation state. On the other hand, it carries significant markers of an international organization where member states guide and decide on how the political authority will be exercised.</w:t>
      </w:r>
      <w:r w:rsidR="000671F6">
        <w:t xml:space="preserve"> </w:t>
      </w:r>
      <w:r>
        <w:t xml:space="preserve">Our other two benchmark data sets thus focus on </w:t>
      </w:r>
      <w:r w:rsidR="00F240EB">
        <w:t xml:space="preserve">comparing supranational media communication to exactly </w:t>
      </w:r>
      <w:r>
        <w:t xml:space="preserve">these </w:t>
      </w:r>
      <w:r w:rsidR="000671F6">
        <w:t xml:space="preserve">different </w:t>
      </w:r>
      <w:r>
        <w:t xml:space="preserve">levels of governance. </w:t>
      </w:r>
    </w:p>
    <w:p w14:paraId="602DC8AC" w14:textId="796B7D1E" w:rsidR="004B07B6" w:rsidRDefault="000671F6" w:rsidP="004B07B6">
      <w:pPr>
        <w:pStyle w:val="Textkrper"/>
        <w:jc w:val="both"/>
      </w:pPr>
      <w:r>
        <w:t>To approximate communication of national governments</w:t>
      </w:r>
      <w:r w:rsidR="005C15EF">
        <w:t xml:space="preserve">, we </w:t>
      </w:r>
      <w:r>
        <w:t>target the current UK government ministers, ministries, executive offices, agencies and individuals who are in charge of these institutions</w:t>
      </w:r>
      <w:r>
        <w:t xml:space="preserve"> </w:t>
      </w:r>
      <w:r>
        <w:t>(see appendix XXX for the full list of XXX accounts)</w:t>
      </w:r>
      <w:r>
        <w:t xml:space="preserve">. Collecting the data analogously to the supranational EU actors above, this results in a benchmark </w:t>
      </w:r>
      <w:r w:rsidR="00A3260D">
        <w:t>of</w:t>
      </w:r>
      <w:r>
        <w:t xml:space="preserve"> XXX,XXX tweets. To approximate communication of international organizations, we identified </w:t>
      </w:r>
      <w:r w:rsidR="004B07B6">
        <w:t xml:space="preserve">IOs that have a roughly similar policy scope as the EU, picking </w:t>
      </w:r>
      <w:r w:rsidR="00A3260D">
        <w:t xml:space="preserve">those organizations </w:t>
      </w:r>
      <w:r w:rsidR="004B07B6">
        <w:t xml:space="preserve">that are in the range of one standard deviation around the EU </w:t>
      </w:r>
      <w:r w:rsidR="00A3260D">
        <w:t>with regard to</w:t>
      </w:r>
      <w:r w:rsidR="004B07B6">
        <w:t xml:space="preserve"> the number of policy areas covered as </w:t>
      </w:r>
      <w:r w:rsidR="00A3260D">
        <w:t>provided</w:t>
      </w:r>
      <w:r w:rsidR="004B07B6">
        <w:t xml:space="preserve"> in the MIA data set </w:t>
      </w:r>
      <w:r w:rsidR="004B07B6">
        <w:fldChar w:fldCharType="begin"/>
      </w:r>
      <w:r w:rsidR="004B07B6">
        <w:instrText xml:space="preserve"> ADDIN ZOTERO_ITEM CSL_CITATION {"citationID":"RL62GK6y","properties":{"formattedCitation":"(Hooghe 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004B07B6">
        <w:fldChar w:fldCharType="separate"/>
      </w:r>
      <w:r w:rsidR="004B07B6" w:rsidRPr="004B07B6">
        <w:rPr>
          <w:rFonts w:ascii="Cambria" w:hAnsi="Cambria"/>
        </w:rPr>
        <w:t>(Hooghe et al., 2017)</w:t>
      </w:r>
      <w:r w:rsidR="004B07B6">
        <w:fldChar w:fldCharType="end"/>
      </w:r>
      <w:r w:rsidR="004B07B6">
        <w:t xml:space="preserve">. We identified their Twitter accounts along </w:t>
      </w:r>
      <w:r w:rsidR="004B07B6">
        <w:t xml:space="preserve">the list collected and kindly shared by Matthias Ecker-Erhardt </w:t>
      </w:r>
      <w:r w:rsidR="004B07B6">
        <w:fldChar w:fldCharType="begin"/>
      </w:r>
      <w:r w:rsidR="004B07B6">
        <w:instrText xml:space="preserve"> ADDIN ZOTERO_ITEM CSL_CITATION {"citationID":"5GJWHPH8","properties":{"formattedCitation":"(2020; full list in Appendix XXX)","plainCitation":"(2020; full list in Appendix XXX)","noteIndex":0},"citationItems":[{"id":7077,"uris":["http://zotero.org/groups/2912652/items/P36MW4GY"],"uri":["http://zotero.org/groups/2912652/items/P36MW4GY"],"itemData":{"id":7077,"type":"chapter","abstract":"This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004B07B6">
        <w:fldChar w:fldCharType="separate"/>
      </w:r>
      <w:r w:rsidR="004B07B6" w:rsidRPr="00F240EB">
        <w:rPr>
          <w:rFonts w:ascii="Cambria" w:hAnsi="Cambria"/>
        </w:rPr>
        <w:t>(2020; full list in Appendix XXX)</w:t>
      </w:r>
      <w:r w:rsidR="004B07B6">
        <w:fldChar w:fldCharType="end"/>
      </w:r>
      <w:r w:rsidR="004B07B6">
        <w:t xml:space="preserve">. </w:t>
      </w:r>
      <w:r w:rsidR="004B07B6">
        <w:t>This results in 55 accounts for which we could analogously collect 294,219 individual tweets for our final benchmark.</w:t>
      </w:r>
    </w:p>
    <w:p w14:paraId="629E2FBF" w14:textId="77777777" w:rsidR="00B22A1C" w:rsidRDefault="00B22A1C" w:rsidP="006A4A71">
      <w:pPr>
        <w:pStyle w:val="Textkrper"/>
        <w:jc w:val="both"/>
      </w:pPr>
    </w:p>
    <w:p w14:paraId="3C35D7C5" w14:textId="57C4163E" w:rsidR="00427BC8" w:rsidRDefault="00A3260D">
      <w:pPr>
        <w:pStyle w:val="berschrift2"/>
      </w:pPr>
      <w:bookmarkStart w:id="22" w:name="method"/>
      <w:bookmarkEnd w:id="18"/>
      <w:r>
        <w:t>Indicators</w:t>
      </w:r>
    </w:p>
    <w:p w14:paraId="25E90C35" w14:textId="3C3C5DC9" w:rsidR="00A3260D" w:rsidRDefault="00A3260D" w:rsidP="00EA1DC0">
      <w:pPr>
        <w:pStyle w:val="Textkrper"/>
        <w:jc w:val="both"/>
      </w:pPr>
      <w:r>
        <w:t xml:space="preserve">Besides describing and comparing the volume of supranational communication via Twitter, our primary interest lies in charting the characteristics of the collected tweets with a focus on what they can tell us about engaging with and engagement of citizens on this interactive platform. </w:t>
      </w:r>
      <w:commentRangeStart w:id="23"/>
      <w:r>
        <w:t>Along our discussion above</w:t>
      </w:r>
      <w:commentRangeEnd w:id="23"/>
      <w:r>
        <w:rPr>
          <w:rStyle w:val="Kommentarzeichen"/>
        </w:rPr>
        <w:commentReference w:id="23"/>
      </w:r>
      <w:r>
        <w:t>, three blocks of indicators are of key interest here.</w:t>
      </w:r>
    </w:p>
    <w:p w14:paraId="68BBFEB7" w14:textId="48F3D7C7" w:rsidR="00A3260D" w:rsidRPr="00EA1DC0" w:rsidRDefault="004A39FD" w:rsidP="00EA1DC0">
      <w:pPr>
        <w:pStyle w:val="Textkrper"/>
        <w:jc w:val="both"/>
      </w:pPr>
      <w:r>
        <w:rPr>
          <w:i/>
        </w:rPr>
        <w:t>T</w:t>
      </w:r>
      <w:r w:rsidR="00EA1DC0">
        <w:rPr>
          <w:i/>
        </w:rPr>
        <w:t>extual message content</w:t>
      </w:r>
      <w:r w:rsidR="00A3260D" w:rsidRPr="00EA1DC0">
        <w:rPr>
          <w:i/>
        </w:rPr>
        <w:t>:</w:t>
      </w:r>
      <w:r w:rsidR="00EA1DC0">
        <w:rPr>
          <w:i/>
        </w:rPr>
        <w:t xml:space="preserve"> </w:t>
      </w:r>
      <w:commentRangeStart w:id="24"/>
      <w:r w:rsidR="00EA1DC0">
        <w:t xml:space="preserve">As noted above </w:t>
      </w:r>
      <w:commentRangeEnd w:id="24"/>
      <w:r w:rsidR="00A750C7">
        <w:rPr>
          <w:rStyle w:val="Kommentarzeichen"/>
        </w:rPr>
        <w:commentReference w:id="24"/>
      </w:r>
      <w:r w:rsidR="00EA1DC0">
        <w:t xml:space="preserve">a necessary condition for engaging messages is that the message is easily understandable and graspable in the first place. Exploiting the validations and tools provided by Benoit, Spirling, and Munger </w:t>
      </w:r>
      <w:r w:rsidR="00EA1DC0">
        <w:fldChar w:fldCharType="begin"/>
      </w:r>
      <w:r w:rsidR="00EA1DC0">
        <w:instrText xml:space="preserve"> ADDIN ZOTERO_ITEM CSL_CITATION {"citationID":"uXj5V5AR","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EA1DC0">
        <w:fldChar w:fldCharType="separate"/>
      </w:r>
      <w:r w:rsidR="00EA1DC0" w:rsidRPr="00EA1DC0">
        <w:rPr>
          <w:rFonts w:ascii="Cambria" w:hAnsi="Cambria"/>
        </w:rPr>
        <w:t>(2019)</w:t>
      </w:r>
      <w:r w:rsidR="00EA1DC0">
        <w:fldChar w:fldCharType="end"/>
      </w:r>
      <w:r w:rsidR="00EA1DC0">
        <w:t xml:space="preserve"> we thus extract </w:t>
      </w:r>
      <w:r>
        <w:t>two</w:t>
      </w:r>
      <w:r w:rsidR="00EA1DC0">
        <w:t xml:space="preserve"> features from the English-language elements of each Tweet (for details on text-preprocessing please refer to Appendix XXX and the scripts in the replication package). First, we measure syntactic and grammatical complexity by the Flesh/Kincaid readin</w:t>
      </w:r>
      <w:r>
        <w:t>g</w:t>
      </w:r>
      <w:r w:rsidR="00EA1DC0">
        <w:t xml:space="preserve"> ease score</w:t>
      </w:r>
      <w:r>
        <w:t>.</w:t>
      </w:r>
      <w:r w:rsidR="00EA1DC0">
        <w:t xml:space="preserve"> </w:t>
      </w:r>
      <w:r>
        <w:t>This</w:t>
      </w:r>
      <w:r w:rsidR="00EA1DC0">
        <w:t xml:space="preserve"> compound indicator of sentence and word length</w:t>
      </w:r>
      <w:r>
        <w:t xml:space="preserve"> captures the cognitive mobilization (often described by anchoring it in education levels) to grasp the textual content of a message.</w:t>
      </w:r>
      <w:r w:rsidR="00EA1DC0">
        <w:t xml:space="preserve"> Second, we measure familiarity of the vocabulary supranational actors use</w:t>
      </w:r>
      <w:r>
        <w:t>. This is</w:t>
      </w:r>
      <w:r w:rsidR="00EA1DC0">
        <w:t xml:space="preserve"> </w:t>
      </w:r>
      <w:r>
        <w:t xml:space="preserve">proxied by </w:t>
      </w:r>
      <w:r w:rsidR="00EA1DC0">
        <w:t xml:space="preserve">the average frequency by which </w:t>
      </w:r>
      <w:r>
        <w:t xml:space="preserve">the words in a given tweet </w:t>
      </w:r>
      <w:r w:rsidR="00EA1DC0">
        <w:t xml:space="preserve">occur </w:t>
      </w:r>
      <w:r>
        <w:t>in</w:t>
      </w:r>
      <w:r w:rsidR="00EA1DC0">
        <w:t xml:space="preserve"> the </w:t>
      </w:r>
      <w:r>
        <w:t xml:space="preserve">overall </w:t>
      </w:r>
      <w:r w:rsidR="00EA1DC0">
        <w:t xml:space="preserve">Google Books corpus as the broadest available </w:t>
      </w:r>
      <w:r>
        <w:t xml:space="preserve">representation of the English language. The intuition is that words that are more common in the English language </w:t>
      </w:r>
      <w:r>
        <w:t xml:space="preserve">(as opposed to </w:t>
      </w:r>
      <w:r>
        <w:t xml:space="preserve">rarer </w:t>
      </w:r>
      <w:r>
        <w:t xml:space="preserve">technical </w:t>
      </w:r>
      <w:r>
        <w:t xml:space="preserve">and specialized </w:t>
      </w:r>
      <w:r>
        <w:t>jargon)</w:t>
      </w:r>
      <w:r>
        <w:t xml:space="preserve"> are better known and thus more readily understandable by a broad audience. Furthermore, we assess whether a particularly positive or negative tone of the message is related to engagement by extracting the sentiment of expressed in its textual component along the Lexicoder Sentiment Dictionary </w:t>
      </w:r>
      <w:r>
        <w:fldChar w:fldCharType="begin"/>
      </w:r>
      <w:r>
        <w:instrText xml:space="preserve"> ADDIN ZOTERO_ITEM CSL_CITATION {"citationID":"Em1XybFg","properties":{"formattedCitation":"(Young &amp; Soroka, 2012)","plainCitation":"(Young &amp; Soroka, 2012)","noteIndex":0},"citationItems":[{"id":7080,"uris":["http://zotero.org/groups/2912652/items/9A96IKHS"],"uri":["http://zotero.org/groups/2912652/items/9A96IKHS"],"itemData":{"id":7080,"type":"article-journal","abstract":"An increasing number of studies in political communication focus on the ?sentiment? or ?tone? of news content, political speeches, or advertisements. This growing interest in measuring sentiment coincides with a dramatic increase in the volume of digitized information. Computer automation has a great deal of potential in this new media environment. The objective here is to outline and validate a new automated measurement instrument for sentiment analysis in political texts. Our instrument uses a dictionary-based approach consisting of a simple word count of the frequency of keywords in a text from a predefined dictionary. The design of the freely available Lexicoder Sentiment Dictionary (LSD) is discussed in detail here. The dictionary is tested against a body of human-coded news content, and the resulting codes are also compared to results from nine existing content-analytic dictionaries. Analyses suggest that the LSD produces results that are more systematically related to human coding than are results based on the other available dictionaries. The LSD is thus a useful starting point for a revived discussion about dictionary construction and validation in sentiment analysis for political communication.","container-title":"Political Communication","DOI":"10.1080/10584609.2012.671234","ISSN":"1058-4609","issue":"2","page":"205-231","title":"Affective News: The Automated Coding of Sentiment in Political Texts","volume":"29","author":[{"family":"Young","given":"Lori"},{"family":"Soroka","given":"Stuart"}],"issued":{"date-parts":[["2012",4,1]]}}}],"schema":"https://github.com/citation-style-language/schema/raw/master/csl-citation.json"} </w:instrText>
      </w:r>
      <w:r>
        <w:fldChar w:fldCharType="separate"/>
      </w:r>
      <w:r w:rsidRPr="004A39FD">
        <w:rPr>
          <w:rFonts w:ascii="Cambria" w:hAnsi="Cambria"/>
        </w:rPr>
        <w:t>(Young &amp; Soroka, 2012)</w:t>
      </w:r>
      <w:r>
        <w:fldChar w:fldCharType="end"/>
      </w:r>
      <w:r>
        <w:t>.</w:t>
      </w:r>
      <w:commentRangeStart w:id="25"/>
      <w:commentRangeEnd w:id="25"/>
      <w:r>
        <w:rPr>
          <w:rStyle w:val="Kommentarzeichen"/>
        </w:rPr>
        <w:commentReference w:id="25"/>
      </w:r>
    </w:p>
    <w:p w14:paraId="5B00F243" w14:textId="4F1CDE5B" w:rsidR="00EA1DC0" w:rsidRDefault="00EA1DC0" w:rsidP="00EA1DC0">
      <w:pPr>
        <w:pStyle w:val="Textkrper"/>
        <w:jc w:val="both"/>
      </w:pPr>
      <w:r w:rsidRPr="00A750C7">
        <w:rPr>
          <w:i/>
        </w:rPr>
        <w:t xml:space="preserve">Multimedia </w:t>
      </w:r>
      <w:r w:rsidR="00A750C7" w:rsidRPr="00A750C7">
        <w:rPr>
          <w:i/>
        </w:rPr>
        <w:t>message content</w:t>
      </w:r>
      <w:r>
        <w:t>:</w:t>
      </w:r>
      <w:r w:rsidR="00A750C7">
        <w:t xml:space="preserve"> </w:t>
      </w:r>
      <w:r w:rsidR="00BA6CA2">
        <w:t>Beyond text, t</w:t>
      </w:r>
      <w:r w:rsidR="00A750C7">
        <w:t xml:space="preserve">he Twitter platform allows </w:t>
      </w:r>
      <w:r w:rsidR="00BA6CA2">
        <w:t xml:space="preserve">(or even encourages) </w:t>
      </w:r>
      <w:r w:rsidR="00A750C7">
        <w:t>various</w:t>
      </w:r>
      <w:r w:rsidR="00BA6CA2">
        <w:t xml:space="preserve"> </w:t>
      </w:r>
      <w:r w:rsidR="004E5D41">
        <w:t xml:space="preserve">means of </w:t>
      </w:r>
      <w:r w:rsidR="00BA6CA2">
        <w:t>multimedia</w:t>
      </w:r>
      <w:r w:rsidR="004E5D41">
        <w:t xml:space="preserve"> messaging</w:t>
      </w:r>
      <w:r w:rsidR="00BA6CA2">
        <w:t xml:space="preserve">. Symbols, pictures, or videos can transmit a large amount of information </w:t>
      </w:r>
      <w:r w:rsidR="00BA6CA2">
        <w:fldChar w:fldCharType="begin"/>
      </w:r>
      <w:r w:rsidR="00BA6CA2">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BA6CA2">
        <w:fldChar w:fldCharType="separate"/>
      </w:r>
      <w:r w:rsidR="00BA6CA2" w:rsidRPr="006A4A71">
        <w:rPr>
          <w:rFonts w:ascii="Cambria" w:hAnsi="Cambria"/>
        </w:rPr>
        <w:t>(Tang &amp; Hew, 2018)</w:t>
      </w:r>
      <w:r w:rsidR="00BA6CA2">
        <w:fldChar w:fldCharType="end"/>
      </w:r>
      <w:r w:rsidR="00BA6CA2">
        <w:t xml:space="preserve">, rendering their usage also relevant for </w:t>
      </w:r>
      <w:r w:rsidR="004E5D41">
        <w:t xml:space="preserve">engaging </w:t>
      </w:r>
      <w:r w:rsidR="00BA6CA2">
        <w:t>political communication</w:t>
      </w:r>
      <w:r w:rsidR="004E5D41">
        <w:t xml:space="preserve"> at least in principle</w:t>
      </w:r>
      <w:r w:rsidR="00BA6CA2">
        <w:t>. Thus</w:t>
      </w:r>
      <w:r w:rsidR="004E5D41">
        <w:t>,</w:t>
      </w:r>
      <w:r w:rsidR="00BA6CA2">
        <w:t xml:space="preserve"> we initially extract and count the number of emoticons and other special symbols from the content of each tweet by resorting to the relevant Unicode blocks (see Appendix XXX as well as the replication scripts for details). We also store whether a Tweet contains embedded pictures and/or videos as well as links to external URLs from the entities URL field offered by the Twiter API.</w:t>
      </w:r>
    </w:p>
    <w:p w14:paraId="3DB878DC" w14:textId="38DE54A7" w:rsidR="00A3260D" w:rsidRDefault="00A3260D" w:rsidP="00AD4BA7">
      <w:pPr>
        <w:pStyle w:val="Textkrper"/>
        <w:jc w:val="both"/>
      </w:pPr>
      <w:r w:rsidRPr="00BA6CA2">
        <w:rPr>
          <w:i/>
          <w:iCs/>
        </w:rPr>
        <w:t>Engagement with other users</w:t>
      </w:r>
      <w:r w:rsidR="00AD4BA7">
        <w:rPr>
          <w:i/>
          <w:iCs/>
        </w:rPr>
        <w:t xml:space="preserve"> and debates</w:t>
      </w:r>
      <w:r>
        <w:t>:</w:t>
      </w:r>
      <w:r w:rsidR="00BA6CA2">
        <w:t xml:space="preserve"> As a decidedly interactive platform, Twitter offers supranational actors not only the possibility to </w:t>
      </w:r>
      <w:commentRangeStart w:id="26"/>
      <w:r w:rsidR="00BA6CA2">
        <w:t>propagate</w:t>
      </w:r>
      <w:commentRangeEnd w:id="26"/>
      <w:r w:rsidR="00AD4BA7">
        <w:rPr>
          <w:rStyle w:val="Kommentarzeichen"/>
        </w:rPr>
        <w:commentReference w:id="26"/>
      </w:r>
      <w:r w:rsidR="00BA6CA2">
        <w:t xml:space="preserve"> their </w:t>
      </w:r>
      <w:r w:rsidR="00D22DE7">
        <w:t xml:space="preserve">own </w:t>
      </w:r>
      <w:r w:rsidR="00BA6CA2">
        <w:t xml:space="preserve">messages but also </w:t>
      </w:r>
      <w:r w:rsidR="00D22DE7">
        <w:t xml:space="preserve">allows them </w:t>
      </w:r>
      <w:r w:rsidR="00BA6CA2">
        <w:t>to amplify</w:t>
      </w:r>
      <w:r w:rsidR="00D22DE7">
        <w:t xml:space="preserve"> (retweet)</w:t>
      </w:r>
      <w:r w:rsidR="00BA6CA2">
        <w:t>, respond</w:t>
      </w:r>
      <w:r w:rsidR="00D22DE7">
        <w:t xml:space="preserve"> to (repl</w:t>
      </w:r>
      <w:r w:rsidR="00AD4BA7">
        <w:t>y</w:t>
      </w:r>
      <w:r w:rsidR="00D22DE7">
        <w:t>)</w:t>
      </w:r>
      <w:r w:rsidR="00BA6CA2">
        <w:t xml:space="preserve">, or contextualize </w:t>
      </w:r>
      <w:r w:rsidR="00D22DE7">
        <w:t xml:space="preserve">(quote) </w:t>
      </w:r>
      <w:r w:rsidR="00BA6CA2">
        <w:t xml:space="preserve">the messages of other platform users. </w:t>
      </w:r>
      <w:r w:rsidR="00AD4BA7">
        <w:t xml:space="preserve">To see to what extent supranational actors make use of these more dialogue-oriented features of the platform, we study </w:t>
      </w:r>
      <w:r w:rsidR="00D22DE7">
        <w:t xml:space="preserve">the shares of retweets, replies, and quotes </w:t>
      </w:r>
      <w:r w:rsidR="00AD4BA7">
        <w:t>in the overall amount of supranational messages. In addition, we extract direct, linked references to other Twitter users – so-called @-mentions – from the tweets as they also indicated the willingness to actively speak about and with other actors. Finally, we consider the number of hashtags per tweet, a common way to cross-reference a message to a specific subject or theme debated on the platform.</w:t>
      </w:r>
    </w:p>
    <w:p w14:paraId="6AAA57C6" w14:textId="3A80C6E9" w:rsidR="00A3260D" w:rsidRDefault="00A3260D" w:rsidP="00896896">
      <w:pPr>
        <w:pStyle w:val="Textkrper"/>
        <w:jc w:val="both"/>
      </w:pPr>
      <w:r w:rsidRPr="00AD4BA7">
        <w:rPr>
          <w:i/>
          <w:iCs/>
        </w:rPr>
        <w:lastRenderedPageBreak/>
        <w:t>Engagement of other users</w:t>
      </w:r>
      <w:r w:rsidR="00AD4BA7">
        <w:t xml:space="preserve">: </w:t>
      </w:r>
      <w:r w:rsidR="00896896">
        <w:t>Ultimately, we want to study in how far supranational messages result in user engagement. We focus on the main engagement tools that the platform offers. Likes (or favorites in Twitter parlance) allow the user to express a favorable attitude towards a given message through a red heart button. Retweets allow users to amplify the message by directly sharing it, again with a simply click of a button. More proactive forms of engagement that also allow critical stances in principles are quotes and replies. Here users can either contextualize or directly respond to the message with own bits of texts and/or symbols. For each twe</w:t>
      </w:r>
      <w:r w:rsidR="00647BB3">
        <w:t>e</w:t>
      </w:r>
      <w:r w:rsidR="00896896">
        <w:t>t</w:t>
      </w:r>
      <w:r w:rsidR="00647BB3">
        <w:t>,</w:t>
      </w:r>
      <w:r w:rsidR="00896896">
        <w:t xml:space="preserve"> thus, we extract the counts of likes, ret</w:t>
      </w:r>
      <w:r w:rsidR="00647BB3">
        <w:t>w</w:t>
      </w:r>
      <w:r w:rsidR="00896896">
        <w:t>eets, quotes and replies from the user</w:t>
      </w:r>
      <w:r w:rsidR="00647BB3">
        <w:t xml:space="preserve"> </w:t>
      </w:r>
      <w:r w:rsidR="00896896">
        <w:t>engagement</w:t>
      </w:r>
      <w:r w:rsidR="00647BB3">
        <w:t xml:space="preserve"> </w:t>
      </w:r>
      <w:r w:rsidR="00896896">
        <w:t>statistics fields supplied by the Twitter API</w:t>
      </w:r>
      <w:commentRangeStart w:id="27"/>
      <w:r w:rsidR="00896896">
        <w:t>.</w:t>
      </w:r>
      <w:commentRangeEnd w:id="27"/>
      <w:r w:rsidR="00647BB3">
        <w:rPr>
          <w:rStyle w:val="Kommentarzeichen"/>
        </w:rPr>
        <w:commentReference w:id="27"/>
      </w:r>
      <w:r w:rsidR="00647BB3">
        <w:t xml:space="preserve"> </w:t>
      </w:r>
      <w:commentRangeStart w:id="28"/>
      <w:commentRangeEnd w:id="28"/>
      <w:r w:rsidR="00647BB3">
        <w:rPr>
          <w:rStyle w:val="Kommentarzeichen"/>
        </w:rPr>
        <w:commentReference w:id="28"/>
      </w:r>
    </w:p>
    <w:p w14:paraId="26F2667F" w14:textId="3C0B632D" w:rsidR="003B677B" w:rsidRDefault="003B677B" w:rsidP="00331C96">
      <w:pPr>
        <w:pStyle w:val="Textkrper"/>
        <w:jc w:val="both"/>
      </w:pPr>
    </w:p>
    <w:p w14:paraId="32D256FF" w14:textId="77777777" w:rsidR="00427BC8" w:rsidRPr="0004279C" w:rsidRDefault="00AA1C57">
      <w:pPr>
        <w:pStyle w:val="berschrift1"/>
      </w:pPr>
      <w:bookmarkStart w:id="29" w:name="results-and-discussion"/>
      <w:bookmarkEnd w:id="17"/>
      <w:bookmarkEnd w:id="22"/>
      <w:r w:rsidRPr="0004279C">
        <w:t>Results and discussion</w:t>
      </w:r>
    </w:p>
    <w:p w14:paraId="4A604C87" w14:textId="1ABD418D" w:rsidR="00427BC8" w:rsidRPr="0004279C" w:rsidRDefault="00AA1C57">
      <w:pPr>
        <w:pStyle w:val="FirstParagraph"/>
      </w:pPr>
      <w:r w:rsidRPr="0004279C">
        <w:rPr>
          <w:rFonts w:asciiTheme="majorHAnsi" w:eastAsiaTheme="majorEastAsia" w:hAnsiTheme="majorHAnsi" w:cstheme="majorBidi"/>
          <w:b/>
          <w:bCs/>
          <w:color w:val="4F81BD" w:themeColor="accent1"/>
        </w:rPr>
        <w:t>Broad overview of the data</w:t>
      </w:r>
    </w:p>
    <w:p w14:paraId="6B64B35A" w14:textId="77777777" w:rsidR="00427BC8" w:rsidRPr="0004279C" w:rsidRDefault="00AA1C57">
      <w:pPr>
        <w:pStyle w:val="berschrift2"/>
      </w:pPr>
      <w:bookmarkStart w:id="30" w:name="X04e5f752f68e32d50535e28ba375aab410b1071"/>
      <w:r w:rsidRPr="0004279C">
        <w:t>Within sample comparision: communication performance of different EU accounts</w:t>
      </w:r>
    </w:p>
    <w:p w14:paraId="11417B82" w14:textId="77777777" w:rsidR="00427BC8" w:rsidRPr="0004279C" w:rsidRDefault="00AA1C57">
      <w:pPr>
        <w:pStyle w:val="berschrift3"/>
      </w:pPr>
      <w:bookmarkStart w:id="31" w:name="ease-of-read"/>
      <w:r w:rsidRPr="0004279C">
        <w:t>Ease of read:</w:t>
      </w:r>
    </w:p>
    <w:p w14:paraId="182BEECA" w14:textId="77777777" w:rsidR="00427BC8" w:rsidRPr="0004279C" w:rsidRDefault="00AA1C57">
      <w:pPr>
        <w:pStyle w:val="berschrift3"/>
      </w:pPr>
      <w:bookmarkStart w:id="32" w:name="interactivity"/>
      <w:bookmarkEnd w:id="31"/>
      <w:r w:rsidRPr="0004279C">
        <w:t>Interactivity:</w:t>
      </w:r>
    </w:p>
    <w:p w14:paraId="68747693" w14:textId="77777777" w:rsidR="00427BC8" w:rsidRPr="0004279C" w:rsidRDefault="00AA1C57">
      <w:pPr>
        <w:pStyle w:val="FirstParagraph"/>
      </w:pPr>
      <w:r>
        <w:rPr>
          <w:noProof/>
        </w:rPr>
        <w:drawing>
          <wp:anchor distT="0" distB="0" distL="114300" distR="114300" simplePos="0" relativeHeight="251659264" behindDoc="0" locked="0" layoutInCell="1" allowOverlap="1" wp14:anchorId="15E866B5" wp14:editId="6AFDD2EA">
            <wp:simplePos x="0" y="0"/>
            <wp:positionH relativeFrom="column">
              <wp:posOffset>0</wp:posOffset>
            </wp:positionH>
            <wp:positionV relativeFrom="paragraph">
              <wp:posOffset>114202</wp:posOffset>
            </wp:positionV>
            <wp:extent cx="4620126" cy="3696101"/>
            <wp:effectExtent l="0" t="0" r="9525"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overall-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56F5D246" w14:textId="77777777" w:rsidR="00427BC8" w:rsidRPr="0004279C" w:rsidRDefault="00AA1C57">
      <w:pPr>
        <w:pStyle w:val="SourceCode"/>
      </w:pPr>
      <w:r w:rsidRPr="0004279C">
        <w:rPr>
          <w:rStyle w:val="VerbatimChar"/>
        </w:rPr>
        <w:lastRenderedPageBreak/>
        <w:t>## `summarise()` has grouped output by 'Actor_type'. You can override using the `.groups` argument.</w:t>
      </w:r>
    </w:p>
    <w:p w14:paraId="2F909E59" w14:textId="77777777" w:rsidR="00427BC8" w:rsidRPr="0004279C" w:rsidRDefault="00AA1C57">
      <w:pPr>
        <w:pStyle w:val="FirstParagraph"/>
      </w:pPr>
      <w:r>
        <w:rPr>
          <w:noProof/>
        </w:rPr>
        <w:drawing>
          <wp:anchor distT="0" distB="0" distL="114300" distR="114300" simplePos="0" relativeHeight="251658240" behindDoc="0" locked="0" layoutInCell="1" allowOverlap="1" wp14:anchorId="432F5FE6" wp14:editId="50713FC2">
            <wp:simplePos x="0" y="0"/>
            <wp:positionH relativeFrom="column">
              <wp:posOffset>0</wp:posOffset>
            </wp:positionH>
            <wp:positionV relativeFrom="paragraph">
              <wp:posOffset>0</wp:posOffset>
            </wp:positionV>
            <wp:extent cx="4620126" cy="3696101"/>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actor_type-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Pr="0004279C">
        <w:t xml:space="preserve"> </w:t>
      </w:r>
      <w:r w:rsidRPr="0004279C">
        <w:rPr>
          <w:b/>
          <w:bCs/>
        </w:rPr>
        <w:t>This is not a good graph</w:t>
      </w:r>
      <w:commentRangeStart w:id="33"/>
      <w:commentRangeEnd w:id="33"/>
      <w:r w:rsidR="002F18B7">
        <w:rPr>
          <w:rStyle w:val="Kommentarzeichen"/>
        </w:rPr>
        <w:commentReference w:id="33"/>
      </w:r>
    </w:p>
    <w:p w14:paraId="5A178AC8" w14:textId="77777777" w:rsidR="00427BC8" w:rsidRPr="0004279C" w:rsidRDefault="00AA1C57">
      <w:pPr>
        <w:pStyle w:val="berschrift3"/>
      </w:pPr>
      <w:bookmarkStart w:id="34" w:name="political-responsiblity-reporting"/>
      <w:bookmarkEnd w:id="32"/>
      <w:r w:rsidRPr="0004279C">
        <w:t>Political responsiblity reporting:</w:t>
      </w:r>
    </w:p>
    <w:p w14:paraId="5433FB50" w14:textId="77777777" w:rsidR="00427BC8" w:rsidRPr="0004279C" w:rsidRDefault="00AA1C57">
      <w:pPr>
        <w:pStyle w:val="berschrift2"/>
      </w:pPr>
      <w:bookmarkStart w:id="35" w:name="X915bea9b2d452c7edac65d1e057c849fc4454d7"/>
      <w:bookmarkEnd w:id="30"/>
      <w:bookmarkEnd w:id="34"/>
      <w:r w:rsidRPr="0004279C">
        <w:t>Benchmarks: communication performance of the EU compared to IOs and national governments</w:t>
      </w:r>
    </w:p>
    <w:p w14:paraId="693D120A" w14:textId="77777777" w:rsidR="00427BC8" w:rsidRPr="0004279C" w:rsidRDefault="00AA1C57">
      <w:pPr>
        <w:pStyle w:val="berschrift3"/>
      </w:pPr>
      <w:bookmarkStart w:id="36" w:name="ease-of-read-1"/>
      <w:r w:rsidRPr="0004279C">
        <w:t>Ease of read</w:t>
      </w:r>
    </w:p>
    <w:p w14:paraId="66E9EBA3" w14:textId="77777777" w:rsidR="00427BC8" w:rsidRPr="0004279C" w:rsidRDefault="00AA1C57">
      <w:pPr>
        <w:pStyle w:val="berschrift3"/>
      </w:pPr>
      <w:bookmarkStart w:id="37" w:name="interactivity-1"/>
      <w:bookmarkEnd w:id="36"/>
      <w:r w:rsidRPr="0004279C">
        <w:t>Interactivity</w:t>
      </w:r>
    </w:p>
    <w:p w14:paraId="3701BC89" w14:textId="4261AEF9" w:rsidR="00427BC8" w:rsidRPr="0004279C" w:rsidRDefault="00AA1C57">
      <w:pPr>
        <w:pStyle w:val="berschrift3"/>
      </w:pPr>
      <w:bookmarkStart w:id="38" w:name="political-responsiblity-reporting-1"/>
      <w:bookmarkEnd w:id="37"/>
      <w:r w:rsidRPr="0004279C">
        <w:t xml:space="preserve">Political </w:t>
      </w:r>
      <w:r w:rsidR="00F70024" w:rsidRPr="0004279C">
        <w:t>responsibility</w:t>
      </w:r>
      <w:r w:rsidRPr="0004279C">
        <w:t xml:space="preserve"> reporting:</w:t>
      </w:r>
    </w:p>
    <w:p w14:paraId="58AA91F5" w14:textId="77777777" w:rsidR="00427BC8" w:rsidRPr="0004279C" w:rsidRDefault="00AA1C57">
      <w:pPr>
        <w:pStyle w:val="berschrift1"/>
      </w:pPr>
      <w:bookmarkStart w:id="39" w:name="conclusion"/>
      <w:bookmarkEnd w:id="29"/>
      <w:bookmarkEnd w:id="35"/>
      <w:bookmarkEnd w:id="38"/>
      <w:r w:rsidRPr="0004279C">
        <w:t>Conclusion</w:t>
      </w:r>
    </w:p>
    <w:p w14:paraId="22AE5B11" w14:textId="77777777" w:rsidR="00427BC8" w:rsidRPr="0004279C" w:rsidRDefault="00AA1C57">
      <w:pPr>
        <w:pStyle w:val="berschrift1"/>
      </w:pPr>
      <w:bookmarkStart w:id="40" w:name="references"/>
      <w:bookmarkEnd w:id="39"/>
      <w:r w:rsidRPr="0004279C">
        <w:t>References</w:t>
      </w:r>
      <w:bookmarkEnd w:id="40"/>
    </w:p>
    <w:sectPr w:rsidR="00427BC8" w:rsidRPr="0004279C">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Christian Rauh" w:date="2021-06-03T09:45:00Z" w:initials="CR">
    <w:p w14:paraId="1A9E4F09" w14:textId="61566648" w:rsidR="007549D9" w:rsidRDefault="007549D9">
      <w:pPr>
        <w:pStyle w:val="Kommentartext"/>
      </w:pPr>
      <w:r>
        <w:rPr>
          <w:rStyle w:val="Kommentarzeichen"/>
        </w:rPr>
        <w:annotationRef/>
      </w:r>
      <w:r>
        <w:t>We need to briefly justify platform choice, probably here if it does not happen earlier</w:t>
      </w:r>
    </w:p>
  </w:comment>
  <w:comment w:id="20" w:author="Christian Rauh" w:date="2021-06-03T09:44:00Z" w:initials="CR">
    <w:p w14:paraId="3D88AE1E" w14:textId="0B1408B2" w:rsidR="007549D9" w:rsidRDefault="007549D9">
      <w:pPr>
        <w:pStyle w:val="Kommentartext"/>
      </w:pPr>
      <w:r>
        <w:rPr>
          <w:rStyle w:val="Kommentarzeichen"/>
        </w:rPr>
        <w:annotationRef/>
      </w:r>
      <w:r>
        <w:t>Not in Zotero …</w:t>
      </w:r>
    </w:p>
  </w:comment>
  <w:comment w:id="21" w:author="Christian Rauh" w:date="2021-06-03T13:27:00Z" w:initials="CR">
    <w:p w14:paraId="4318CA04" w14:textId="689753B5" w:rsidR="002B0B49" w:rsidRDefault="002B0B49">
      <w:pPr>
        <w:pStyle w:val="Kommentartext"/>
      </w:pPr>
      <w:r>
        <w:rPr>
          <w:rStyle w:val="Kommentarzeichen"/>
        </w:rPr>
        <w:annotationRef/>
      </w:r>
      <w:r>
        <w:t>Look up better example</w:t>
      </w:r>
    </w:p>
  </w:comment>
  <w:comment w:id="23" w:author="Christian Rauh" w:date="2021-06-03T11:12:00Z" w:initials="CR">
    <w:p w14:paraId="63D58187" w14:textId="10D7134E" w:rsidR="00A3260D" w:rsidRDefault="00A3260D">
      <w:pPr>
        <w:pStyle w:val="Kommentartext"/>
      </w:pPr>
      <w:r>
        <w:rPr>
          <w:rStyle w:val="Kommentarzeichen"/>
        </w:rPr>
        <w:annotationRef/>
      </w:r>
    </w:p>
  </w:comment>
  <w:comment w:id="24" w:author="Christian Rauh" w:date="2021-06-03T11:36:00Z" w:initials="CR">
    <w:p w14:paraId="03D71265" w14:textId="77777777" w:rsidR="00A750C7" w:rsidRDefault="00A750C7">
      <w:pPr>
        <w:pStyle w:val="Kommentartext"/>
      </w:pPr>
      <w:r>
        <w:rPr>
          <w:rStyle w:val="Kommentarzeichen"/>
        </w:rPr>
        <w:annotationRef/>
      </w:r>
      <w:r>
        <w:t>These things need to prepared mainly in section 2 above. Here it should be really the technical information only.</w:t>
      </w:r>
    </w:p>
    <w:p w14:paraId="4F85AA04" w14:textId="77777777" w:rsidR="00A750C7" w:rsidRDefault="00A750C7">
      <w:pPr>
        <w:pStyle w:val="Kommentartext"/>
      </w:pPr>
    </w:p>
    <w:p w14:paraId="7DBEA043" w14:textId="050075BD" w:rsidR="00A750C7" w:rsidRDefault="00A750C7">
      <w:pPr>
        <w:pStyle w:val="Kommentartext"/>
      </w:pPr>
      <w:r>
        <w:t>I like the parts you have written already but think that the belong rather int section 2:</w:t>
      </w:r>
    </w:p>
    <w:p w14:paraId="33ED7213" w14:textId="77777777" w:rsidR="00A750C7" w:rsidRDefault="00A750C7">
      <w:pPr>
        <w:pStyle w:val="Kommentartext"/>
      </w:pPr>
    </w:p>
    <w:p w14:paraId="54C85756" w14:textId="77777777" w:rsidR="00A750C7" w:rsidRDefault="00A750C7" w:rsidP="00A750C7">
      <w:pPr>
        <w:pStyle w:val="Textkrper"/>
        <w:jc w:val="both"/>
      </w:pPr>
      <w:r>
        <w:t>To examine the communication of quality we focus on three sets of indicators: message complexity, interactivity and reporting of political responsibility. Extant research has demonstrated that both semantic and syntactic complexity of political messages strongly influence political knowledge acquisition and engagement with the messages</w:t>
      </w:r>
      <w:r>
        <w:fldChar w:fldCharType="begin"/>
      </w:r>
      <w:r>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7042,"uris":["http://zotero.org/groups/2912652/items/Z56NSZPE"],"uri":["http://zotero.org/groups/2912652/items/Z56NSZPE"],"itemData":{"id":7042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7040,"uris":["http://zotero.org/groups/2912652/items/LNME3L8N"],"uri":["http://zotero.org/groups/2912652/items/LNME3L8N"],"itemData":{"id":7040,"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fldChar w:fldCharType="separate"/>
      </w:r>
      <w:r w:rsidRPr="0004279C">
        <w:rPr>
          <w:rFonts w:ascii="Cambria" w:hAnsi="Cambria"/>
        </w:rPr>
        <w:t>(Bischof &amp; Senninger, 2018; Eveland et al., 2004; Spirling, 2015; Tolochko et al., 2019)</w:t>
      </w:r>
      <w:r>
        <w:fldChar w:fldCharType="end"/>
      </w:r>
      <w:r>
        <w:t>. Semantic complexity of a message refers to the difficulty of comprehension of the words and phrases in the message (eg: relevant vs pertinent). Syntactic complexity, on the other hand, refers to the difficulty of the structural characteristics of texts such as long noun phrases, and clauses (eg: the tall man stands next to the door vs the man who is tall and standing next to the door). Complex messages requires more cognitive resources to be processed and incorporated into the knowledge structure</w:t>
      </w:r>
      <w:r>
        <w:fldChar w:fldCharType="begin"/>
      </w:r>
      <w:r>
        <w:instrText xml:space="preserve"> ADDIN ZOTERO_ITEM CSL_CITATION {"citationID":"cDpI0je0","properties":{"formattedCitation":"(Lang et al., 2007)","plainCitation":"(Lang et al., 2007)","noteIndex":0},"citationItems":[{"id":7041,"uris":["http://zotero.org/groups/2912652/items/K68EXNLG"],"uri":["http://zotero.org/groups/2912652/items/K68EXNLG"],"itemData":{"id":7041,"type":"article-journal","abstract":"This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fldChar w:fldCharType="separate"/>
      </w:r>
      <w:r w:rsidRPr="0004279C">
        <w:rPr>
          <w:rFonts w:ascii="Cambria" w:hAnsi="Cambria"/>
        </w:rPr>
        <w:t>(Lang et al., 2007)</w:t>
      </w:r>
      <w:r>
        <w:fldChar w:fldCharType="end"/>
      </w:r>
      <w:r w:rsidRPr="0004279C">
        <w:t>, thus reducing th</w:t>
      </w:r>
      <w:r>
        <w:t>e knowledge acquisition and engagement with the political message. We measure semantic complexity of tweets as the average commonality of the words in the tweets by using Google books word commonality and comparing them to the most common word in English, article “the”. For syntactic complexity, we make use of Flesch ease-of-read score</w:t>
      </w:r>
      <w:r>
        <w:fldChar w:fldCharType="begin"/>
      </w:r>
      <w:r>
        <w:instrText xml:space="preserve"> ADDIN ZOTERO_ITEM CSL_CITATION {"citationID":"XW76p6PL","properties":{"formattedCitation":"(Flesch,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fldChar w:fldCharType="separate"/>
      </w:r>
      <w:r w:rsidRPr="00B73374">
        <w:rPr>
          <w:rFonts w:ascii="Cambria" w:hAnsi="Cambria"/>
        </w:rPr>
        <w:t>(Flesch, 1948)</w:t>
      </w:r>
      <w:r>
        <w:fldChar w:fldCharType="end"/>
      </w:r>
      <w:r>
        <w:t xml:space="preserve"> for each tweet. We create two more syntactic complexity indicators focusing on the meta-linguistic features in Twitter communication; number of hashtags and emojis normalized by number of words in a tweet. Such meta-linguistic features encode large amount of information in a few tokens, thus aid message comprehension </w:t>
      </w:r>
      <w:r>
        <w:fldChar w:fldCharType="begin"/>
      </w:r>
      <w: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fldChar w:fldCharType="separate"/>
      </w:r>
      <w:r w:rsidRPr="006A4A71">
        <w:rPr>
          <w:rFonts w:ascii="Cambria" w:hAnsi="Cambria"/>
        </w:rPr>
        <w:t>(Tang &amp; Hew, 2018)</w:t>
      </w:r>
      <w:r>
        <w:fldChar w:fldCharType="end"/>
      </w:r>
      <w:r>
        <w:t>.</w:t>
      </w:r>
    </w:p>
    <w:p w14:paraId="228D4B29" w14:textId="151724DA" w:rsidR="00A750C7" w:rsidRDefault="00A750C7">
      <w:pPr>
        <w:pStyle w:val="Kommentartext"/>
      </w:pPr>
    </w:p>
  </w:comment>
  <w:comment w:id="25" w:author="Christian Rauh" w:date="2021-06-03T11:35:00Z" w:initials="CR">
    <w:p w14:paraId="4DA9BAD8" w14:textId="60FE9B00" w:rsidR="004A39FD" w:rsidRDefault="004A39FD">
      <w:pPr>
        <w:pStyle w:val="Kommentartext"/>
      </w:pPr>
      <w:r>
        <w:rPr>
          <w:rStyle w:val="Kommentarzeichen"/>
        </w:rPr>
        <w:annotationRef/>
      </w:r>
      <w:r>
        <w:t xml:space="preserve">I left out verbal style for now, </w:t>
      </w:r>
      <w:r w:rsidR="00A750C7">
        <w:t>not really sure of whether to include it</w:t>
      </w:r>
    </w:p>
  </w:comment>
  <w:comment w:id="26" w:author="Christian Rauh" w:date="2021-06-03T12:46:00Z" w:initials="CR">
    <w:p w14:paraId="5F425D40" w14:textId="676B929E" w:rsidR="00AD4BA7" w:rsidRDefault="00AD4BA7">
      <w:pPr>
        <w:pStyle w:val="Kommentartext"/>
      </w:pPr>
      <w:r>
        <w:rPr>
          <w:rStyle w:val="Kommentarzeichen"/>
        </w:rPr>
        <w:annotationRef/>
      </w:r>
      <w:r>
        <w:t>Also here some theoretical preparation is needed above, I am thinking of something like propaganda vs political dialogue …</w:t>
      </w:r>
    </w:p>
  </w:comment>
  <w:comment w:id="27" w:author="Christian Rauh" w:date="2021-06-03T13:07:00Z" w:initials="CR">
    <w:p w14:paraId="795BA2D2" w14:textId="636E101C" w:rsidR="00647BB3" w:rsidRDefault="00647BB3">
      <w:pPr>
        <w:pStyle w:val="Kommentartext"/>
      </w:pPr>
      <w:r>
        <w:rPr>
          <w:rStyle w:val="Kommentarzeichen"/>
        </w:rPr>
        <w:annotationRef/>
      </w:r>
      <w:r>
        <w:t>Normalization by follower counts can either be discussed hre or in the analysis below …</w:t>
      </w:r>
    </w:p>
  </w:comment>
  <w:comment w:id="28" w:author="Christian Rauh" w:date="2021-06-03T13:08:00Z" w:initials="CR">
    <w:p w14:paraId="18C92708" w14:textId="12D54DF2" w:rsidR="00647BB3" w:rsidRDefault="00647BB3">
      <w:pPr>
        <w:pStyle w:val="Kommentartext"/>
      </w:pPr>
      <w:r>
        <w:rPr>
          <w:rStyle w:val="Kommentarzeichen"/>
        </w:rPr>
        <w:annotationRef/>
      </w:r>
      <w:r>
        <w:t>I would use these text bits in the discussion of the results below:</w:t>
      </w:r>
    </w:p>
    <w:p w14:paraId="1C1BF57D" w14:textId="77777777" w:rsidR="00647BB3" w:rsidRDefault="00647BB3">
      <w:pPr>
        <w:pStyle w:val="Kommentartext"/>
      </w:pPr>
    </w:p>
    <w:p w14:paraId="77EB241C" w14:textId="77777777" w:rsidR="00647BB3" w:rsidRDefault="00647BB3" w:rsidP="00647BB3">
      <w:pPr>
        <w:pStyle w:val="Textkrper"/>
        <w:jc w:val="both"/>
      </w:pPr>
      <w:r>
        <w:t>We gauge the interactivity of the Twitter communication by exploiting quote, retweet and reply meta-data provided by the Twitter API. We measure the one-way interactivity by percentage share of quoted and retweeted tweets per account</w:t>
      </w:r>
      <w:r>
        <w:rPr>
          <w:rStyle w:val="Kommentarzeichen"/>
        </w:rPr>
        <w:annotationRef/>
      </w:r>
      <w:r>
        <w:t>. Quoting refer to the activity of sharing others’ tweets with a comment while retweeting is simply sharing others’ tweet. These one-way interactivity between accounts enable public messages travel further thus find a broader audience. We measure the two-way interactivity with percentage share of replies by an account. Unlike mentions, replies are tweets targeting other tweets addressed to the account. These interactions enable a dialog between account owner and the audience.</w:t>
      </w:r>
    </w:p>
    <w:p w14:paraId="1969162F" w14:textId="1AD92E12" w:rsidR="00647BB3" w:rsidRDefault="00647BB3">
      <w:pPr>
        <w:pStyle w:val="Kommentartext"/>
      </w:pPr>
    </w:p>
  </w:comment>
  <w:comment w:id="33" w:author="Christian Rauh" w:date="2021-06-03T13:09:00Z" w:initials="CR">
    <w:p w14:paraId="219ED263" w14:textId="77777777" w:rsidR="002F18B7" w:rsidRDefault="002F18B7">
      <w:pPr>
        <w:pStyle w:val="Kommentartext"/>
      </w:pPr>
      <w:r>
        <w:rPr>
          <w:rStyle w:val="Kommentarzeichen"/>
        </w:rPr>
        <w:annotationRef/>
      </w:r>
      <w:r>
        <w:t xml:space="preserve">Sina, in which file can I find these codings? </w:t>
      </w:r>
      <w:r>
        <w:br/>
      </w:r>
    </w:p>
    <w:p w14:paraId="21328856" w14:textId="70C04289" w:rsidR="002F18B7" w:rsidRDefault="002F18B7">
      <w:pPr>
        <w:pStyle w:val="Kommentartext"/>
      </w:pPr>
      <w:r>
        <w:t>In my extant scripts I just simply distinguished persons from institutions – otherwise it becomes to much (as we would need to discuss the catrgories in detail)</w:t>
      </w:r>
    </w:p>
    <w:p w14:paraId="1BC8F119" w14:textId="77777777" w:rsidR="002F18B7" w:rsidRDefault="002F18B7">
      <w:pPr>
        <w:pStyle w:val="Kommentartext"/>
      </w:pPr>
    </w:p>
    <w:p w14:paraId="50F2A7F1" w14:textId="7073A0FD" w:rsidR="002F18B7" w:rsidRDefault="002F18B7">
      <w:pPr>
        <w:pStyle w:val="Kommentartext"/>
      </w:pPr>
      <w:r>
        <w:t>But maybe a descriptive appendix on variation (ecluding temporal var)?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9E4F09" w15:done="0"/>
  <w15:commentEx w15:paraId="3D88AE1E" w15:done="0"/>
  <w15:commentEx w15:paraId="4318CA04" w15:done="0"/>
  <w15:commentEx w15:paraId="63D58187" w15:done="0"/>
  <w15:commentEx w15:paraId="228D4B29" w15:done="0"/>
  <w15:commentEx w15:paraId="4DA9BAD8" w15:done="0"/>
  <w15:commentEx w15:paraId="5F425D40" w15:done="0"/>
  <w15:commentEx w15:paraId="795BA2D2" w15:done="0"/>
  <w15:commentEx w15:paraId="1969162F" w15:done="0"/>
  <w15:commentEx w15:paraId="50F2A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231E" w16cex:dateUtc="2021-06-03T07:45:00Z"/>
  <w16cex:commentExtensible w16cex:durableId="24632312" w16cex:dateUtc="2021-06-03T07:44:00Z"/>
  <w16cex:commentExtensible w16cex:durableId="24635740" w16cex:dateUtc="2021-06-03T11:27:00Z"/>
  <w16cex:commentExtensible w16cex:durableId="2463379C" w16cex:dateUtc="2021-06-03T09:12:00Z"/>
  <w16cex:commentExtensible w16cex:durableId="24633D47" w16cex:dateUtc="2021-06-03T09:36:00Z"/>
  <w16cex:commentExtensible w16cex:durableId="24633D1B" w16cex:dateUtc="2021-06-03T09:35:00Z"/>
  <w16cex:commentExtensible w16cex:durableId="24634DC3" w16cex:dateUtc="2021-06-03T10:46:00Z"/>
  <w16cex:commentExtensible w16cex:durableId="2463528F" w16cex:dateUtc="2021-06-03T11:07:00Z"/>
  <w16cex:commentExtensible w16cex:durableId="246352B4" w16cex:dateUtc="2021-06-03T11:08:00Z"/>
  <w16cex:commentExtensible w16cex:durableId="24635310" w16cex:dateUtc="2021-06-03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9E4F09" w16cid:durableId="2463231E"/>
  <w16cid:commentId w16cid:paraId="3D88AE1E" w16cid:durableId="24632312"/>
  <w16cid:commentId w16cid:paraId="4318CA04" w16cid:durableId="24635740"/>
  <w16cid:commentId w16cid:paraId="63D58187" w16cid:durableId="2463379C"/>
  <w16cid:commentId w16cid:paraId="228D4B29" w16cid:durableId="24633D47"/>
  <w16cid:commentId w16cid:paraId="4DA9BAD8" w16cid:durableId="24633D1B"/>
  <w16cid:commentId w16cid:paraId="5F425D40" w16cid:durableId="24634DC3"/>
  <w16cid:commentId w16cid:paraId="795BA2D2" w16cid:durableId="2463528F"/>
  <w16cid:commentId w16cid:paraId="1969162F" w16cid:durableId="246352B4"/>
  <w16cid:commentId w16cid:paraId="50F2A7F1" w16cid:durableId="24635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13A18" w14:textId="77777777" w:rsidR="00C96B0B" w:rsidRDefault="00C96B0B">
      <w:pPr>
        <w:spacing w:after="0"/>
      </w:pPr>
      <w:r>
        <w:separator/>
      </w:r>
    </w:p>
  </w:endnote>
  <w:endnote w:type="continuationSeparator" w:id="0">
    <w:p w14:paraId="0BA102C6" w14:textId="77777777" w:rsidR="00C96B0B" w:rsidRDefault="00C96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BF1E" w14:textId="77777777" w:rsidR="00C96B0B" w:rsidRDefault="00C96B0B">
      <w:r>
        <w:separator/>
      </w:r>
    </w:p>
  </w:footnote>
  <w:footnote w:type="continuationSeparator" w:id="0">
    <w:p w14:paraId="6875F765" w14:textId="77777777" w:rsidR="00C96B0B" w:rsidRDefault="00C96B0B">
      <w:r>
        <w:continuationSeparator/>
      </w:r>
    </w:p>
  </w:footnote>
  <w:footnote w:id="1">
    <w:p w14:paraId="1AFC60BD" w14:textId="77777777" w:rsidR="00427BC8" w:rsidRDefault="00AA1C57">
      <w:pPr>
        <w:pStyle w:val="Funotentext"/>
      </w:pPr>
      <w:r>
        <w:rPr>
          <w:rStyle w:val="Funotenzeichen"/>
        </w:rPr>
        <w:footnoteRef/>
      </w:r>
      <w:r>
        <w:t xml:space="preserve"> PhD Candidate, Department of Sociology and Political Science, Norwegian University of Science and Technology</w:t>
      </w:r>
    </w:p>
  </w:footnote>
  <w:footnote w:id="2">
    <w:p w14:paraId="5F17E3BD" w14:textId="77777777" w:rsidR="00427BC8" w:rsidRDefault="00AA1C57">
      <w:pPr>
        <w:pStyle w:val="Funotentext"/>
      </w:pPr>
      <w:r>
        <w:rPr>
          <w:rStyle w:val="Funotenzeichen"/>
        </w:rPr>
        <w:footnoteRef/>
      </w:r>
      <w:r>
        <w:t xml:space="preserve"> Prof., Global Governance Unit, Social Science Center Berlin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3208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21EF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9A7"/>
    <w:rsid w:val="00034E06"/>
    <w:rsid w:val="0004279C"/>
    <w:rsid w:val="00042BC7"/>
    <w:rsid w:val="0006344E"/>
    <w:rsid w:val="00066786"/>
    <w:rsid w:val="000671F6"/>
    <w:rsid w:val="000709A8"/>
    <w:rsid w:val="000A5DFE"/>
    <w:rsid w:val="00101477"/>
    <w:rsid w:val="00103B38"/>
    <w:rsid w:val="001205DF"/>
    <w:rsid w:val="00154967"/>
    <w:rsid w:val="001B653D"/>
    <w:rsid w:val="00200934"/>
    <w:rsid w:val="002325C3"/>
    <w:rsid w:val="002606EE"/>
    <w:rsid w:val="00276C03"/>
    <w:rsid w:val="002B0B49"/>
    <w:rsid w:val="002C1FF7"/>
    <w:rsid w:val="002F18B7"/>
    <w:rsid w:val="00306F1A"/>
    <w:rsid w:val="00331C96"/>
    <w:rsid w:val="003607B4"/>
    <w:rsid w:val="00390BB8"/>
    <w:rsid w:val="003B677B"/>
    <w:rsid w:val="003F5F68"/>
    <w:rsid w:val="00416812"/>
    <w:rsid w:val="00427BC8"/>
    <w:rsid w:val="00443AE0"/>
    <w:rsid w:val="00495178"/>
    <w:rsid w:val="004A39FD"/>
    <w:rsid w:val="004B07B6"/>
    <w:rsid w:val="004E181E"/>
    <w:rsid w:val="004E29B3"/>
    <w:rsid w:val="004E5D41"/>
    <w:rsid w:val="004F689C"/>
    <w:rsid w:val="00513B20"/>
    <w:rsid w:val="00545EEA"/>
    <w:rsid w:val="00557D64"/>
    <w:rsid w:val="00590D07"/>
    <w:rsid w:val="005C15EF"/>
    <w:rsid w:val="005F0D07"/>
    <w:rsid w:val="005F7A6F"/>
    <w:rsid w:val="00647BB3"/>
    <w:rsid w:val="0065143F"/>
    <w:rsid w:val="00657EB3"/>
    <w:rsid w:val="006A4A71"/>
    <w:rsid w:val="00722A59"/>
    <w:rsid w:val="00733895"/>
    <w:rsid w:val="007549D9"/>
    <w:rsid w:val="00757CF7"/>
    <w:rsid w:val="00784D58"/>
    <w:rsid w:val="007A6233"/>
    <w:rsid w:val="007E12A1"/>
    <w:rsid w:val="00883531"/>
    <w:rsid w:val="00896896"/>
    <w:rsid w:val="008D6863"/>
    <w:rsid w:val="00903435"/>
    <w:rsid w:val="00921931"/>
    <w:rsid w:val="009309E3"/>
    <w:rsid w:val="009575F4"/>
    <w:rsid w:val="00977A38"/>
    <w:rsid w:val="009A0AF5"/>
    <w:rsid w:val="009C1469"/>
    <w:rsid w:val="009E72A2"/>
    <w:rsid w:val="00A012B9"/>
    <w:rsid w:val="00A3219A"/>
    <w:rsid w:val="00A3260D"/>
    <w:rsid w:val="00A40FF0"/>
    <w:rsid w:val="00A73EF3"/>
    <w:rsid w:val="00A750C7"/>
    <w:rsid w:val="00AA1C57"/>
    <w:rsid w:val="00AD4BA7"/>
    <w:rsid w:val="00B22A1C"/>
    <w:rsid w:val="00B73374"/>
    <w:rsid w:val="00B86B75"/>
    <w:rsid w:val="00BA6CA2"/>
    <w:rsid w:val="00BB46B6"/>
    <w:rsid w:val="00BC48D5"/>
    <w:rsid w:val="00C23E5C"/>
    <w:rsid w:val="00C36279"/>
    <w:rsid w:val="00C64966"/>
    <w:rsid w:val="00C65C79"/>
    <w:rsid w:val="00C96B0B"/>
    <w:rsid w:val="00CE08B6"/>
    <w:rsid w:val="00D22DE7"/>
    <w:rsid w:val="00DA115A"/>
    <w:rsid w:val="00DC37B3"/>
    <w:rsid w:val="00DC5BD4"/>
    <w:rsid w:val="00DC6735"/>
    <w:rsid w:val="00E30197"/>
    <w:rsid w:val="00E315A3"/>
    <w:rsid w:val="00E77EC7"/>
    <w:rsid w:val="00EA1DC0"/>
    <w:rsid w:val="00EF18CF"/>
    <w:rsid w:val="00F036D0"/>
    <w:rsid w:val="00F06236"/>
    <w:rsid w:val="00F067DF"/>
    <w:rsid w:val="00F15EA5"/>
    <w:rsid w:val="00F240EB"/>
    <w:rsid w:val="00F70024"/>
    <w:rsid w:val="00F76F0F"/>
    <w:rsid w:val="00F84A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F5A67"/>
  <w15:docId w15:val="{49E088A0-28B9-4FD2-A979-5A97E23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Kommentarzeichen">
    <w:name w:val="annotation reference"/>
    <w:basedOn w:val="Absatz-Standardschriftart"/>
    <w:semiHidden/>
    <w:unhideWhenUsed/>
    <w:rsid w:val="009309E3"/>
    <w:rPr>
      <w:sz w:val="16"/>
      <w:szCs w:val="16"/>
    </w:rPr>
  </w:style>
  <w:style w:type="paragraph" w:styleId="Kommentartext">
    <w:name w:val="annotation text"/>
    <w:basedOn w:val="Standard"/>
    <w:link w:val="KommentartextZchn"/>
    <w:unhideWhenUsed/>
    <w:rsid w:val="009309E3"/>
    <w:rPr>
      <w:sz w:val="20"/>
      <w:szCs w:val="20"/>
    </w:rPr>
  </w:style>
  <w:style w:type="character" w:customStyle="1" w:styleId="KommentartextZchn">
    <w:name w:val="Kommentartext Zchn"/>
    <w:basedOn w:val="Absatz-Standardschriftart"/>
    <w:link w:val="Kommentartext"/>
    <w:rsid w:val="009309E3"/>
    <w:rPr>
      <w:sz w:val="20"/>
      <w:szCs w:val="20"/>
    </w:rPr>
  </w:style>
  <w:style w:type="paragraph" w:styleId="Kommentarthema">
    <w:name w:val="annotation subject"/>
    <w:basedOn w:val="Kommentartext"/>
    <w:next w:val="Kommentartext"/>
    <w:link w:val="KommentarthemaZchn"/>
    <w:semiHidden/>
    <w:unhideWhenUsed/>
    <w:rsid w:val="009309E3"/>
    <w:rPr>
      <w:b/>
      <w:bCs/>
    </w:rPr>
  </w:style>
  <w:style w:type="character" w:customStyle="1" w:styleId="KommentarthemaZchn">
    <w:name w:val="Kommentarthema Zchn"/>
    <w:basedOn w:val="KommentartextZchn"/>
    <w:link w:val="Kommentarthema"/>
    <w:semiHidden/>
    <w:rsid w:val="009309E3"/>
    <w:rPr>
      <w:b/>
      <w:bCs/>
      <w:sz w:val="20"/>
      <w:szCs w:val="20"/>
    </w:rPr>
  </w:style>
  <w:style w:type="character" w:customStyle="1" w:styleId="css-901oao">
    <w:name w:val="css-901oao"/>
    <w:basedOn w:val="Absatz-Standardschriftart"/>
    <w:rsid w:val="002B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C4223-97ED-4AE6-B39D-85A7297B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3072</Words>
  <Characters>19354</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Com_qual_v1</vt:lpstr>
    </vt:vector>
  </TitlesOfParts>
  <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Com_qual_v1</dc:title>
  <dc:creator>Sina Özdemir;Christian Rauh</dc:creator>
  <cp:keywords/>
  <cp:lastModifiedBy>Christian Rauh</cp:lastModifiedBy>
  <cp:revision>12</cp:revision>
  <dcterms:created xsi:type="dcterms:W3CDTF">2021-06-03T07:33:00Z</dcterms:created>
  <dcterms:modified xsi:type="dcterms:W3CDTF">2021-06-03T11:27:00Z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output">
    <vt:lpwstr/>
  </property>
  <property fmtid="{D5CDD505-2E9C-101B-9397-08002B2CF9AE}" pid="4" name="ZOTERO_PREF_1">
    <vt:lpwstr>&lt;data data-version="3" zotero-version="5.0.96.2"&gt;&lt;session id="H7hIoRTH"/&gt;&lt;style id="http://www.zotero.org/styles/apa" locale="en-US" hasBibliography="1" bibliographyStyleHasBeenSet="0"/&gt;&lt;prefs&gt;&lt;pref name="fieldType" value="Field"/&gt;&lt;pref name="automaticJou</vt:lpwstr>
  </property>
  <property fmtid="{D5CDD505-2E9C-101B-9397-08002B2CF9AE}" pid="5" name="ZOTERO_PREF_2">
    <vt:lpwstr>rnalAbbreviations" value="true"/&gt;&lt;/prefs&gt;&lt;/data&gt;</vt:lpwstr>
  </property>
</Properties>
</file>