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EB4B0" w14:textId="17CB20C7" w:rsidR="00C438D5" w:rsidRPr="00924BC5" w:rsidRDefault="00051A1B" w:rsidP="00954DDD">
      <w:pPr>
        <w:spacing w:after="0" w:line="240" w:lineRule="auto"/>
        <w:jc w:val="right"/>
        <w:rPr>
          <w:b/>
          <w:sz w:val="20"/>
          <w:szCs w:val="24"/>
          <w:lang w:val="en-US"/>
        </w:rPr>
      </w:pPr>
      <w:r>
        <w:rPr>
          <w:b/>
          <w:sz w:val="20"/>
          <w:szCs w:val="24"/>
          <w:lang w:val="en-US"/>
        </w:rPr>
        <w:t>Politics and Governance</w:t>
      </w:r>
      <w:r w:rsidR="006F170E">
        <w:rPr>
          <w:b/>
          <w:sz w:val="20"/>
          <w:szCs w:val="24"/>
          <w:lang w:val="en-US"/>
        </w:rPr>
        <w:t xml:space="preserve"> </w:t>
      </w:r>
      <w:r w:rsidR="006F170E" w:rsidRPr="006F170E">
        <w:rPr>
          <w:b/>
          <w:sz w:val="20"/>
          <w:szCs w:val="24"/>
          <w:lang w:val="en-US"/>
        </w:rPr>
        <w:t xml:space="preserve">(ISSN: </w:t>
      </w:r>
      <w:r w:rsidRPr="00051A1B">
        <w:rPr>
          <w:b/>
          <w:sz w:val="20"/>
          <w:szCs w:val="24"/>
          <w:lang w:val="en-US"/>
        </w:rPr>
        <w:t>2183-2463</w:t>
      </w:r>
      <w:r w:rsidR="006F170E" w:rsidRPr="006F170E">
        <w:rPr>
          <w:b/>
          <w:sz w:val="20"/>
          <w:szCs w:val="24"/>
          <w:lang w:val="en-US"/>
        </w:rPr>
        <w:t>)</w:t>
      </w:r>
      <w:r w:rsidR="00DC5FAB" w:rsidRPr="00924BC5">
        <w:rPr>
          <w:b/>
          <w:sz w:val="20"/>
          <w:szCs w:val="24"/>
          <w:lang w:val="en-US"/>
        </w:rPr>
        <w:br/>
      </w:r>
      <w:r w:rsidR="001C490E">
        <w:rPr>
          <w:b/>
          <w:sz w:val="20"/>
          <w:szCs w:val="24"/>
          <w:lang w:val="en-US"/>
        </w:rPr>
        <w:t xml:space="preserve">Year, </w:t>
      </w:r>
      <w:r w:rsidR="00917E73">
        <w:rPr>
          <w:b/>
          <w:sz w:val="20"/>
          <w:szCs w:val="24"/>
          <w:lang w:val="en-US"/>
        </w:rPr>
        <w:t>Volume, Issue</w:t>
      </w:r>
      <w:r w:rsidR="00DC5FAB" w:rsidRPr="00924BC5">
        <w:rPr>
          <w:b/>
          <w:sz w:val="20"/>
          <w:szCs w:val="24"/>
          <w:lang w:val="en-US"/>
        </w:rPr>
        <w:t xml:space="preserve">, Pages </w:t>
      </w:r>
      <w:r w:rsidR="0064749A" w:rsidRPr="00924BC5">
        <w:rPr>
          <w:b/>
          <w:sz w:val="20"/>
          <w:szCs w:val="24"/>
          <w:lang w:val="en-US"/>
        </w:rPr>
        <w:t>X</w:t>
      </w:r>
      <w:r w:rsidR="00DC5FAB" w:rsidRPr="00924BC5">
        <w:rPr>
          <w:b/>
          <w:sz w:val="20"/>
          <w:szCs w:val="24"/>
          <w:lang w:val="en-US"/>
        </w:rPr>
        <w:t>–</w:t>
      </w:r>
      <w:r w:rsidR="0064749A" w:rsidRPr="00924BC5">
        <w:rPr>
          <w:b/>
          <w:sz w:val="20"/>
          <w:szCs w:val="24"/>
          <w:lang w:val="en-US"/>
        </w:rPr>
        <w:t>X</w:t>
      </w:r>
      <w:r w:rsidR="001455D2" w:rsidRPr="00924BC5">
        <w:rPr>
          <w:b/>
          <w:sz w:val="20"/>
          <w:szCs w:val="24"/>
          <w:lang w:val="en-US"/>
        </w:rPr>
        <w:br/>
      </w:r>
      <w:r w:rsidR="00EE54E7">
        <w:rPr>
          <w:b/>
          <w:sz w:val="20"/>
          <w:szCs w:val="24"/>
          <w:lang w:val="en-US"/>
        </w:rPr>
        <w:t>https://doi.org/</w:t>
      </w:r>
      <w:r w:rsidR="00AB3CAE">
        <w:rPr>
          <w:b/>
          <w:sz w:val="20"/>
          <w:szCs w:val="24"/>
          <w:lang w:val="en-US"/>
        </w:rPr>
        <w:t>10.17645/</w:t>
      </w:r>
      <w:r>
        <w:rPr>
          <w:b/>
          <w:sz w:val="20"/>
          <w:szCs w:val="24"/>
          <w:lang w:val="en-US"/>
        </w:rPr>
        <w:t>pag</w:t>
      </w:r>
      <w:r w:rsidR="00F84696" w:rsidRPr="00F84696">
        <w:rPr>
          <w:b/>
          <w:sz w:val="20"/>
          <w:szCs w:val="24"/>
          <w:lang w:val="en-US"/>
        </w:rPr>
        <w:t>.v</w:t>
      </w:r>
      <w:r w:rsidR="00F84696">
        <w:rPr>
          <w:b/>
          <w:sz w:val="20"/>
          <w:szCs w:val="24"/>
          <w:lang w:val="en-US"/>
        </w:rPr>
        <w:t>XiX</w:t>
      </w:r>
      <w:r w:rsidR="00F84696" w:rsidRPr="00F84696">
        <w:rPr>
          <w:b/>
          <w:sz w:val="20"/>
          <w:szCs w:val="24"/>
          <w:lang w:val="en-US"/>
        </w:rPr>
        <w:t>.</w:t>
      </w:r>
      <w:r w:rsidR="00F84696">
        <w:rPr>
          <w:b/>
          <w:sz w:val="20"/>
          <w:szCs w:val="24"/>
          <w:lang w:val="en-US"/>
        </w:rPr>
        <w:t>XXX</w:t>
      </w:r>
      <w:r w:rsidR="00C438D5" w:rsidRPr="00924BC5">
        <w:rPr>
          <w:b/>
          <w:sz w:val="20"/>
          <w:szCs w:val="24"/>
          <w:lang w:val="en-US"/>
        </w:rPr>
        <w:br/>
      </w:r>
    </w:p>
    <w:p w14:paraId="00267C70" w14:textId="77777777" w:rsidR="000756C9" w:rsidRPr="00C249BD" w:rsidRDefault="000A1A9E" w:rsidP="00954DDD">
      <w:pPr>
        <w:spacing w:after="0" w:line="240" w:lineRule="auto"/>
        <w:rPr>
          <w:sz w:val="20"/>
          <w:lang w:val="en-US"/>
        </w:rPr>
      </w:pPr>
      <w:r>
        <w:rPr>
          <w:sz w:val="20"/>
          <w:lang w:val="en-US"/>
        </w:rPr>
        <w:t>Article</w:t>
      </w:r>
    </w:p>
    <w:p w14:paraId="5F808683" w14:textId="19497F9B" w:rsidR="000756C9" w:rsidRPr="00AC4879" w:rsidRDefault="000A1A9E" w:rsidP="00954DDD">
      <w:pPr>
        <w:spacing w:after="0" w:line="240" w:lineRule="auto"/>
        <w:rPr>
          <w:b/>
          <w:sz w:val="32"/>
          <w:szCs w:val="20"/>
          <w:lang w:val="en-US"/>
        </w:rPr>
      </w:pPr>
      <w:r w:rsidRPr="00AC4879">
        <w:rPr>
          <w:b/>
          <w:sz w:val="32"/>
          <w:szCs w:val="20"/>
          <w:lang w:val="en-US"/>
        </w:rPr>
        <w:t xml:space="preserve">Title of </w:t>
      </w:r>
      <w:r w:rsidR="002C7827" w:rsidRPr="00AC4879">
        <w:rPr>
          <w:b/>
          <w:sz w:val="32"/>
          <w:szCs w:val="20"/>
          <w:lang w:val="en-US"/>
        </w:rPr>
        <w:t>the</w:t>
      </w:r>
      <w:r w:rsidR="000756C9" w:rsidRPr="00AC4879">
        <w:rPr>
          <w:b/>
          <w:sz w:val="32"/>
          <w:szCs w:val="20"/>
          <w:lang w:val="en-US"/>
        </w:rPr>
        <w:t xml:space="preserve"> </w:t>
      </w:r>
      <w:r w:rsidR="001A0BC1" w:rsidRPr="00AC4879">
        <w:rPr>
          <w:b/>
          <w:sz w:val="32"/>
          <w:szCs w:val="20"/>
          <w:lang w:val="en-US"/>
        </w:rPr>
        <w:t>Manuscript</w:t>
      </w:r>
      <w:r w:rsidRPr="00AC4879">
        <w:rPr>
          <w:b/>
          <w:sz w:val="32"/>
          <w:szCs w:val="20"/>
          <w:lang w:val="en-US"/>
        </w:rPr>
        <w:t xml:space="preserve"> in Title Case</w:t>
      </w:r>
      <w:r w:rsidR="002B24F8" w:rsidRPr="00AC4879">
        <w:rPr>
          <w:b/>
          <w:sz w:val="32"/>
          <w:szCs w:val="20"/>
          <w:lang w:val="en-US"/>
        </w:rPr>
        <w:t xml:space="preserve"> with a Maximum of 14 Words</w:t>
      </w:r>
    </w:p>
    <w:p w14:paraId="60B547C6" w14:textId="77777777" w:rsidR="000756C9" w:rsidRPr="00603552" w:rsidRDefault="00AC0900" w:rsidP="00954DDD">
      <w:pPr>
        <w:spacing w:before="120" w:after="120" w:line="240" w:lineRule="auto"/>
        <w:rPr>
          <w:vertAlign w:val="superscript"/>
          <w:lang w:val="en-US"/>
        </w:rPr>
      </w:pPr>
      <w:r>
        <w:rPr>
          <w:lang w:val="en-US"/>
        </w:rPr>
        <w:t xml:space="preserve">Name </w:t>
      </w:r>
      <w:proofErr w:type="spellStart"/>
      <w:r>
        <w:rPr>
          <w:lang w:val="en-US"/>
        </w:rPr>
        <w:t>Lastname</w:t>
      </w:r>
      <w:proofErr w:type="spellEnd"/>
      <w:r w:rsidR="000756C9" w:rsidRPr="001C490E">
        <w:rPr>
          <w:vertAlign w:val="superscript"/>
          <w:lang w:val="en-US"/>
        </w:rPr>
        <w:t xml:space="preserve"> </w:t>
      </w:r>
      <w:proofErr w:type="gramStart"/>
      <w:r w:rsidR="000756C9" w:rsidRPr="00603552">
        <w:rPr>
          <w:vertAlign w:val="superscript"/>
          <w:lang w:val="en-US"/>
        </w:rPr>
        <w:t>1,</w:t>
      </w:r>
      <w:r w:rsidR="000756C9" w:rsidRPr="00603552">
        <w:rPr>
          <w:lang w:val="en-US"/>
        </w:rPr>
        <w:t>*</w:t>
      </w:r>
      <w:proofErr w:type="gramEnd"/>
      <w:r>
        <w:rPr>
          <w:lang w:val="en-US"/>
        </w:rPr>
        <w:t xml:space="preserve">, Name </w:t>
      </w:r>
      <w:proofErr w:type="spellStart"/>
      <w:r>
        <w:rPr>
          <w:lang w:val="en-US"/>
        </w:rPr>
        <w:t>Lastname</w:t>
      </w:r>
      <w:proofErr w:type="spellEnd"/>
      <w:r w:rsidRPr="00603552">
        <w:rPr>
          <w:vertAlign w:val="superscript"/>
          <w:lang w:val="en-US"/>
        </w:rPr>
        <w:t xml:space="preserve"> 2</w:t>
      </w:r>
      <w:r>
        <w:rPr>
          <w:lang w:val="en-US"/>
        </w:rPr>
        <w:t xml:space="preserve"> and Name </w:t>
      </w:r>
      <w:proofErr w:type="spellStart"/>
      <w:r>
        <w:rPr>
          <w:lang w:val="en-US"/>
        </w:rPr>
        <w:t>Lastname</w:t>
      </w:r>
      <w:proofErr w:type="spellEnd"/>
      <w:r w:rsidRPr="00603552">
        <w:rPr>
          <w:vertAlign w:val="superscript"/>
          <w:lang w:val="en-US"/>
        </w:rPr>
        <w:t xml:space="preserve"> </w:t>
      </w:r>
      <w:r w:rsidR="000756C9" w:rsidRPr="00603552">
        <w:rPr>
          <w:vertAlign w:val="superscript"/>
          <w:lang w:val="en-US"/>
        </w:rPr>
        <w:t>2</w:t>
      </w:r>
    </w:p>
    <w:p w14:paraId="258F6CA5" w14:textId="2D881A30" w:rsidR="000A1A9E" w:rsidRDefault="000A1A9E" w:rsidP="00954DDD">
      <w:pPr>
        <w:tabs>
          <w:tab w:val="left" w:pos="142"/>
        </w:tabs>
        <w:spacing w:after="0" w:line="240" w:lineRule="auto"/>
        <w:rPr>
          <w:sz w:val="20"/>
          <w:lang w:val="en-US"/>
        </w:rPr>
      </w:pPr>
      <w:r>
        <w:rPr>
          <w:sz w:val="20"/>
          <w:vertAlign w:val="superscript"/>
          <w:lang w:val="en-US"/>
        </w:rPr>
        <w:t xml:space="preserve">1 </w:t>
      </w:r>
      <w:r w:rsidR="00AC0900">
        <w:rPr>
          <w:sz w:val="20"/>
          <w:lang w:val="en-US"/>
        </w:rPr>
        <w:t>Department, Institution, Coun</w:t>
      </w:r>
      <w:r>
        <w:rPr>
          <w:sz w:val="20"/>
          <w:lang w:val="en-US"/>
        </w:rPr>
        <w:t>try; E-Mail: author1@email.com</w:t>
      </w:r>
    </w:p>
    <w:p w14:paraId="0A47B722" w14:textId="4BDD1525" w:rsidR="000756C9" w:rsidRPr="00603552" w:rsidRDefault="000A1A9E" w:rsidP="00954DDD">
      <w:pPr>
        <w:tabs>
          <w:tab w:val="left" w:pos="142"/>
        </w:tabs>
        <w:spacing w:after="0" w:line="240" w:lineRule="auto"/>
        <w:rPr>
          <w:sz w:val="20"/>
          <w:lang w:val="en-US"/>
        </w:rPr>
      </w:pPr>
      <w:r>
        <w:rPr>
          <w:sz w:val="20"/>
          <w:vertAlign w:val="superscript"/>
          <w:lang w:val="en-US"/>
        </w:rPr>
        <w:t xml:space="preserve">2 </w:t>
      </w:r>
      <w:r w:rsidR="00AC0900">
        <w:rPr>
          <w:sz w:val="20"/>
          <w:lang w:val="en-US"/>
        </w:rPr>
        <w:t>Department, Institution, Country; E-Mails: author2@email.com (N.L.)</w:t>
      </w:r>
      <w:r>
        <w:rPr>
          <w:sz w:val="20"/>
          <w:lang w:val="en-US"/>
        </w:rPr>
        <w:t>,</w:t>
      </w:r>
      <w:r w:rsidR="00AC0900">
        <w:rPr>
          <w:sz w:val="20"/>
          <w:lang w:val="en-US"/>
        </w:rPr>
        <w:t xml:space="preserve"> author2@email.com (N.L.)</w:t>
      </w:r>
    </w:p>
    <w:p w14:paraId="7C4947DF" w14:textId="77777777" w:rsidR="000756C9" w:rsidRPr="00603552" w:rsidRDefault="001C490E" w:rsidP="00DD7CDF">
      <w:pPr>
        <w:tabs>
          <w:tab w:val="left" w:pos="142"/>
        </w:tabs>
        <w:spacing w:before="120" w:after="120" w:line="240" w:lineRule="auto"/>
        <w:rPr>
          <w:sz w:val="20"/>
          <w:lang w:val="en-US"/>
        </w:rPr>
      </w:pPr>
      <w:r>
        <w:rPr>
          <w:sz w:val="20"/>
          <w:lang w:val="en-US"/>
        </w:rPr>
        <w:t xml:space="preserve">* </w:t>
      </w:r>
      <w:r w:rsidR="000756C9" w:rsidRPr="00603552">
        <w:rPr>
          <w:sz w:val="20"/>
          <w:lang w:val="en-US"/>
        </w:rPr>
        <w:t>Corresponding author</w:t>
      </w:r>
    </w:p>
    <w:p w14:paraId="225742E1" w14:textId="77777777" w:rsidR="000756C9" w:rsidRPr="00603552" w:rsidRDefault="000756C9" w:rsidP="000309ED">
      <w:pPr>
        <w:spacing w:before="240" w:after="0" w:line="240" w:lineRule="auto"/>
        <w:rPr>
          <w:b/>
          <w:sz w:val="20"/>
          <w:lang w:val="en-US"/>
        </w:rPr>
      </w:pPr>
      <w:r w:rsidRPr="00603552">
        <w:rPr>
          <w:b/>
          <w:sz w:val="20"/>
          <w:lang w:val="en-US"/>
        </w:rPr>
        <w:t>Abstract</w:t>
      </w:r>
    </w:p>
    <w:p w14:paraId="08AD77CD" w14:textId="77777777" w:rsidR="0064153D" w:rsidRDefault="0064153D" w:rsidP="0064153D">
      <w:pPr>
        <w:spacing w:after="0" w:line="240" w:lineRule="auto"/>
        <w:rPr>
          <w:sz w:val="20"/>
          <w:lang w:val="en-US"/>
        </w:rPr>
      </w:pPr>
      <w:r w:rsidRPr="0064153D">
        <w:rPr>
          <w:sz w:val="20"/>
          <w:lang w:val="en-US"/>
        </w:rPr>
        <w:t>This is the abstract section</w:t>
      </w:r>
      <w:r>
        <w:rPr>
          <w:sz w:val="20"/>
          <w:lang w:val="en-US"/>
        </w:rPr>
        <w:t xml:space="preserve"> of the manuscript. One paragraph only, </w:t>
      </w:r>
      <w:r w:rsidR="002C7827">
        <w:rPr>
          <w:sz w:val="20"/>
          <w:lang w:val="en-US"/>
        </w:rPr>
        <w:t>giving</w:t>
      </w:r>
      <w:r w:rsidR="002C7827" w:rsidRPr="002C7827">
        <w:rPr>
          <w:sz w:val="20"/>
          <w:lang w:val="en-US"/>
        </w:rPr>
        <w:t xml:space="preserve"> a pertinent overview of the work</w:t>
      </w:r>
      <w:r w:rsidR="002C7827">
        <w:rPr>
          <w:sz w:val="20"/>
          <w:lang w:val="en-US"/>
        </w:rPr>
        <w:t>,</w:t>
      </w:r>
      <w:r w:rsidR="002C7827" w:rsidRPr="002C7827">
        <w:rPr>
          <w:sz w:val="20"/>
          <w:lang w:val="en-US"/>
        </w:rPr>
        <w:t xml:space="preserve"> </w:t>
      </w:r>
      <w:r>
        <w:rPr>
          <w:sz w:val="20"/>
          <w:lang w:val="en-US"/>
        </w:rPr>
        <w:t>with a m</w:t>
      </w:r>
      <w:r w:rsidRPr="0064153D">
        <w:rPr>
          <w:sz w:val="20"/>
          <w:lang w:val="en-US"/>
        </w:rPr>
        <w:t xml:space="preserve">aximum </w:t>
      </w:r>
      <w:r>
        <w:rPr>
          <w:sz w:val="20"/>
          <w:lang w:val="en-US"/>
        </w:rPr>
        <w:t>of 2</w:t>
      </w:r>
      <w:r w:rsidR="00AC4774">
        <w:rPr>
          <w:sz w:val="20"/>
          <w:lang w:val="en-US"/>
        </w:rPr>
        <w:t>5</w:t>
      </w:r>
      <w:r>
        <w:rPr>
          <w:sz w:val="20"/>
          <w:lang w:val="en-US"/>
        </w:rPr>
        <w:t>0 words</w:t>
      </w:r>
      <w:r w:rsidRPr="0064153D">
        <w:rPr>
          <w:sz w:val="20"/>
          <w:lang w:val="en-US"/>
        </w:rPr>
        <w:t>.</w:t>
      </w:r>
    </w:p>
    <w:p w14:paraId="01D9A095" w14:textId="77777777" w:rsidR="000756C9" w:rsidRPr="00603552" w:rsidRDefault="000756C9" w:rsidP="0064153D">
      <w:pPr>
        <w:spacing w:before="240" w:after="0" w:line="240" w:lineRule="auto"/>
        <w:rPr>
          <w:b/>
          <w:sz w:val="20"/>
          <w:lang w:val="en-US"/>
        </w:rPr>
      </w:pPr>
      <w:r w:rsidRPr="00603552">
        <w:rPr>
          <w:b/>
          <w:sz w:val="20"/>
          <w:lang w:val="en-US"/>
        </w:rPr>
        <w:t>Keywords</w:t>
      </w:r>
    </w:p>
    <w:p w14:paraId="14F234F2" w14:textId="77777777" w:rsidR="00777349" w:rsidRPr="00CD4486" w:rsidRDefault="000A1A9E" w:rsidP="00917E73">
      <w:pPr>
        <w:spacing w:after="0" w:line="240" w:lineRule="auto"/>
        <w:rPr>
          <w:sz w:val="20"/>
          <w:lang w:val="en-US"/>
        </w:rPr>
      </w:pPr>
      <w:r>
        <w:rPr>
          <w:sz w:val="20"/>
          <w:lang w:val="en-US"/>
        </w:rPr>
        <w:t>k</w:t>
      </w:r>
      <w:r w:rsidR="003537C5" w:rsidRPr="003537C5">
        <w:rPr>
          <w:sz w:val="20"/>
          <w:lang w:val="en-US"/>
        </w:rPr>
        <w:t>eyword</w:t>
      </w:r>
      <w:r w:rsidR="003537C5">
        <w:rPr>
          <w:sz w:val="20"/>
          <w:lang w:val="en-US"/>
        </w:rPr>
        <w:t>1</w:t>
      </w:r>
      <w:r w:rsidR="003537C5" w:rsidRPr="003537C5">
        <w:rPr>
          <w:sz w:val="20"/>
          <w:lang w:val="en-US"/>
        </w:rPr>
        <w:t>; keyword</w:t>
      </w:r>
      <w:r w:rsidR="003537C5">
        <w:rPr>
          <w:sz w:val="20"/>
          <w:lang w:val="en-US"/>
        </w:rPr>
        <w:t>2</w:t>
      </w:r>
      <w:r w:rsidR="003537C5" w:rsidRPr="003537C5">
        <w:rPr>
          <w:sz w:val="20"/>
          <w:lang w:val="en-US"/>
        </w:rPr>
        <w:t>; keyword</w:t>
      </w:r>
      <w:r w:rsidR="003537C5">
        <w:rPr>
          <w:sz w:val="20"/>
          <w:lang w:val="en-US"/>
        </w:rPr>
        <w:t xml:space="preserve">3; keyword4 (4 to </w:t>
      </w:r>
      <w:r w:rsidR="003537C5" w:rsidRPr="003537C5">
        <w:rPr>
          <w:sz w:val="20"/>
          <w:lang w:val="en-US"/>
        </w:rPr>
        <w:t xml:space="preserve">10 keywords </w:t>
      </w:r>
      <w:r>
        <w:rPr>
          <w:sz w:val="20"/>
          <w:lang w:val="en-US"/>
        </w:rPr>
        <w:t xml:space="preserve">in sentence case, alphabetically ordered, and </w:t>
      </w:r>
      <w:r w:rsidR="003537C5" w:rsidRPr="003537C5">
        <w:rPr>
          <w:sz w:val="20"/>
          <w:lang w:val="en-US"/>
        </w:rPr>
        <w:t>separated by semi colons)</w:t>
      </w:r>
    </w:p>
    <w:p w14:paraId="2AE5DFF7" w14:textId="77777777" w:rsidR="000A1A9E" w:rsidRDefault="005B31BD" w:rsidP="000A1A9E">
      <w:pPr>
        <w:pBdr>
          <w:bottom w:val="single" w:sz="4" w:space="1" w:color="auto"/>
        </w:pBdr>
        <w:spacing w:before="240" w:after="0" w:line="240" w:lineRule="auto"/>
        <w:jc w:val="both"/>
        <w:rPr>
          <w:sz w:val="20"/>
          <w:lang w:val="en-US"/>
        </w:rPr>
      </w:pPr>
      <w:r w:rsidRPr="00603552">
        <w:rPr>
          <w:sz w:val="20"/>
          <w:lang w:val="en-US"/>
        </w:rPr>
        <w:t xml:space="preserve">© </w:t>
      </w:r>
      <w:r w:rsidR="00CE01FD">
        <w:rPr>
          <w:sz w:val="20"/>
          <w:lang w:val="en-US"/>
        </w:rPr>
        <w:t>Year</w:t>
      </w:r>
      <w:r w:rsidRPr="00603552">
        <w:rPr>
          <w:sz w:val="20"/>
          <w:lang w:val="en-US"/>
        </w:rPr>
        <w:t xml:space="preserve"> by the author(s); licensee Cogitatio (Lisbon, Portugal). This article is licensed under a Creative Commons Attribution 4.0 International License (CC BY).</w:t>
      </w:r>
    </w:p>
    <w:p w14:paraId="4FCDCC1D" w14:textId="77777777" w:rsidR="000A1A9E" w:rsidRPr="000A1A9E" w:rsidRDefault="000A1A9E" w:rsidP="000A1A9E">
      <w:pPr>
        <w:pBdr>
          <w:bottom w:val="single" w:sz="4" w:space="1" w:color="auto"/>
        </w:pBdr>
        <w:spacing w:after="0" w:line="240" w:lineRule="auto"/>
        <w:jc w:val="both"/>
        <w:rPr>
          <w:sz w:val="18"/>
          <w:lang w:val="en-US"/>
        </w:rPr>
      </w:pPr>
    </w:p>
    <w:p w14:paraId="251C5605" w14:textId="77777777" w:rsidR="00D84E76" w:rsidRPr="00603552" w:rsidRDefault="00D84E76" w:rsidP="004100E3">
      <w:pPr>
        <w:spacing w:before="120" w:after="120" w:line="240" w:lineRule="auto"/>
        <w:jc w:val="both"/>
        <w:rPr>
          <w:sz w:val="20"/>
          <w:szCs w:val="18"/>
          <w:lang w:val="en-US"/>
        </w:rPr>
      </w:pPr>
      <w:r w:rsidRPr="00603552">
        <w:rPr>
          <w:b/>
          <w:sz w:val="20"/>
          <w:szCs w:val="18"/>
          <w:lang w:val="en-US"/>
        </w:rPr>
        <w:t>1. Introduction</w:t>
      </w:r>
    </w:p>
    <w:p w14:paraId="4B1CBD5B" w14:textId="5672F5BB" w:rsidR="004100E3" w:rsidRDefault="004100E3" w:rsidP="004100E3">
      <w:pPr>
        <w:spacing w:before="120" w:after="120" w:line="240" w:lineRule="auto"/>
        <w:jc w:val="both"/>
        <w:rPr>
          <w:sz w:val="20"/>
          <w:szCs w:val="18"/>
          <w:lang w:val="en-US"/>
        </w:rPr>
      </w:pPr>
      <w:r w:rsidRPr="004A01A1">
        <w:rPr>
          <w:sz w:val="20"/>
          <w:szCs w:val="18"/>
          <w:lang w:val="en-US"/>
        </w:rPr>
        <w:t>The first heading is usually “1. Introduction” and the last one “#. Conclusions”</w:t>
      </w:r>
      <w:r>
        <w:rPr>
          <w:sz w:val="20"/>
          <w:szCs w:val="18"/>
          <w:lang w:val="en-US"/>
        </w:rPr>
        <w:t>. Headings are numbered, in title case, and in the following format:</w:t>
      </w:r>
    </w:p>
    <w:p w14:paraId="28992719" w14:textId="77777777" w:rsidR="004100E3" w:rsidRPr="007E686B" w:rsidRDefault="004100E3" w:rsidP="00652588">
      <w:pPr>
        <w:spacing w:before="120" w:after="0" w:line="240" w:lineRule="auto"/>
        <w:jc w:val="both"/>
        <w:rPr>
          <w:b/>
          <w:sz w:val="20"/>
          <w:szCs w:val="18"/>
          <w:lang w:val="en-US"/>
        </w:rPr>
      </w:pPr>
      <w:r w:rsidRPr="007E686B">
        <w:rPr>
          <w:b/>
          <w:sz w:val="20"/>
          <w:szCs w:val="18"/>
          <w:lang w:val="en-US"/>
        </w:rPr>
        <w:t>1. This Is a Heading</w:t>
      </w:r>
      <w:r>
        <w:rPr>
          <w:b/>
          <w:sz w:val="20"/>
          <w:szCs w:val="18"/>
          <w:lang w:val="en-US"/>
        </w:rPr>
        <w:t xml:space="preserve"> (Boldface)</w:t>
      </w:r>
    </w:p>
    <w:p w14:paraId="167DB829" w14:textId="77777777" w:rsidR="004100E3" w:rsidRPr="007E686B" w:rsidRDefault="004100E3" w:rsidP="00652588">
      <w:pPr>
        <w:spacing w:after="0" w:line="240" w:lineRule="auto"/>
        <w:jc w:val="both"/>
        <w:rPr>
          <w:i/>
          <w:sz w:val="20"/>
          <w:szCs w:val="18"/>
          <w:lang w:val="en-US"/>
        </w:rPr>
      </w:pPr>
      <w:r w:rsidRPr="007E686B">
        <w:rPr>
          <w:i/>
          <w:sz w:val="20"/>
          <w:szCs w:val="18"/>
          <w:lang w:val="en-US"/>
        </w:rPr>
        <w:t>1.1. This Is a Sub-Heading</w:t>
      </w:r>
      <w:r>
        <w:rPr>
          <w:i/>
          <w:sz w:val="20"/>
          <w:szCs w:val="18"/>
          <w:lang w:val="en-US"/>
        </w:rPr>
        <w:t xml:space="preserve"> (Italics)</w:t>
      </w:r>
    </w:p>
    <w:p w14:paraId="700EBAB5" w14:textId="77777777" w:rsidR="004100E3" w:rsidRDefault="004100E3" w:rsidP="00652588">
      <w:pPr>
        <w:spacing w:after="120" w:line="240" w:lineRule="auto"/>
        <w:jc w:val="both"/>
        <w:rPr>
          <w:sz w:val="20"/>
          <w:szCs w:val="18"/>
          <w:lang w:val="en-US"/>
        </w:rPr>
      </w:pPr>
      <w:r w:rsidRPr="007E686B">
        <w:rPr>
          <w:sz w:val="20"/>
          <w:szCs w:val="18"/>
          <w:lang w:val="en-US"/>
        </w:rPr>
        <w:t>1.1.1. This Is a Second Sub-Heading</w:t>
      </w:r>
      <w:r>
        <w:rPr>
          <w:sz w:val="20"/>
          <w:szCs w:val="18"/>
          <w:lang w:val="en-US"/>
        </w:rPr>
        <w:t xml:space="preserve"> (Regular)</w:t>
      </w:r>
    </w:p>
    <w:p w14:paraId="001DAC57" w14:textId="77777777" w:rsidR="004100E3" w:rsidRDefault="004100E3" w:rsidP="004100E3">
      <w:pPr>
        <w:spacing w:before="120" w:after="120" w:line="240" w:lineRule="auto"/>
        <w:jc w:val="both"/>
        <w:rPr>
          <w:sz w:val="20"/>
          <w:szCs w:val="18"/>
          <w:lang w:val="en-US"/>
        </w:rPr>
      </w:pPr>
      <w:r w:rsidRPr="00D81870">
        <w:rPr>
          <w:sz w:val="20"/>
          <w:szCs w:val="18"/>
          <w:lang w:val="en-US"/>
        </w:rPr>
        <w:t>The sections “Ack</w:t>
      </w:r>
      <w:r>
        <w:rPr>
          <w:sz w:val="20"/>
          <w:szCs w:val="18"/>
          <w:lang w:val="en-US"/>
        </w:rPr>
        <w:t>nowledgements”</w:t>
      </w:r>
      <w:r w:rsidRPr="00D81870">
        <w:rPr>
          <w:sz w:val="20"/>
          <w:szCs w:val="18"/>
          <w:lang w:val="en-US"/>
        </w:rPr>
        <w:t>, “Con</w:t>
      </w:r>
      <w:r>
        <w:rPr>
          <w:sz w:val="20"/>
          <w:szCs w:val="18"/>
          <w:lang w:val="en-US"/>
        </w:rPr>
        <w:t xml:space="preserve">flict of Interests”, “References” and “About the Author(s)” </w:t>
      </w:r>
      <w:r w:rsidRPr="00D81870">
        <w:rPr>
          <w:sz w:val="20"/>
          <w:szCs w:val="18"/>
          <w:lang w:val="en-US"/>
        </w:rPr>
        <w:t>are non-numbered</w:t>
      </w:r>
      <w:r>
        <w:rPr>
          <w:sz w:val="20"/>
          <w:szCs w:val="18"/>
          <w:lang w:val="en-US"/>
        </w:rPr>
        <w:t xml:space="preserve">. </w:t>
      </w:r>
      <w:r w:rsidRPr="00C10970">
        <w:rPr>
          <w:sz w:val="20"/>
          <w:szCs w:val="18"/>
          <w:lang w:val="en-US"/>
        </w:rPr>
        <w:t>Capitalize all words</w:t>
      </w:r>
      <w:r>
        <w:rPr>
          <w:sz w:val="20"/>
          <w:szCs w:val="18"/>
          <w:lang w:val="en-US"/>
        </w:rPr>
        <w:t xml:space="preserve"> in the title of the article and headings, but do</w:t>
      </w:r>
      <w:r w:rsidRPr="004A01A1">
        <w:rPr>
          <w:sz w:val="20"/>
          <w:szCs w:val="18"/>
          <w:lang w:val="en-US"/>
        </w:rPr>
        <w:t xml:space="preserve"> not capitalize prepositions (such as “a”, </w:t>
      </w:r>
      <w:r>
        <w:rPr>
          <w:sz w:val="20"/>
          <w:szCs w:val="18"/>
          <w:lang w:val="en-US"/>
        </w:rPr>
        <w:t>“after”, “at”, “by”, “for”, “in”, “through”, “to”, “under”, “up” and “with”</w:t>
      </w:r>
      <w:r w:rsidRPr="004A01A1">
        <w:rPr>
          <w:sz w:val="20"/>
          <w:szCs w:val="18"/>
          <w:lang w:val="en-US"/>
        </w:rPr>
        <w:t xml:space="preserve">) and coordinating conjunctions (such as “and”, </w:t>
      </w:r>
      <w:r>
        <w:rPr>
          <w:sz w:val="20"/>
          <w:szCs w:val="18"/>
          <w:lang w:val="en-US"/>
        </w:rPr>
        <w:t>“or”, “not”, “yet”, “so”, “nor” and</w:t>
      </w:r>
      <w:r w:rsidRPr="004A01A1">
        <w:rPr>
          <w:sz w:val="20"/>
          <w:szCs w:val="18"/>
          <w:lang w:val="en-US"/>
        </w:rPr>
        <w:t xml:space="preserve"> “but”)</w:t>
      </w:r>
      <w:r>
        <w:rPr>
          <w:sz w:val="20"/>
          <w:szCs w:val="18"/>
          <w:lang w:val="en-US"/>
        </w:rPr>
        <w:t>.</w:t>
      </w:r>
    </w:p>
    <w:p w14:paraId="0D693F61" w14:textId="77777777" w:rsidR="004100E3" w:rsidRDefault="004100E3" w:rsidP="004100E3">
      <w:pPr>
        <w:spacing w:before="120" w:after="120" w:line="240" w:lineRule="auto"/>
        <w:jc w:val="both"/>
        <w:rPr>
          <w:b/>
          <w:sz w:val="20"/>
          <w:szCs w:val="18"/>
          <w:lang w:val="en-US"/>
        </w:rPr>
      </w:pPr>
      <w:r w:rsidRPr="00603552">
        <w:rPr>
          <w:b/>
          <w:sz w:val="20"/>
          <w:szCs w:val="18"/>
          <w:lang w:val="en-US"/>
        </w:rPr>
        <w:t>2.</w:t>
      </w:r>
      <w:r>
        <w:rPr>
          <w:b/>
          <w:sz w:val="20"/>
          <w:szCs w:val="18"/>
          <w:lang w:val="en-US"/>
        </w:rPr>
        <w:t xml:space="preserve"> </w:t>
      </w:r>
      <w:r w:rsidRPr="004100E3">
        <w:rPr>
          <w:b/>
          <w:sz w:val="20"/>
          <w:szCs w:val="18"/>
          <w:lang w:val="en-US"/>
        </w:rPr>
        <w:t>Referencing Style</w:t>
      </w:r>
    </w:p>
    <w:p w14:paraId="19B12171" w14:textId="43C9A732" w:rsidR="00290D3B" w:rsidRDefault="002C7827" w:rsidP="004100E3">
      <w:pPr>
        <w:spacing w:before="120" w:after="120" w:line="240" w:lineRule="auto"/>
        <w:jc w:val="both"/>
        <w:rPr>
          <w:sz w:val="20"/>
          <w:szCs w:val="18"/>
          <w:lang w:val="en-US"/>
        </w:rPr>
      </w:pPr>
      <w:r w:rsidRPr="002C7827">
        <w:rPr>
          <w:sz w:val="20"/>
          <w:szCs w:val="18"/>
          <w:lang w:val="en-US"/>
        </w:rPr>
        <w:t xml:space="preserve">Articles shall be submitted using the APA reference style. </w:t>
      </w:r>
      <w:r w:rsidR="00D81870">
        <w:rPr>
          <w:sz w:val="20"/>
          <w:szCs w:val="18"/>
          <w:lang w:val="en-US"/>
        </w:rPr>
        <w:t xml:space="preserve">Attention: </w:t>
      </w:r>
      <w:r w:rsidRPr="002C7827">
        <w:rPr>
          <w:sz w:val="20"/>
          <w:szCs w:val="18"/>
          <w:lang w:val="en-US"/>
        </w:rPr>
        <w:t xml:space="preserve">APA style requires both in‐text citations </w:t>
      </w:r>
      <w:r w:rsidR="009A2277">
        <w:rPr>
          <w:sz w:val="20"/>
          <w:szCs w:val="18"/>
          <w:lang w:val="en-US"/>
        </w:rPr>
        <w:t xml:space="preserve">(e.g., Smith, 2016) </w:t>
      </w:r>
      <w:r w:rsidR="00D81870">
        <w:rPr>
          <w:sz w:val="20"/>
          <w:szCs w:val="18"/>
          <w:lang w:val="en-US"/>
        </w:rPr>
        <w:t xml:space="preserve">and a final references list, so </w:t>
      </w:r>
      <w:r w:rsidR="00FB1398">
        <w:rPr>
          <w:sz w:val="20"/>
          <w:szCs w:val="18"/>
          <w:lang w:val="en-US"/>
        </w:rPr>
        <w:t>f</w:t>
      </w:r>
      <w:r w:rsidR="007E686B">
        <w:rPr>
          <w:sz w:val="20"/>
          <w:szCs w:val="18"/>
          <w:lang w:val="en-US"/>
        </w:rPr>
        <w:t>or every in‐text citation</w:t>
      </w:r>
      <w:r w:rsidRPr="002C7827">
        <w:rPr>
          <w:sz w:val="20"/>
          <w:szCs w:val="18"/>
          <w:lang w:val="en-US"/>
        </w:rPr>
        <w:t xml:space="preserve"> there </w:t>
      </w:r>
      <w:r w:rsidR="009A2277">
        <w:rPr>
          <w:sz w:val="20"/>
          <w:szCs w:val="18"/>
          <w:lang w:val="en-US"/>
        </w:rPr>
        <w:t>must</w:t>
      </w:r>
      <w:r w:rsidRPr="002C7827">
        <w:rPr>
          <w:sz w:val="20"/>
          <w:szCs w:val="18"/>
          <w:lang w:val="en-US"/>
        </w:rPr>
        <w:t xml:space="preserve"> be a full citation in the reference list</w:t>
      </w:r>
      <w:r w:rsidR="00290D3B">
        <w:rPr>
          <w:sz w:val="20"/>
          <w:szCs w:val="18"/>
          <w:lang w:val="en-US"/>
        </w:rPr>
        <w:t>,</w:t>
      </w:r>
      <w:r w:rsidRPr="002C7827">
        <w:rPr>
          <w:sz w:val="20"/>
          <w:szCs w:val="18"/>
          <w:lang w:val="en-US"/>
        </w:rPr>
        <w:t xml:space="preserve"> and vice versa.</w:t>
      </w:r>
    </w:p>
    <w:p w14:paraId="3B5CAC8C" w14:textId="77777777" w:rsidR="00091E38" w:rsidRDefault="006618F2" w:rsidP="004100E3">
      <w:pPr>
        <w:spacing w:before="120" w:after="120" w:line="240" w:lineRule="auto"/>
        <w:jc w:val="both"/>
        <w:rPr>
          <w:sz w:val="20"/>
          <w:szCs w:val="18"/>
          <w:lang w:val="en-US"/>
        </w:rPr>
      </w:pPr>
      <w:r>
        <w:rPr>
          <w:sz w:val="20"/>
          <w:szCs w:val="18"/>
          <w:lang w:val="en-US"/>
        </w:rPr>
        <w:t>In p</w:t>
      </w:r>
      <w:r w:rsidRPr="006618F2">
        <w:rPr>
          <w:sz w:val="20"/>
          <w:szCs w:val="18"/>
          <w:lang w:val="en-US"/>
        </w:rPr>
        <w:t>arenthetical citation</w:t>
      </w:r>
      <w:r>
        <w:rPr>
          <w:sz w:val="20"/>
          <w:szCs w:val="18"/>
          <w:lang w:val="en-US"/>
        </w:rPr>
        <w:t xml:space="preserve">s always </w:t>
      </w:r>
      <w:r w:rsidRPr="006618F2">
        <w:rPr>
          <w:sz w:val="20"/>
          <w:szCs w:val="18"/>
          <w:lang w:val="en-US"/>
        </w:rPr>
        <w:t xml:space="preserve">place a comma between author and year </w:t>
      </w:r>
      <w:r>
        <w:rPr>
          <w:sz w:val="20"/>
          <w:szCs w:val="18"/>
          <w:lang w:val="en-US"/>
        </w:rPr>
        <w:t xml:space="preserve">(e.g., </w:t>
      </w:r>
      <w:r w:rsidRPr="009A2277">
        <w:rPr>
          <w:sz w:val="20"/>
          <w:szCs w:val="18"/>
          <w:lang w:val="en-US"/>
        </w:rPr>
        <w:t>Becker</w:t>
      </w:r>
      <w:r>
        <w:rPr>
          <w:sz w:val="20"/>
          <w:szCs w:val="18"/>
          <w:lang w:val="en-US"/>
        </w:rPr>
        <w:t xml:space="preserve">, 2016). </w:t>
      </w:r>
      <w:r w:rsidR="002C7827" w:rsidRPr="002C7827">
        <w:rPr>
          <w:sz w:val="20"/>
          <w:szCs w:val="18"/>
          <w:lang w:val="en-US"/>
        </w:rPr>
        <w:t>When you need to cite two or more works together, arrange the in-text citations alphabetically in the same order in which they appear in the reference list</w:t>
      </w:r>
      <w:r w:rsidR="009A2277">
        <w:rPr>
          <w:sz w:val="20"/>
          <w:szCs w:val="18"/>
          <w:lang w:val="en-US"/>
        </w:rPr>
        <w:t xml:space="preserve"> </w:t>
      </w:r>
      <w:r>
        <w:rPr>
          <w:sz w:val="20"/>
          <w:szCs w:val="18"/>
          <w:lang w:val="en-US"/>
        </w:rPr>
        <w:t>and separate them</w:t>
      </w:r>
      <w:r w:rsidR="003D5D02">
        <w:rPr>
          <w:sz w:val="20"/>
          <w:szCs w:val="18"/>
          <w:lang w:val="en-US"/>
        </w:rPr>
        <w:t xml:space="preserve"> with semicolons </w:t>
      </w:r>
      <w:r w:rsidR="009A2277">
        <w:rPr>
          <w:sz w:val="20"/>
          <w:szCs w:val="18"/>
          <w:lang w:val="en-US"/>
        </w:rPr>
        <w:t xml:space="preserve">(e.g., </w:t>
      </w:r>
      <w:r w:rsidR="009A2277" w:rsidRPr="009A2277">
        <w:rPr>
          <w:sz w:val="20"/>
          <w:szCs w:val="18"/>
          <w:lang w:val="en-US"/>
        </w:rPr>
        <w:t>Becker</w:t>
      </w:r>
      <w:r w:rsidR="009A2277">
        <w:rPr>
          <w:sz w:val="20"/>
          <w:szCs w:val="18"/>
          <w:lang w:val="en-US"/>
        </w:rPr>
        <w:t xml:space="preserve">, 2016; </w:t>
      </w:r>
      <w:proofErr w:type="spellStart"/>
      <w:r w:rsidR="009A2277" w:rsidRPr="009A2277">
        <w:rPr>
          <w:sz w:val="20"/>
          <w:szCs w:val="18"/>
          <w:lang w:val="en-US"/>
        </w:rPr>
        <w:t>Hedetoft</w:t>
      </w:r>
      <w:proofErr w:type="spellEnd"/>
      <w:r w:rsidR="009A2277">
        <w:rPr>
          <w:sz w:val="20"/>
          <w:szCs w:val="18"/>
          <w:lang w:val="en-US"/>
        </w:rPr>
        <w:t>, 2014; Smith, 2015)</w:t>
      </w:r>
      <w:r w:rsidR="002C7827" w:rsidRPr="002C7827">
        <w:rPr>
          <w:sz w:val="20"/>
          <w:szCs w:val="18"/>
          <w:lang w:val="en-US"/>
        </w:rPr>
        <w:t>. In-text citations must list the author’s last name, date of publication, and</w:t>
      </w:r>
      <w:r w:rsidR="00290D3B">
        <w:rPr>
          <w:sz w:val="20"/>
          <w:szCs w:val="18"/>
          <w:lang w:val="en-US"/>
        </w:rPr>
        <w:t xml:space="preserve"> page number(s) when applicable (e.g., </w:t>
      </w:r>
      <w:r w:rsidR="00290D3B" w:rsidRPr="009A2277">
        <w:rPr>
          <w:sz w:val="20"/>
          <w:szCs w:val="18"/>
          <w:lang w:val="en-US"/>
        </w:rPr>
        <w:t>Becker</w:t>
      </w:r>
      <w:r w:rsidR="00290D3B">
        <w:rPr>
          <w:sz w:val="20"/>
          <w:szCs w:val="18"/>
          <w:lang w:val="en-US"/>
        </w:rPr>
        <w:t xml:space="preserve">, 2016, p. 6; </w:t>
      </w:r>
      <w:proofErr w:type="spellStart"/>
      <w:r w:rsidR="00290D3B" w:rsidRPr="009A2277">
        <w:rPr>
          <w:sz w:val="20"/>
          <w:szCs w:val="18"/>
          <w:lang w:val="en-US"/>
        </w:rPr>
        <w:t>Hedetoft</w:t>
      </w:r>
      <w:proofErr w:type="spellEnd"/>
      <w:r w:rsidR="00290D3B">
        <w:rPr>
          <w:sz w:val="20"/>
          <w:szCs w:val="18"/>
          <w:lang w:val="en-US"/>
        </w:rPr>
        <w:t xml:space="preserve">, 2014, pp. </w:t>
      </w:r>
      <w:r w:rsidR="0062037D">
        <w:rPr>
          <w:sz w:val="20"/>
          <w:szCs w:val="18"/>
          <w:lang w:val="en-US"/>
        </w:rPr>
        <w:t>31-35</w:t>
      </w:r>
      <w:r w:rsidR="00290D3B">
        <w:rPr>
          <w:sz w:val="20"/>
          <w:szCs w:val="18"/>
          <w:lang w:val="en-US"/>
        </w:rPr>
        <w:t xml:space="preserve">; Smith, 2015, pp. 5, 7, </w:t>
      </w:r>
      <w:r w:rsidR="0062037D">
        <w:rPr>
          <w:sz w:val="20"/>
          <w:szCs w:val="18"/>
          <w:lang w:val="en-US"/>
        </w:rPr>
        <w:t>18-2</w:t>
      </w:r>
      <w:r w:rsidR="00290D3B">
        <w:rPr>
          <w:sz w:val="20"/>
          <w:szCs w:val="18"/>
          <w:lang w:val="en-US"/>
        </w:rPr>
        <w:t>0).</w:t>
      </w:r>
    </w:p>
    <w:p w14:paraId="6D54413E" w14:textId="77777777" w:rsidR="002C7827" w:rsidRDefault="00091E38" w:rsidP="004100E3">
      <w:pPr>
        <w:spacing w:before="120" w:after="120" w:line="240" w:lineRule="auto"/>
        <w:jc w:val="both"/>
        <w:rPr>
          <w:sz w:val="20"/>
          <w:szCs w:val="18"/>
          <w:lang w:val="en-US"/>
        </w:rPr>
      </w:pPr>
      <w:r>
        <w:rPr>
          <w:sz w:val="20"/>
          <w:szCs w:val="18"/>
          <w:lang w:val="en-US"/>
        </w:rPr>
        <w:t xml:space="preserve">Use </w:t>
      </w:r>
      <w:r w:rsidRPr="00091E38">
        <w:rPr>
          <w:sz w:val="20"/>
          <w:szCs w:val="18"/>
          <w:lang w:val="en-US"/>
        </w:rPr>
        <w:t>an ampersand (&amp;)</w:t>
      </w:r>
      <w:r>
        <w:rPr>
          <w:sz w:val="20"/>
          <w:szCs w:val="18"/>
          <w:lang w:val="en-US"/>
        </w:rPr>
        <w:t xml:space="preserve"> for citations </w:t>
      </w:r>
      <w:r w:rsidRPr="00091E38">
        <w:rPr>
          <w:sz w:val="20"/>
          <w:szCs w:val="18"/>
          <w:lang w:val="en-US"/>
        </w:rPr>
        <w:t>inside parentheses</w:t>
      </w:r>
      <w:r>
        <w:rPr>
          <w:sz w:val="20"/>
          <w:szCs w:val="18"/>
          <w:lang w:val="en-US"/>
        </w:rPr>
        <w:t xml:space="preserve"> </w:t>
      </w:r>
      <w:r w:rsidRPr="00091E38">
        <w:rPr>
          <w:sz w:val="20"/>
          <w:szCs w:val="18"/>
          <w:lang w:val="en-US"/>
        </w:rPr>
        <w:t>and</w:t>
      </w:r>
      <w:r>
        <w:rPr>
          <w:sz w:val="20"/>
          <w:szCs w:val="18"/>
          <w:lang w:val="en-US"/>
        </w:rPr>
        <w:t xml:space="preserve"> the word “and” for citations </w:t>
      </w:r>
      <w:r w:rsidRPr="00091E38">
        <w:rPr>
          <w:sz w:val="20"/>
          <w:szCs w:val="18"/>
          <w:lang w:val="en-US"/>
        </w:rPr>
        <w:t xml:space="preserve">outside of parentheses, as shown in the examples </w:t>
      </w:r>
      <w:r>
        <w:rPr>
          <w:sz w:val="20"/>
          <w:szCs w:val="18"/>
          <w:lang w:val="en-US"/>
        </w:rPr>
        <w:t>below:</w:t>
      </w:r>
    </w:p>
    <w:p w14:paraId="5457D764" w14:textId="77777777" w:rsidR="00091E38" w:rsidRPr="00091E38" w:rsidRDefault="00091E38" w:rsidP="00091E38">
      <w:pPr>
        <w:numPr>
          <w:ilvl w:val="0"/>
          <w:numId w:val="7"/>
        </w:numPr>
        <w:spacing w:before="120" w:after="120" w:line="240" w:lineRule="auto"/>
        <w:jc w:val="both"/>
        <w:rPr>
          <w:sz w:val="20"/>
          <w:szCs w:val="18"/>
          <w:lang w:val="en-US"/>
        </w:rPr>
      </w:pPr>
      <w:r w:rsidRPr="00091E38">
        <w:rPr>
          <w:sz w:val="20"/>
          <w:szCs w:val="18"/>
          <w:lang w:val="en-US"/>
        </w:rPr>
        <w:t xml:space="preserve">After the intervention, children increased in the number of books read per week (Smith &amp; </w:t>
      </w:r>
      <w:proofErr w:type="spellStart"/>
      <w:r w:rsidRPr="00091E38">
        <w:rPr>
          <w:sz w:val="20"/>
          <w:szCs w:val="18"/>
          <w:lang w:val="en-US"/>
        </w:rPr>
        <w:t>Wexwood</w:t>
      </w:r>
      <w:proofErr w:type="spellEnd"/>
      <w:r w:rsidRPr="00091E38">
        <w:rPr>
          <w:sz w:val="20"/>
          <w:szCs w:val="18"/>
          <w:lang w:val="en-US"/>
        </w:rPr>
        <w:t xml:space="preserve">, 2010). </w:t>
      </w:r>
    </w:p>
    <w:p w14:paraId="48EEF883" w14:textId="77777777" w:rsidR="00091E38" w:rsidRDefault="00091E38" w:rsidP="00091E38">
      <w:pPr>
        <w:numPr>
          <w:ilvl w:val="0"/>
          <w:numId w:val="7"/>
        </w:numPr>
        <w:spacing w:before="120" w:after="120" w:line="240" w:lineRule="auto"/>
        <w:jc w:val="both"/>
        <w:rPr>
          <w:sz w:val="20"/>
          <w:szCs w:val="18"/>
          <w:lang w:val="en-US"/>
        </w:rPr>
      </w:pPr>
      <w:r w:rsidRPr="00091E38">
        <w:rPr>
          <w:sz w:val="20"/>
          <w:szCs w:val="18"/>
          <w:lang w:val="en-US"/>
        </w:rPr>
        <w:t xml:space="preserve">Smith and </w:t>
      </w:r>
      <w:proofErr w:type="spellStart"/>
      <w:r w:rsidRPr="00091E38">
        <w:rPr>
          <w:sz w:val="20"/>
          <w:szCs w:val="18"/>
          <w:lang w:val="en-US"/>
        </w:rPr>
        <w:t>Wexwood</w:t>
      </w:r>
      <w:proofErr w:type="spellEnd"/>
      <w:r w:rsidRPr="00091E38">
        <w:rPr>
          <w:sz w:val="20"/>
          <w:szCs w:val="18"/>
          <w:lang w:val="en-US"/>
        </w:rPr>
        <w:t xml:space="preserve"> (2010) reported that after the intervention, children increased in the number of books read per week.</w:t>
      </w:r>
    </w:p>
    <w:p w14:paraId="12C0839F" w14:textId="00488384" w:rsidR="00A31E7D" w:rsidRPr="006B7B55" w:rsidRDefault="00F15B93" w:rsidP="004100E3">
      <w:pPr>
        <w:spacing w:before="120" w:after="120" w:line="240" w:lineRule="auto"/>
        <w:jc w:val="both"/>
        <w:rPr>
          <w:b/>
          <w:sz w:val="20"/>
          <w:szCs w:val="18"/>
          <w:lang w:val="en-US"/>
        </w:rPr>
      </w:pPr>
      <w:r w:rsidRPr="006B7B55">
        <w:rPr>
          <w:b/>
          <w:sz w:val="20"/>
          <w:szCs w:val="18"/>
          <w:lang w:val="en-US"/>
        </w:rPr>
        <w:t>3</w:t>
      </w:r>
      <w:r w:rsidR="00A31E7D" w:rsidRPr="006B7B55">
        <w:rPr>
          <w:b/>
          <w:sz w:val="20"/>
          <w:szCs w:val="18"/>
          <w:lang w:val="en-US"/>
        </w:rPr>
        <w:t xml:space="preserve">. </w:t>
      </w:r>
      <w:r w:rsidR="006B7B55" w:rsidRPr="006B7B55">
        <w:rPr>
          <w:b/>
          <w:sz w:val="20"/>
          <w:szCs w:val="18"/>
          <w:lang w:val="en-US"/>
        </w:rPr>
        <w:t xml:space="preserve">Epigraphs, </w:t>
      </w:r>
      <w:r w:rsidR="00A31E7D" w:rsidRPr="006B7B55">
        <w:rPr>
          <w:b/>
          <w:sz w:val="20"/>
          <w:szCs w:val="18"/>
          <w:lang w:val="en-US"/>
        </w:rPr>
        <w:t>Endnotes</w:t>
      </w:r>
      <w:r w:rsidRPr="006B7B55">
        <w:rPr>
          <w:b/>
          <w:sz w:val="20"/>
          <w:szCs w:val="18"/>
          <w:lang w:val="en-US"/>
        </w:rPr>
        <w:t xml:space="preserve">, Dashes, Hyphens, </w:t>
      </w:r>
      <w:r w:rsidR="005B48BF" w:rsidRPr="006B7B55">
        <w:rPr>
          <w:b/>
          <w:sz w:val="20"/>
          <w:szCs w:val="18"/>
          <w:lang w:val="en-US"/>
        </w:rPr>
        <w:t xml:space="preserve">Quotation Marks, </w:t>
      </w:r>
      <w:r w:rsidRPr="006B7B55">
        <w:rPr>
          <w:b/>
          <w:sz w:val="20"/>
          <w:szCs w:val="18"/>
          <w:lang w:val="en-US"/>
        </w:rPr>
        <w:t>and Block Quotations</w:t>
      </w:r>
    </w:p>
    <w:p w14:paraId="7E862FEB" w14:textId="5C05705D" w:rsidR="00F15B93" w:rsidRPr="006B7B55" w:rsidRDefault="00F15B93" w:rsidP="004100E3">
      <w:pPr>
        <w:spacing w:before="120" w:after="120" w:line="240" w:lineRule="auto"/>
        <w:jc w:val="both"/>
        <w:rPr>
          <w:i/>
          <w:sz w:val="20"/>
          <w:szCs w:val="18"/>
          <w:lang w:val="en-US"/>
        </w:rPr>
      </w:pPr>
      <w:r w:rsidRPr="006B7B55">
        <w:rPr>
          <w:i/>
          <w:sz w:val="20"/>
          <w:szCs w:val="18"/>
          <w:lang w:val="en-US"/>
        </w:rPr>
        <w:t xml:space="preserve">3.1. </w:t>
      </w:r>
      <w:r w:rsidR="006B7B55" w:rsidRPr="006B7B55">
        <w:rPr>
          <w:i/>
          <w:sz w:val="20"/>
          <w:szCs w:val="18"/>
          <w:lang w:val="en-US"/>
        </w:rPr>
        <w:t xml:space="preserve">Epigraphs and </w:t>
      </w:r>
      <w:r w:rsidRPr="006B7B55">
        <w:rPr>
          <w:i/>
          <w:sz w:val="20"/>
          <w:szCs w:val="18"/>
          <w:lang w:val="en-US"/>
        </w:rPr>
        <w:t>Endnotes</w:t>
      </w:r>
    </w:p>
    <w:p w14:paraId="7CE93D4F" w14:textId="50919DC5" w:rsidR="00AD06FC" w:rsidRDefault="006B7B55" w:rsidP="004100E3">
      <w:pPr>
        <w:spacing w:before="120" w:after="120" w:line="240" w:lineRule="auto"/>
        <w:jc w:val="both"/>
        <w:rPr>
          <w:sz w:val="20"/>
          <w:szCs w:val="18"/>
          <w:lang w:val="en-US"/>
        </w:rPr>
      </w:pPr>
      <w:r w:rsidRPr="006B7B55">
        <w:rPr>
          <w:sz w:val="20"/>
          <w:szCs w:val="18"/>
          <w:lang w:val="en-US"/>
        </w:rPr>
        <w:lastRenderedPageBreak/>
        <w:t xml:space="preserve">Epigraphs, </w:t>
      </w:r>
      <w:proofErr w:type="gramStart"/>
      <w:r w:rsidRPr="006B7B55">
        <w:rPr>
          <w:sz w:val="20"/>
          <w:szCs w:val="18"/>
          <w:lang w:val="en-US"/>
        </w:rPr>
        <w:t>endnotes</w:t>
      </w:r>
      <w:proofErr w:type="gramEnd"/>
      <w:r w:rsidRPr="006B7B55">
        <w:rPr>
          <w:sz w:val="20"/>
          <w:szCs w:val="18"/>
          <w:lang w:val="en-US"/>
        </w:rPr>
        <w:t xml:space="preserve"> and footnotes are not allowed</w:t>
      </w:r>
      <w:r w:rsidR="00AD06FC" w:rsidRPr="002C7827">
        <w:rPr>
          <w:sz w:val="20"/>
          <w:szCs w:val="18"/>
          <w:lang w:val="en-US"/>
        </w:rPr>
        <w:t>.</w:t>
      </w:r>
    </w:p>
    <w:p w14:paraId="1AE1F21E" w14:textId="35689F6E" w:rsidR="00A31E7D" w:rsidRPr="00F15B93" w:rsidRDefault="006B3083" w:rsidP="004100E3">
      <w:pPr>
        <w:spacing w:before="120" w:after="120" w:line="240" w:lineRule="auto"/>
        <w:jc w:val="both"/>
        <w:rPr>
          <w:i/>
          <w:sz w:val="20"/>
          <w:szCs w:val="18"/>
          <w:lang w:val="en-US"/>
        </w:rPr>
      </w:pPr>
      <w:r>
        <w:rPr>
          <w:i/>
          <w:sz w:val="20"/>
          <w:szCs w:val="18"/>
          <w:lang w:val="en-US"/>
        </w:rPr>
        <w:t>3</w:t>
      </w:r>
      <w:r w:rsidR="00F15B93" w:rsidRPr="00F15B93">
        <w:rPr>
          <w:i/>
          <w:sz w:val="20"/>
          <w:szCs w:val="18"/>
          <w:lang w:val="en-US"/>
        </w:rPr>
        <w:t xml:space="preserve">.2. </w:t>
      </w:r>
      <w:r w:rsidR="00F15B93">
        <w:rPr>
          <w:sz w:val="20"/>
          <w:szCs w:val="18"/>
          <w:lang w:val="en-US"/>
        </w:rPr>
        <w:t>Dashes</w:t>
      </w:r>
      <w:r w:rsidR="00941197">
        <w:rPr>
          <w:sz w:val="20"/>
          <w:szCs w:val="18"/>
          <w:lang w:val="en-US"/>
        </w:rPr>
        <w:t xml:space="preserve"> and </w:t>
      </w:r>
      <w:r w:rsidR="00F15B93" w:rsidRPr="00F15B93">
        <w:rPr>
          <w:sz w:val="20"/>
          <w:szCs w:val="18"/>
          <w:lang w:val="en-US"/>
        </w:rPr>
        <w:t>Hyphens</w:t>
      </w:r>
    </w:p>
    <w:p w14:paraId="78F3C83B" w14:textId="4F1A6494" w:rsidR="004A01A1" w:rsidRPr="004A01A1" w:rsidRDefault="004A01A1" w:rsidP="004100E3">
      <w:pPr>
        <w:spacing w:before="120" w:after="120" w:line="240" w:lineRule="auto"/>
        <w:jc w:val="both"/>
        <w:rPr>
          <w:sz w:val="20"/>
          <w:szCs w:val="18"/>
          <w:lang w:val="en-US"/>
        </w:rPr>
      </w:pPr>
      <w:r w:rsidRPr="004A01A1">
        <w:rPr>
          <w:sz w:val="20"/>
          <w:szCs w:val="18"/>
          <w:lang w:val="en-US"/>
        </w:rPr>
        <w:t>Use hyphens (-) to ind</w:t>
      </w:r>
      <w:r w:rsidR="00F15B93">
        <w:rPr>
          <w:sz w:val="20"/>
          <w:szCs w:val="18"/>
          <w:lang w:val="en-US"/>
        </w:rPr>
        <w:t xml:space="preserve">icate a word connection (e.g., </w:t>
      </w:r>
      <w:r w:rsidRPr="004A01A1">
        <w:rPr>
          <w:sz w:val="20"/>
          <w:szCs w:val="18"/>
          <w:lang w:val="en-US"/>
        </w:rPr>
        <w:t>well-known)</w:t>
      </w:r>
      <w:r w:rsidR="00F15B93">
        <w:rPr>
          <w:sz w:val="20"/>
          <w:szCs w:val="18"/>
          <w:lang w:val="en-US"/>
        </w:rPr>
        <w:t xml:space="preserve">, </w:t>
      </w:r>
      <w:proofErr w:type="spellStart"/>
      <w:r w:rsidRPr="004A01A1">
        <w:rPr>
          <w:sz w:val="20"/>
          <w:szCs w:val="18"/>
          <w:lang w:val="en-US"/>
        </w:rPr>
        <w:t>en</w:t>
      </w:r>
      <w:proofErr w:type="spellEnd"/>
      <w:r w:rsidRPr="004A01A1">
        <w:rPr>
          <w:sz w:val="20"/>
          <w:szCs w:val="18"/>
          <w:lang w:val="en-US"/>
        </w:rPr>
        <w:t xml:space="preserve">-dashes (–) to indicate a period or range </w:t>
      </w:r>
      <w:r w:rsidR="00F15B93">
        <w:rPr>
          <w:sz w:val="20"/>
          <w:szCs w:val="18"/>
          <w:lang w:val="en-US"/>
        </w:rPr>
        <w:t xml:space="preserve">(e.g., </w:t>
      </w:r>
      <w:r w:rsidRPr="004A01A1">
        <w:rPr>
          <w:sz w:val="20"/>
          <w:szCs w:val="18"/>
          <w:lang w:val="en-US"/>
        </w:rPr>
        <w:t>2012–2014</w:t>
      </w:r>
      <w:r w:rsidR="00F15B93">
        <w:rPr>
          <w:sz w:val="20"/>
          <w:szCs w:val="18"/>
          <w:lang w:val="en-US"/>
        </w:rPr>
        <w:t xml:space="preserve">) or “conceptual” range (e.g., Israeli–Palestinian conflict), and </w:t>
      </w:r>
      <w:proofErr w:type="spellStart"/>
      <w:r w:rsidRPr="004A01A1">
        <w:rPr>
          <w:sz w:val="20"/>
          <w:szCs w:val="18"/>
          <w:lang w:val="en-US"/>
        </w:rPr>
        <w:t>em</w:t>
      </w:r>
      <w:proofErr w:type="spellEnd"/>
      <w:r w:rsidRPr="004A01A1">
        <w:rPr>
          <w:sz w:val="20"/>
          <w:szCs w:val="18"/>
          <w:lang w:val="en-US"/>
        </w:rPr>
        <w:t>-dashes (—) to indicate a break in th</w:t>
      </w:r>
      <w:r w:rsidR="00F15B93">
        <w:rPr>
          <w:sz w:val="20"/>
          <w:szCs w:val="18"/>
          <w:lang w:val="en-US"/>
        </w:rPr>
        <w:t xml:space="preserve">ought or interpretation (e.g., </w:t>
      </w:r>
      <w:r w:rsidRPr="004A01A1">
        <w:rPr>
          <w:sz w:val="20"/>
          <w:szCs w:val="18"/>
          <w:lang w:val="en-US"/>
        </w:rPr>
        <w:t>All explorers want to discover the unknown—some even get there—</w:t>
      </w:r>
      <w:r w:rsidR="00F15B93">
        <w:rPr>
          <w:sz w:val="20"/>
          <w:szCs w:val="18"/>
          <w:lang w:val="en-US"/>
        </w:rPr>
        <w:t>but it is easier said than done</w:t>
      </w:r>
      <w:r w:rsidRPr="004A01A1">
        <w:rPr>
          <w:sz w:val="20"/>
          <w:szCs w:val="18"/>
          <w:lang w:val="en-US"/>
        </w:rPr>
        <w:t>).</w:t>
      </w:r>
      <w:r w:rsidR="00941197">
        <w:rPr>
          <w:sz w:val="20"/>
          <w:szCs w:val="18"/>
          <w:lang w:val="en-US"/>
        </w:rPr>
        <w:t xml:space="preserve"> There is no space before and after the dash or hyphen.</w:t>
      </w:r>
    </w:p>
    <w:p w14:paraId="2E51DFD2" w14:textId="5139923B" w:rsidR="005B48BF" w:rsidRDefault="005B48BF" w:rsidP="004100E3">
      <w:pPr>
        <w:spacing w:before="120" w:after="120" w:line="240" w:lineRule="auto"/>
        <w:jc w:val="both"/>
        <w:rPr>
          <w:i/>
          <w:sz w:val="20"/>
          <w:szCs w:val="18"/>
          <w:lang w:val="en-US"/>
        </w:rPr>
      </w:pPr>
      <w:r>
        <w:rPr>
          <w:i/>
          <w:sz w:val="20"/>
          <w:szCs w:val="18"/>
          <w:lang w:val="en-US"/>
        </w:rPr>
        <w:t>3.3. Quotation Marks</w:t>
      </w:r>
    </w:p>
    <w:p w14:paraId="3D613FB1" w14:textId="04CA72B8" w:rsidR="005B48BF" w:rsidRPr="005B48BF" w:rsidRDefault="005B48BF" w:rsidP="005B48BF">
      <w:pPr>
        <w:spacing w:before="120" w:after="120" w:line="240" w:lineRule="auto"/>
        <w:jc w:val="both"/>
        <w:rPr>
          <w:iCs/>
          <w:sz w:val="20"/>
          <w:szCs w:val="18"/>
          <w:lang w:val="en-US"/>
        </w:rPr>
      </w:pPr>
      <w:r>
        <w:rPr>
          <w:iCs/>
          <w:sz w:val="20"/>
          <w:szCs w:val="18"/>
          <w:lang w:val="en-US"/>
        </w:rPr>
        <w:t>U</w:t>
      </w:r>
      <w:r w:rsidRPr="005B48BF">
        <w:rPr>
          <w:iCs/>
          <w:sz w:val="20"/>
          <w:szCs w:val="18"/>
          <w:lang w:val="en-US"/>
        </w:rPr>
        <w:t xml:space="preserve">se single quotation marks </w:t>
      </w:r>
      <w:proofErr w:type="gramStart"/>
      <w:r w:rsidRPr="005B48BF">
        <w:rPr>
          <w:iCs/>
          <w:sz w:val="20"/>
          <w:szCs w:val="18"/>
          <w:lang w:val="en-US"/>
        </w:rPr>
        <w:t>(‘ ’</w:t>
      </w:r>
      <w:proofErr w:type="gramEnd"/>
      <w:r w:rsidRPr="005B48BF">
        <w:rPr>
          <w:iCs/>
          <w:sz w:val="20"/>
          <w:szCs w:val="18"/>
          <w:lang w:val="en-US"/>
        </w:rPr>
        <w:t>) when writing concepts and terms</w:t>
      </w:r>
      <w:r>
        <w:rPr>
          <w:iCs/>
          <w:sz w:val="20"/>
          <w:szCs w:val="18"/>
          <w:lang w:val="en-US"/>
        </w:rPr>
        <w:t>, and</w:t>
      </w:r>
      <w:r w:rsidRPr="005B48BF">
        <w:rPr>
          <w:iCs/>
          <w:sz w:val="20"/>
          <w:szCs w:val="18"/>
          <w:lang w:val="en-US"/>
        </w:rPr>
        <w:t xml:space="preserve"> double quotation marks (“ ”) when quoting directly an author</w:t>
      </w:r>
      <w:r>
        <w:rPr>
          <w:iCs/>
          <w:sz w:val="20"/>
          <w:szCs w:val="18"/>
          <w:lang w:val="en-US"/>
        </w:rPr>
        <w:t xml:space="preserve">; or </w:t>
      </w:r>
      <w:r w:rsidRPr="005B48BF">
        <w:rPr>
          <w:iCs/>
          <w:sz w:val="20"/>
          <w:szCs w:val="18"/>
          <w:lang w:val="en-US"/>
        </w:rPr>
        <w:t>vice-versa (</w:t>
      </w:r>
      <w:r>
        <w:rPr>
          <w:iCs/>
          <w:sz w:val="20"/>
          <w:szCs w:val="18"/>
          <w:lang w:val="en-US"/>
        </w:rPr>
        <w:t xml:space="preserve">i.e., </w:t>
      </w:r>
      <w:r w:rsidRPr="005B48BF">
        <w:rPr>
          <w:iCs/>
          <w:sz w:val="20"/>
          <w:szCs w:val="18"/>
          <w:lang w:val="en-US"/>
        </w:rPr>
        <w:t xml:space="preserve">double quotation marks for concepts and single for quotes). </w:t>
      </w:r>
      <w:r>
        <w:rPr>
          <w:iCs/>
          <w:sz w:val="20"/>
          <w:szCs w:val="18"/>
          <w:lang w:val="en-US"/>
        </w:rPr>
        <w:t>Either way, the</w:t>
      </w:r>
      <w:r w:rsidRPr="005B48BF">
        <w:rPr>
          <w:iCs/>
          <w:sz w:val="20"/>
          <w:szCs w:val="18"/>
          <w:lang w:val="en-US"/>
        </w:rPr>
        <w:t xml:space="preserve"> usage of quotation marks </w:t>
      </w:r>
      <w:r>
        <w:rPr>
          <w:iCs/>
          <w:sz w:val="20"/>
          <w:szCs w:val="18"/>
          <w:lang w:val="en-US"/>
        </w:rPr>
        <w:t xml:space="preserve">shall be consistent </w:t>
      </w:r>
      <w:r w:rsidRPr="005B48BF">
        <w:rPr>
          <w:iCs/>
          <w:sz w:val="20"/>
          <w:szCs w:val="18"/>
          <w:lang w:val="en-US"/>
        </w:rPr>
        <w:t>throughout the article</w:t>
      </w:r>
      <w:r>
        <w:rPr>
          <w:iCs/>
          <w:sz w:val="20"/>
          <w:szCs w:val="18"/>
          <w:lang w:val="en-US"/>
        </w:rPr>
        <w:t>.</w:t>
      </w:r>
    </w:p>
    <w:p w14:paraId="4BA92250" w14:textId="7D92CAA8" w:rsidR="00F15B93" w:rsidRDefault="006B3083" w:rsidP="004100E3">
      <w:pPr>
        <w:spacing w:before="120" w:after="120" w:line="240" w:lineRule="auto"/>
        <w:jc w:val="both"/>
        <w:rPr>
          <w:i/>
          <w:sz w:val="20"/>
          <w:szCs w:val="18"/>
          <w:lang w:val="en-US"/>
        </w:rPr>
      </w:pPr>
      <w:r>
        <w:rPr>
          <w:i/>
          <w:sz w:val="20"/>
          <w:szCs w:val="18"/>
          <w:lang w:val="en-US"/>
        </w:rPr>
        <w:t>3</w:t>
      </w:r>
      <w:r w:rsidR="00F15B93" w:rsidRPr="00F15B93">
        <w:rPr>
          <w:i/>
          <w:sz w:val="20"/>
          <w:szCs w:val="18"/>
          <w:lang w:val="en-US"/>
        </w:rPr>
        <w:t>.</w:t>
      </w:r>
      <w:r w:rsidR="005B48BF">
        <w:rPr>
          <w:i/>
          <w:sz w:val="20"/>
          <w:szCs w:val="18"/>
          <w:lang w:val="en-US"/>
        </w:rPr>
        <w:t>4</w:t>
      </w:r>
      <w:r w:rsidR="00F15B93" w:rsidRPr="00F15B93">
        <w:rPr>
          <w:i/>
          <w:sz w:val="20"/>
          <w:szCs w:val="18"/>
          <w:lang w:val="en-US"/>
        </w:rPr>
        <w:t>. Block Quotations</w:t>
      </w:r>
    </w:p>
    <w:p w14:paraId="3296462F" w14:textId="257C934F" w:rsidR="00F15B93" w:rsidRDefault="00941197" w:rsidP="004100E3">
      <w:pPr>
        <w:spacing w:before="120" w:after="120" w:line="240" w:lineRule="auto"/>
        <w:jc w:val="both"/>
        <w:rPr>
          <w:sz w:val="20"/>
          <w:szCs w:val="18"/>
          <w:lang w:val="en-US"/>
        </w:rPr>
      </w:pPr>
      <w:r>
        <w:rPr>
          <w:sz w:val="20"/>
          <w:szCs w:val="18"/>
          <w:lang w:val="en-US"/>
        </w:rPr>
        <w:t xml:space="preserve">Quotations of up to 39 words shall be kept in the main text of the article. </w:t>
      </w:r>
      <w:r w:rsidR="004100E3">
        <w:rPr>
          <w:sz w:val="20"/>
          <w:szCs w:val="18"/>
          <w:lang w:val="en-US"/>
        </w:rPr>
        <w:t>Q</w:t>
      </w:r>
      <w:r w:rsidR="004100E3" w:rsidRPr="004100E3">
        <w:rPr>
          <w:sz w:val="20"/>
          <w:szCs w:val="18"/>
          <w:lang w:val="en-US"/>
        </w:rPr>
        <w:t xml:space="preserve">uotations of 40 words or more </w:t>
      </w:r>
      <w:r w:rsidR="004100E3">
        <w:rPr>
          <w:sz w:val="20"/>
          <w:szCs w:val="18"/>
          <w:lang w:val="en-US"/>
        </w:rPr>
        <w:t xml:space="preserve">shall </w:t>
      </w:r>
      <w:r w:rsidR="004100E3" w:rsidRPr="004100E3">
        <w:rPr>
          <w:sz w:val="20"/>
          <w:szCs w:val="18"/>
          <w:lang w:val="en-US"/>
        </w:rPr>
        <w:t>be structured as block quote</w:t>
      </w:r>
      <w:r w:rsidR="005016A5">
        <w:rPr>
          <w:sz w:val="20"/>
          <w:szCs w:val="18"/>
          <w:lang w:val="en-US"/>
        </w:rPr>
        <w:t>s</w:t>
      </w:r>
      <w:r w:rsidR="004100E3">
        <w:rPr>
          <w:sz w:val="20"/>
          <w:szCs w:val="18"/>
          <w:lang w:val="en-US"/>
        </w:rPr>
        <w:t xml:space="preserve">. </w:t>
      </w:r>
      <w:r w:rsidR="00F15B93">
        <w:rPr>
          <w:sz w:val="20"/>
          <w:szCs w:val="18"/>
          <w:lang w:val="en-US"/>
        </w:rPr>
        <w:t>This is a</w:t>
      </w:r>
      <w:r w:rsidR="004100E3">
        <w:rPr>
          <w:sz w:val="20"/>
          <w:szCs w:val="18"/>
          <w:lang w:val="en-US"/>
        </w:rPr>
        <w:t>n example:</w:t>
      </w:r>
    </w:p>
    <w:p w14:paraId="4A0F3ADC" w14:textId="77777777" w:rsidR="004100E3" w:rsidRDefault="004100E3" w:rsidP="009C52A7">
      <w:pPr>
        <w:spacing w:before="120" w:after="120" w:line="240" w:lineRule="auto"/>
        <w:ind w:left="851" w:right="850"/>
        <w:jc w:val="both"/>
        <w:rPr>
          <w:sz w:val="20"/>
          <w:szCs w:val="18"/>
          <w:lang w:val="en-US"/>
        </w:rPr>
      </w:pPr>
      <w:r>
        <w:rPr>
          <w:sz w:val="20"/>
          <w:szCs w:val="18"/>
          <w:lang w:val="en-US"/>
        </w:rPr>
        <w:t>O</w:t>
      </w:r>
      <w:r w:rsidRPr="004100E3">
        <w:rPr>
          <w:sz w:val="20"/>
          <w:szCs w:val="18"/>
          <w:lang w:val="en-US"/>
        </w:rPr>
        <w:t xml:space="preserve">rem ipsum dolor sit </w:t>
      </w:r>
      <w:proofErr w:type="spellStart"/>
      <w:r w:rsidRPr="004100E3">
        <w:rPr>
          <w:sz w:val="20"/>
          <w:szCs w:val="18"/>
          <w:lang w:val="en-US"/>
        </w:rPr>
        <w:t>amet</w:t>
      </w:r>
      <w:proofErr w:type="spellEnd"/>
      <w:r w:rsidRPr="004100E3">
        <w:rPr>
          <w:sz w:val="20"/>
          <w:szCs w:val="18"/>
          <w:lang w:val="en-US"/>
        </w:rPr>
        <w:t xml:space="preserve">, </w:t>
      </w:r>
      <w:proofErr w:type="spellStart"/>
      <w:r w:rsidRPr="004100E3">
        <w:rPr>
          <w:sz w:val="20"/>
          <w:szCs w:val="18"/>
          <w:lang w:val="en-US"/>
        </w:rPr>
        <w:t>consectetur</w:t>
      </w:r>
      <w:proofErr w:type="spellEnd"/>
      <w:r w:rsidRPr="004100E3">
        <w:rPr>
          <w:sz w:val="20"/>
          <w:szCs w:val="18"/>
          <w:lang w:val="en-US"/>
        </w:rPr>
        <w:t xml:space="preserve"> </w:t>
      </w:r>
      <w:proofErr w:type="spellStart"/>
      <w:r w:rsidRPr="004100E3">
        <w:rPr>
          <w:sz w:val="20"/>
          <w:szCs w:val="18"/>
          <w:lang w:val="en-US"/>
        </w:rPr>
        <w:t>adipiscing</w:t>
      </w:r>
      <w:proofErr w:type="spellEnd"/>
      <w:r w:rsidRPr="004100E3">
        <w:rPr>
          <w:sz w:val="20"/>
          <w:szCs w:val="18"/>
          <w:lang w:val="en-US"/>
        </w:rPr>
        <w:t xml:space="preserve"> </w:t>
      </w:r>
      <w:proofErr w:type="spellStart"/>
      <w:r w:rsidRPr="004100E3">
        <w:rPr>
          <w:sz w:val="20"/>
          <w:szCs w:val="18"/>
          <w:lang w:val="en-US"/>
        </w:rPr>
        <w:t>elit</w:t>
      </w:r>
      <w:proofErr w:type="spellEnd"/>
      <w:proofErr w:type="gramStart"/>
      <w:r>
        <w:rPr>
          <w:sz w:val="20"/>
          <w:szCs w:val="18"/>
          <w:lang w:val="en-US"/>
        </w:rPr>
        <w:t>….</w:t>
      </w:r>
      <w:proofErr w:type="spellStart"/>
      <w:r w:rsidRPr="004100E3">
        <w:rPr>
          <w:sz w:val="20"/>
          <w:szCs w:val="18"/>
          <w:lang w:val="en-US"/>
        </w:rPr>
        <w:t>Aliquam</w:t>
      </w:r>
      <w:proofErr w:type="spellEnd"/>
      <w:proofErr w:type="gramEnd"/>
      <w:r w:rsidRPr="004100E3">
        <w:rPr>
          <w:sz w:val="20"/>
          <w:szCs w:val="18"/>
          <w:lang w:val="en-US"/>
        </w:rPr>
        <w:t xml:space="preserve"> </w:t>
      </w:r>
      <w:proofErr w:type="spellStart"/>
      <w:r w:rsidRPr="004100E3">
        <w:rPr>
          <w:sz w:val="20"/>
          <w:szCs w:val="18"/>
          <w:lang w:val="en-US"/>
        </w:rPr>
        <w:t>quis</w:t>
      </w:r>
      <w:proofErr w:type="spellEnd"/>
      <w:r w:rsidRPr="004100E3">
        <w:rPr>
          <w:sz w:val="20"/>
          <w:szCs w:val="18"/>
          <w:lang w:val="en-US"/>
        </w:rPr>
        <w:t xml:space="preserve"> dui ac </w:t>
      </w:r>
      <w:proofErr w:type="spellStart"/>
      <w:r w:rsidRPr="004100E3">
        <w:rPr>
          <w:sz w:val="20"/>
          <w:szCs w:val="18"/>
          <w:lang w:val="en-US"/>
        </w:rPr>
        <w:t>metus</w:t>
      </w:r>
      <w:proofErr w:type="spellEnd"/>
      <w:r w:rsidRPr="004100E3">
        <w:rPr>
          <w:sz w:val="20"/>
          <w:szCs w:val="18"/>
          <w:lang w:val="en-US"/>
        </w:rPr>
        <w:t xml:space="preserve"> </w:t>
      </w:r>
      <w:proofErr w:type="spellStart"/>
      <w:r w:rsidRPr="004100E3">
        <w:rPr>
          <w:sz w:val="20"/>
          <w:szCs w:val="18"/>
          <w:lang w:val="en-US"/>
        </w:rPr>
        <w:t>egestas</w:t>
      </w:r>
      <w:proofErr w:type="spellEnd"/>
      <w:r w:rsidRPr="004100E3">
        <w:rPr>
          <w:sz w:val="20"/>
          <w:szCs w:val="18"/>
          <w:lang w:val="en-US"/>
        </w:rPr>
        <w:t xml:space="preserve"> </w:t>
      </w:r>
      <w:proofErr w:type="spellStart"/>
      <w:r w:rsidRPr="004100E3">
        <w:rPr>
          <w:sz w:val="20"/>
          <w:szCs w:val="18"/>
          <w:lang w:val="en-US"/>
        </w:rPr>
        <w:t>molestie</w:t>
      </w:r>
      <w:proofErr w:type="spellEnd"/>
      <w:r w:rsidRPr="004100E3">
        <w:rPr>
          <w:sz w:val="20"/>
          <w:szCs w:val="18"/>
          <w:lang w:val="en-US"/>
        </w:rPr>
        <w:t xml:space="preserve">. </w:t>
      </w:r>
      <w:proofErr w:type="spellStart"/>
      <w:r w:rsidRPr="00CE01FD">
        <w:rPr>
          <w:sz w:val="20"/>
          <w:szCs w:val="18"/>
          <w:lang w:val="en-US"/>
        </w:rPr>
        <w:t>Pellentesque</w:t>
      </w:r>
      <w:proofErr w:type="spellEnd"/>
      <w:r w:rsidRPr="00CE01FD">
        <w:rPr>
          <w:sz w:val="20"/>
          <w:szCs w:val="18"/>
          <w:lang w:val="en-US"/>
        </w:rPr>
        <w:t xml:space="preserve"> pharetra diam et </w:t>
      </w:r>
      <w:proofErr w:type="spellStart"/>
      <w:r w:rsidRPr="00CE01FD">
        <w:rPr>
          <w:sz w:val="20"/>
          <w:szCs w:val="18"/>
          <w:lang w:val="en-US"/>
        </w:rPr>
        <w:t>enim</w:t>
      </w:r>
      <w:proofErr w:type="spellEnd"/>
      <w:r w:rsidRPr="00CE01FD">
        <w:rPr>
          <w:sz w:val="20"/>
          <w:szCs w:val="18"/>
          <w:lang w:val="en-US"/>
        </w:rPr>
        <w:t xml:space="preserve"> </w:t>
      </w:r>
      <w:proofErr w:type="spellStart"/>
      <w:r w:rsidRPr="00CE01FD">
        <w:rPr>
          <w:sz w:val="20"/>
          <w:szCs w:val="18"/>
          <w:lang w:val="en-US"/>
        </w:rPr>
        <w:t>mattis</w:t>
      </w:r>
      <w:proofErr w:type="spellEnd"/>
      <w:r w:rsidRPr="00CE01FD">
        <w:rPr>
          <w:sz w:val="20"/>
          <w:szCs w:val="18"/>
          <w:lang w:val="en-US"/>
        </w:rPr>
        <w:t xml:space="preserve">, et </w:t>
      </w:r>
      <w:proofErr w:type="spellStart"/>
      <w:r w:rsidRPr="00CE01FD">
        <w:rPr>
          <w:sz w:val="20"/>
          <w:szCs w:val="18"/>
          <w:lang w:val="en-US"/>
        </w:rPr>
        <w:t>malesuada</w:t>
      </w:r>
      <w:proofErr w:type="spellEnd"/>
      <w:r w:rsidRPr="00CE01FD">
        <w:rPr>
          <w:sz w:val="20"/>
          <w:szCs w:val="18"/>
          <w:lang w:val="en-US"/>
        </w:rPr>
        <w:t xml:space="preserve"> </w:t>
      </w:r>
      <w:proofErr w:type="spellStart"/>
      <w:r w:rsidRPr="00CE01FD">
        <w:rPr>
          <w:sz w:val="20"/>
          <w:szCs w:val="18"/>
          <w:lang w:val="en-US"/>
        </w:rPr>
        <w:t>mauris</w:t>
      </w:r>
      <w:proofErr w:type="spellEnd"/>
      <w:r w:rsidRPr="00CE01FD">
        <w:rPr>
          <w:sz w:val="20"/>
          <w:szCs w:val="18"/>
          <w:lang w:val="en-US"/>
        </w:rPr>
        <w:t xml:space="preserve"> </w:t>
      </w:r>
      <w:proofErr w:type="spellStart"/>
      <w:r w:rsidRPr="00CE01FD">
        <w:rPr>
          <w:sz w:val="20"/>
          <w:szCs w:val="18"/>
          <w:lang w:val="en-US"/>
        </w:rPr>
        <w:t>scelerisque</w:t>
      </w:r>
      <w:proofErr w:type="spellEnd"/>
      <w:r w:rsidRPr="00CE01FD">
        <w:rPr>
          <w:sz w:val="20"/>
          <w:szCs w:val="18"/>
          <w:lang w:val="en-US"/>
        </w:rPr>
        <w:t xml:space="preserve">. </w:t>
      </w:r>
      <w:r w:rsidRPr="009734C4">
        <w:rPr>
          <w:sz w:val="20"/>
          <w:szCs w:val="18"/>
        </w:rPr>
        <w:t xml:space="preserve">Nam in…lacus ante. Curabitur lacinia nisl ut vehicula ornare. </w:t>
      </w:r>
      <w:r w:rsidRPr="004100E3">
        <w:rPr>
          <w:sz w:val="20"/>
          <w:szCs w:val="18"/>
          <w:lang w:val="en-US"/>
        </w:rPr>
        <w:t xml:space="preserve">Maecenas et </w:t>
      </w:r>
      <w:proofErr w:type="spellStart"/>
      <w:r w:rsidRPr="004100E3">
        <w:rPr>
          <w:sz w:val="20"/>
          <w:szCs w:val="18"/>
          <w:lang w:val="en-US"/>
        </w:rPr>
        <w:t>nunc</w:t>
      </w:r>
      <w:proofErr w:type="spellEnd"/>
      <w:r w:rsidRPr="004100E3">
        <w:rPr>
          <w:sz w:val="20"/>
          <w:szCs w:val="18"/>
          <w:lang w:val="en-US"/>
        </w:rPr>
        <w:t xml:space="preserve"> ac </w:t>
      </w:r>
      <w:proofErr w:type="spellStart"/>
      <w:r w:rsidRPr="004100E3">
        <w:rPr>
          <w:sz w:val="20"/>
          <w:szCs w:val="18"/>
          <w:lang w:val="en-US"/>
        </w:rPr>
        <w:t>odio</w:t>
      </w:r>
      <w:proofErr w:type="spellEnd"/>
      <w:r w:rsidRPr="004100E3">
        <w:rPr>
          <w:sz w:val="20"/>
          <w:szCs w:val="18"/>
          <w:lang w:val="en-US"/>
        </w:rPr>
        <w:t xml:space="preserve"> </w:t>
      </w:r>
      <w:proofErr w:type="spellStart"/>
      <w:r w:rsidRPr="004100E3">
        <w:rPr>
          <w:sz w:val="20"/>
          <w:szCs w:val="18"/>
          <w:lang w:val="en-US"/>
        </w:rPr>
        <w:t>efficitur</w:t>
      </w:r>
      <w:proofErr w:type="spellEnd"/>
      <w:r w:rsidRPr="004100E3">
        <w:rPr>
          <w:sz w:val="20"/>
          <w:szCs w:val="18"/>
          <w:lang w:val="en-US"/>
        </w:rPr>
        <w:t xml:space="preserve"> </w:t>
      </w:r>
      <w:proofErr w:type="spellStart"/>
      <w:r w:rsidRPr="004100E3">
        <w:rPr>
          <w:sz w:val="20"/>
          <w:szCs w:val="18"/>
          <w:lang w:val="en-US"/>
        </w:rPr>
        <w:t>consequat</w:t>
      </w:r>
      <w:proofErr w:type="spellEnd"/>
      <w:r w:rsidRPr="004100E3">
        <w:rPr>
          <w:sz w:val="20"/>
          <w:szCs w:val="18"/>
          <w:lang w:val="en-US"/>
        </w:rPr>
        <w:t xml:space="preserve">. Vestibulum </w:t>
      </w:r>
      <w:proofErr w:type="spellStart"/>
      <w:r w:rsidRPr="004100E3">
        <w:rPr>
          <w:sz w:val="20"/>
          <w:szCs w:val="18"/>
          <w:lang w:val="en-US"/>
        </w:rPr>
        <w:t>aliquam</w:t>
      </w:r>
      <w:proofErr w:type="spellEnd"/>
      <w:r w:rsidRPr="004100E3">
        <w:rPr>
          <w:sz w:val="20"/>
          <w:szCs w:val="18"/>
          <w:lang w:val="en-US"/>
        </w:rPr>
        <w:t xml:space="preserve"> sit </w:t>
      </w:r>
      <w:proofErr w:type="spellStart"/>
      <w:r w:rsidRPr="004100E3">
        <w:rPr>
          <w:sz w:val="20"/>
          <w:szCs w:val="18"/>
          <w:lang w:val="en-US"/>
        </w:rPr>
        <w:t>amet</w:t>
      </w:r>
      <w:proofErr w:type="spellEnd"/>
      <w:r w:rsidRPr="004100E3">
        <w:rPr>
          <w:sz w:val="20"/>
          <w:szCs w:val="18"/>
          <w:lang w:val="en-US"/>
        </w:rPr>
        <w:t xml:space="preserve"> </w:t>
      </w:r>
      <w:proofErr w:type="spellStart"/>
      <w:r w:rsidRPr="004100E3">
        <w:rPr>
          <w:sz w:val="20"/>
          <w:szCs w:val="18"/>
          <w:lang w:val="en-US"/>
        </w:rPr>
        <w:t>neque</w:t>
      </w:r>
      <w:proofErr w:type="spellEnd"/>
      <w:r w:rsidRPr="004100E3">
        <w:rPr>
          <w:sz w:val="20"/>
          <w:szCs w:val="18"/>
          <w:lang w:val="en-US"/>
        </w:rPr>
        <w:t xml:space="preserve"> in </w:t>
      </w:r>
      <w:proofErr w:type="spellStart"/>
      <w:r w:rsidRPr="004100E3">
        <w:rPr>
          <w:sz w:val="20"/>
          <w:szCs w:val="18"/>
          <w:lang w:val="en-US"/>
        </w:rPr>
        <w:t>rhoncus</w:t>
      </w:r>
      <w:proofErr w:type="spellEnd"/>
      <w:r w:rsidRPr="004100E3">
        <w:rPr>
          <w:sz w:val="20"/>
          <w:szCs w:val="18"/>
          <w:lang w:val="en-US"/>
        </w:rPr>
        <w:t>.</w:t>
      </w:r>
      <w:r>
        <w:rPr>
          <w:sz w:val="20"/>
          <w:szCs w:val="18"/>
          <w:lang w:val="en-US"/>
        </w:rPr>
        <w:t xml:space="preserve"> </w:t>
      </w:r>
      <w:r w:rsidRPr="004100E3">
        <w:rPr>
          <w:sz w:val="20"/>
          <w:szCs w:val="18"/>
          <w:lang w:val="en-US"/>
        </w:rPr>
        <w:t>(</w:t>
      </w:r>
      <w:r>
        <w:rPr>
          <w:sz w:val="20"/>
          <w:szCs w:val="18"/>
          <w:lang w:val="en-US"/>
        </w:rPr>
        <w:t>Smith, 2013, p</w:t>
      </w:r>
      <w:r w:rsidRPr="004100E3">
        <w:rPr>
          <w:sz w:val="20"/>
          <w:szCs w:val="18"/>
          <w:lang w:val="en-US"/>
        </w:rPr>
        <w:t>. 3)</w:t>
      </w:r>
    </w:p>
    <w:p w14:paraId="4551F631" w14:textId="77777777" w:rsidR="006A1C16" w:rsidRDefault="006B3083" w:rsidP="004100E3">
      <w:pPr>
        <w:spacing w:before="120" w:after="120" w:line="240" w:lineRule="auto"/>
        <w:jc w:val="both"/>
        <w:rPr>
          <w:b/>
          <w:sz w:val="20"/>
          <w:szCs w:val="18"/>
          <w:lang w:val="en-US"/>
        </w:rPr>
      </w:pPr>
      <w:r>
        <w:rPr>
          <w:b/>
          <w:sz w:val="20"/>
          <w:szCs w:val="18"/>
          <w:lang w:val="en-US"/>
        </w:rPr>
        <w:t>4</w:t>
      </w:r>
      <w:r w:rsidR="006A1C16" w:rsidRPr="006A1C16">
        <w:rPr>
          <w:b/>
          <w:sz w:val="20"/>
          <w:szCs w:val="18"/>
          <w:lang w:val="en-US"/>
        </w:rPr>
        <w:t xml:space="preserve">. </w:t>
      </w:r>
      <w:r w:rsidR="007E686B">
        <w:rPr>
          <w:b/>
          <w:sz w:val="20"/>
          <w:szCs w:val="18"/>
          <w:lang w:val="en-US"/>
        </w:rPr>
        <w:t>Tables and Figures</w:t>
      </w:r>
    </w:p>
    <w:p w14:paraId="1423CA7E" w14:textId="40C3C567" w:rsidR="00AF745E" w:rsidRDefault="00AF745E" w:rsidP="004100E3">
      <w:pPr>
        <w:spacing w:before="120" w:after="120" w:line="240" w:lineRule="auto"/>
        <w:jc w:val="both"/>
        <w:rPr>
          <w:sz w:val="20"/>
          <w:szCs w:val="18"/>
          <w:lang w:val="en-US"/>
        </w:rPr>
      </w:pPr>
      <w:r w:rsidRPr="00AF745E">
        <w:rPr>
          <w:sz w:val="20"/>
          <w:szCs w:val="18"/>
          <w:lang w:val="en-US"/>
        </w:rPr>
        <w:t>Tables and figures must be introduced in the main text, and not submitted separately, and are limited to a combined total of 10. Tables and figures must be numbered, an explanatory title must be added</w:t>
      </w:r>
      <w:r>
        <w:rPr>
          <w:sz w:val="20"/>
          <w:szCs w:val="18"/>
          <w:lang w:val="en-US"/>
        </w:rPr>
        <w:t xml:space="preserve"> (for a figure </w:t>
      </w:r>
      <w:r w:rsidRPr="00135B72">
        <w:rPr>
          <w:sz w:val="20"/>
          <w:szCs w:val="18"/>
          <w:lang w:val="en-US"/>
        </w:rPr>
        <w:t>below the graphic; for a table, above</w:t>
      </w:r>
      <w:r>
        <w:rPr>
          <w:sz w:val="20"/>
          <w:szCs w:val="18"/>
          <w:lang w:val="en-US"/>
        </w:rPr>
        <w:t>)</w:t>
      </w:r>
      <w:r w:rsidRPr="00AF745E">
        <w:rPr>
          <w:sz w:val="20"/>
          <w:szCs w:val="18"/>
          <w:lang w:val="en-US"/>
        </w:rPr>
        <w:t>, and a caption for each table and figure must also be placed in the main text</w:t>
      </w:r>
      <w:r>
        <w:rPr>
          <w:sz w:val="20"/>
          <w:szCs w:val="18"/>
          <w:lang w:val="en-US"/>
        </w:rPr>
        <w:t>, for example “(see Table 1)” or “</w:t>
      </w:r>
      <w:r w:rsidRPr="004A01A1">
        <w:rPr>
          <w:sz w:val="20"/>
          <w:szCs w:val="18"/>
          <w:lang w:val="en-US"/>
        </w:rPr>
        <w:t>as seen in Figures 4 and 6</w:t>
      </w:r>
      <w:r>
        <w:rPr>
          <w:sz w:val="20"/>
          <w:szCs w:val="18"/>
          <w:lang w:val="en-US"/>
        </w:rPr>
        <w:t>”</w:t>
      </w:r>
      <w:r w:rsidRPr="00AF745E">
        <w:rPr>
          <w:sz w:val="20"/>
          <w:szCs w:val="18"/>
          <w:lang w:val="en-US"/>
        </w:rPr>
        <w:t xml:space="preserve">. </w:t>
      </w:r>
      <w:r w:rsidR="00504392">
        <w:rPr>
          <w:sz w:val="20"/>
          <w:szCs w:val="18"/>
          <w:lang w:val="en-US"/>
        </w:rPr>
        <w:t xml:space="preserve">Each </w:t>
      </w:r>
      <w:r w:rsidRPr="00AF745E">
        <w:rPr>
          <w:sz w:val="20"/>
          <w:szCs w:val="18"/>
          <w:lang w:val="en-US"/>
        </w:rPr>
        <w:t>Figure should be supplied in a suitable size for printing</w:t>
      </w:r>
      <w:r w:rsidR="00504392">
        <w:rPr>
          <w:sz w:val="20"/>
          <w:szCs w:val="18"/>
          <w:lang w:val="en-US"/>
        </w:rPr>
        <w:t xml:space="preserve"> as a single object</w:t>
      </w:r>
      <w:r w:rsidRPr="00AF745E">
        <w:rPr>
          <w:sz w:val="20"/>
          <w:szCs w:val="18"/>
          <w:lang w:val="en-US"/>
        </w:rPr>
        <w:t>, and tables should be inserted using the ‘Insert Table’ function provided by the software.</w:t>
      </w:r>
      <w:r>
        <w:rPr>
          <w:sz w:val="20"/>
          <w:szCs w:val="18"/>
          <w:lang w:val="en-US"/>
        </w:rPr>
        <w:t xml:space="preserve"> </w:t>
      </w:r>
    </w:p>
    <w:p w14:paraId="6D6E1914" w14:textId="77777777" w:rsidR="00495CA9" w:rsidRPr="00495CA9" w:rsidRDefault="00495CA9" w:rsidP="00C00E50">
      <w:pPr>
        <w:spacing w:before="240" w:after="0" w:line="240" w:lineRule="auto"/>
        <w:jc w:val="both"/>
        <w:rPr>
          <w:sz w:val="20"/>
          <w:szCs w:val="18"/>
          <w:lang w:val="en-US"/>
        </w:rPr>
      </w:pPr>
      <w:r w:rsidRPr="00495CA9">
        <w:rPr>
          <w:b/>
          <w:sz w:val="20"/>
          <w:szCs w:val="18"/>
          <w:lang w:val="en-US"/>
        </w:rPr>
        <w:t>Table 1.</w:t>
      </w:r>
      <w:r w:rsidR="00135B72">
        <w:rPr>
          <w:sz w:val="20"/>
          <w:szCs w:val="18"/>
          <w:lang w:val="en-US"/>
        </w:rPr>
        <w:t xml:space="preserve"> Ti</w:t>
      </w:r>
      <w:r>
        <w:rPr>
          <w:sz w:val="20"/>
          <w:szCs w:val="18"/>
          <w:lang w:val="en-US"/>
        </w:rPr>
        <w:t>tle</w:t>
      </w:r>
      <w:r w:rsidRPr="00495CA9">
        <w:rPr>
          <w:sz w:val="20"/>
          <w:szCs w:val="18"/>
          <w:lang w:val="en-US"/>
        </w:rPr>
        <w:t xml:space="preserve"> of the table </w:t>
      </w:r>
      <w:r w:rsidR="000A1A9E">
        <w:rPr>
          <w:sz w:val="20"/>
          <w:szCs w:val="18"/>
          <w:lang w:val="en-US"/>
        </w:rPr>
        <w:t>in sentence case</w:t>
      </w:r>
      <w:r>
        <w:rPr>
          <w:sz w:val="20"/>
          <w:szCs w:val="18"/>
          <w:lang w:val="en-US"/>
        </w:rPr>
        <w:t>.</w:t>
      </w:r>
    </w:p>
    <w:tbl>
      <w:tblPr>
        <w:tblW w:w="9509"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3161"/>
        <w:gridCol w:w="3174"/>
        <w:gridCol w:w="3174"/>
      </w:tblGrid>
      <w:tr w:rsidR="00135B72" w:rsidRPr="00135B72" w14:paraId="69B31660" w14:textId="77777777" w:rsidTr="00F15B93">
        <w:trPr>
          <w:trHeight w:val="20"/>
          <w:jc w:val="center"/>
        </w:trPr>
        <w:tc>
          <w:tcPr>
            <w:tcW w:w="3161" w:type="dxa"/>
            <w:tcBorders>
              <w:bottom w:val="single" w:sz="4" w:space="0" w:color="auto"/>
            </w:tcBorders>
            <w:shd w:val="clear" w:color="auto" w:fill="auto"/>
            <w:vAlign w:val="center"/>
          </w:tcPr>
          <w:p w14:paraId="33C5185E" w14:textId="77777777" w:rsidR="00135B72" w:rsidRPr="00135B72" w:rsidRDefault="00135B72" w:rsidP="00135B72">
            <w:pPr>
              <w:spacing w:after="0" w:line="240" w:lineRule="auto"/>
              <w:jc w:val="both"/>
              <w:rPr>
                <w:b/>
                <w:sz w:val="20"/>
                <w:szCs w:val="18"/>
                <w:lang w:val="en-US"/>
              </w:rPr>
            </w:pPr>
            <w:r>
              <w:rPr>
                <w:b/>
                <w:sz w:val="20"/>
                <w:szCs w:val="18"/>
                <w:lang w:val="en-US"/>
              </w:rPr>
              <w:t>Example</w:t>
            </w:r>
          </w:p>
        </w:tc>
        <w:tc>
          <w:tcPr>
            <w:tcW w:w="3174" w:type="dxa"/>
            <w:tcBorders>
              <w:bottom w:val="single" w:sz="4" w:space="0" w:color="auto"/>
            </w:tcBorders>
            <w:shd w:val="clear" w:color="auto" w:fill="auto"/>
            <w:vAlign w:val="center"/>
          </w:tcPr>
          <w:p w14:paraId="2B448A9E" w14:textId="77777777" w:rsidR="00135B72" w:rsidRPr="00135B72" w:rsidRDefault="00135B72" w:rsidP="00135B72">
            <w:pPr>
              <w:spacing w:after="0" w:line="240" w:lineRule="auto"/>
              <w:jc w:val="both"/>
              <w:rPr>
                <w:b/>
                <w:sz w:val="20"/>
                <w:szCs w:val="18"/>
                <w:lang w:val="en-US"/>
              </w:rPr>
            </w:pPr>
            <w:r>
              <w:rPr>
                <w:b/>
                <w:sz w:val="20"/>
                <w:szCs w:val="18"/>
                <w:lang w:val="en-US"/>
              </w:rPr>
              <w:t>Example1</w:t>
            </w:r>
          </w:p>
        </w:tc>
        <w:tc>
          <w:tcPr>
            <w:tcW w:w="3174" w:type="dxa"/>
            <w:tcBorders>
              <w:bottom w:val="single" w:sz="4" w:space="0" w:color="auto"/>
            </w:tcBorders>
            <w:shd w:val="clear" w:color="auto" w:fill="auto"/>
            <w:vAlign w:val="center"/>
          </w:tcPr>
          <w:p w14:paraId="7F869946" w14:textId="77777777" w:rsidR="00135B72" w:rsidRPr="00135B72" w:rsidRDefault="00135B72" w:rsidP="00135B72">
            <w:pPr>
              <w:spacing w:after="0" w:line="240" w:lineRule="auto"/>
              <w:jc w:val="both"/>
              <w:rPr>
                <w:b/>
                <w:sz w:val="20"/>
                <w:szCs w:val="18"/>
                <w:lang w:val="en-US"/>
              </w:rPr>
            </w:pPr>
            <w:r>
              <w:rPr>
                <w:b/>
                <w:sz w:val="20"/>
                <w:szCs w:val="18"/>
                <w:lang w:val="en-US"/>
              </w:rPr>
              <w:t>Example2</w:t>
            </w:r>
          </w:p>
        </w:tc>
      </w:tr>
      <w:tr w:rsidR="00135B72" w:rsidRPr="00135B72" w14:paraId="1BFC139C" w14:textId="77777777" w:rsidTr="00F15B93">
        <w:trPr>
          <w:trHeight w:val="20"/>
          <w:jc w:val="center"/>
        </w:trPr>
        <w:tc>
          <w:tcPr>
            <w:tcW w:w="3161" w:type="dxa"/>
            <w:tcBorders>
              <w:bottom w:val="nil"/>
              <w:right w:val="nil"/>
            </w:tcBorders>
            <w:shd w:val="clear" w:color="auto" w:fill="auto"/>
          </w:tcPr>
          <w:p w14:paraId="166E5C23" w14:textId="77777777" w:rsidR="00135B72" w:rsidRPr="00135B72" w:rsidRDefault="00135B72" w:rsidP="00135B72">
            <w:pPr>
              <w:spacing w:after="0" w:line="240" w:lineRule="auto"/>
              <w:jc w:val="both"/>
              <w:rPr>
                <w:sz w:val="20"/>
                <w:szCs w:val="18"/>
                <w:lang w:val="en-US"/>
              </w:rPr>
            </w:pPr>
            <w:r>
              <w:rPr>
                <w:sz w:val="20"/>
                <w:szCs w:val="18"/>
                <w:lang w:val="en-US"/>
              </w:rPr>
              <w:t xml:space="preserve">1 </w:t>
            </w:r>
          </w:p>
        </w:tc>
        <w:tc>
          <w:tcPr>
            <w:tcW w:w="3174" w:type="dxa"/>
            <w:tcBorders>
              <w:left w:val="nil"/>
              <w:bottom w:val="nil"/>
              <w:right w:val="nil"/>
            </w:tcBorders>
            <w:shd w:val="clear" w:color="auto" w:fill="auto"/>
          </w:tcPr>
          <w:p w14:paraId="22D1567A" w14:textId="77777777" w:rsidR="00135B72" w:rsidRPr="00135B72" w:rsidRDefault="00290453" w:rsidP="00135B72">
            <w:pPr>
              <w:tabs>
                <w:tab w:val="left" w:pos="1980"/>
              </w:tabs>
              <w:spacing w:after="0" w:line="240" w:lineRule="auto"/>
              <w:jc w:val="both"/>
              <w:rPr>
                <w:sz w:val="20"/>
                <w:szCs w:val="18"/>
                <w:lang w:val="en-US"/>
              </w:rPr>
            </w:pPr>
            <w:r>
              <w:rPr>
                <w:sz w:val="20"/>
                <w:szCs w:val="18"/>
                <w:lang w:val="en-US"/>
              </w:rPr>
              <w:t>Example1</w:t>
            </w:r>
          </w:p>
        </w:tc>
        <w:tc>
          <w:tcPr>
            <w:tcW w:w="3174" w:type="dxa"/>
            <w:tcBorders>
              <w:left w:val="nil"/>
              <w:bottom w:val="nil"/>
            </w:tcBorders>
            <w:shd w:val="clear" w:color="auto" w:fill="auto"/>
          </w:tcPr>
          <w:p w14:paraId="53EF3CCB" w14:textId="77777777" w:rsidR="00135B72" w:rsidRPr="00135B72" w:rsidRDefault="00290453" w:rsidP="00135B72">
            <w:pPr>
              <w:spacing w:after="0" w:line="240" w:lineRule="auto"/>
              <w:jc w:val="both"/>
              <w:rPr>
                <w:sz w:val="20"/>
                <w:szCs w:val="18"/>
                <w:lang w:val="en-US"/>
              </w:rPr>
            </w:pPr>
            <w:r>
              <w:rPr>
                <w:sz w:val="20"/>
                <w:szCs w:val="18"/>
                <w:lang w:val="en-US"/>
              </w:rPr>
              <w:t>Example2</w:t>
            </w:r>
          </w:p>
        </w:tc>
      </w:tr>
      <w:tr w:rsidR="00135B72" w:rsidRPr="00135B72" w14:paraId="24E8BB20" w14:textId="77777777" w:rsidTr="00F15B93">
        <w:trPr>
          <w:trHeight w:val="20"/>
          <w:jc w:val="center"/>
        </w:trPr>
        <w:tc>
          <w:tcPr>
            <w:tcW w:w="3161" w:type="dxa"/>
            <w:tcBorders>
              <w:top w:val="nil"/>
              <w:bottom w:val="nil"/>
              <w:right w:val="nil"/>
            </w:tcBorders>
            <w:shd w:val="clear" w:color="auto" w:fill="auto"/>
          </w:tcPr>
          <w:p w14:paraId="308915AC" w14:textId="77777777" w:rsidR="00135B72" w:rsidRPr="00135B72" w:rsidRDefault="00135B72" w:rsidP="00135B72">
            <w:pPr>
              <w:spacing w:after="0" w:line="240" w:lineRule="auto"/>
              <w:jc w:val="both"/>
              <w:rPr>
                <w:sz w:val="20"/>
                <w:szCs w:val="18"/>
                <w:lang w:val="en-US"/>
              </w:rPr>
            </w:pPr>
            <w:r>
              <w:rPr>
                <w:sz w:val="20"/>
                <w:szCs w:val="18"/>
                <w:lang w:val="en-US"/>
              </w:rPr>
              <w:t>2</w:t>
            </w:r>
          </w:p>
        </w:tc>
        <w:tc>
          <w:tcPr>
            <w:tcW w:w="3174" w:type="dxa"/>
            <w:tcBorders>
              <w:top w:val="nil"/>
              <w:left w:val="nil"/>
              <w:bottom w:val="nil"/>
              <w:right w:val="nil"/>
            </w:tcBorders>
            <w:shd w:val="clear" w:color="auto" w:fill="auto"/>
          </w:tcPr>
          <w:p w14:paraId="161144B3" w14:textId="77777777" w:rsidR="00135B72" w:rsidRPr="00135B72" w:rsidRDefault="00290453" w:rsidP="00135B72">
            <w:pPr>
              <w:spacing w:after="0" w:line="240" w:lineRule="auto"/>
              <w:jc w:val="both"/>
              <w:rPr>
                <w:sz w:val="20"/>
                <w:szCs w:val="18"/>
                <w:lang w:val="en-US"/>
              </w:rPr>
            </w:pPr>
            <w:r>
              <w:rPr>
                <w:sz w:val="20"/>
                <w:szCs w:val="18"/>
                <w:lang w:val="en-US"/>
              </w:rPr>
              <w:t>Example1</w:t>
            </w:r>
          </w:p>
        </w:tc>
        <w:tc>
          <w:tcPr>
            <w:tcW w:w="3174" w:type="dxa"/>
            <w:tcBorders>
              <w:top w:val="nil"/>
              <w:left w:val="nil"/>
              <w:bottom w:val="nil"/>
            </w:tcBorders>
            <w:shd w:val="clear" w:color="auto" w:fill="auto"/>
          </w:tcPr>
          <w:p w14:paraId="2F853901" w14:textId="77777777" w:rsidR="00135B72" w:rsidRPr="00135B72" w:rsidRDefault="00290453" w:rsidP="00135B72">
            <w:pPr>
              <w:spacing w:after="0" w:line="240" w:lineRule="auto"/>
              <w:jc w:val="both"/>
              <w:rPr>
                <w:sz w:val="20"/>
                <w:szCs w:val="18"/>
                <w:lang w:val="en-US"/>
              </w:rPr>
            </w:pPr>
            <w:r>
              <w:rPr>
                <w:sz w:val="20"/>
                <w:szCs w:val="18"/>
                <w:lang w:val="en-US"/>
              </w:rPr>
              <w:t>Example2</w:t>
            </w:r>
          </w:p>
        </w:tc>
      </w:tr>
      <w:tr w:rsidR="00135B72" w:rsidRPr="00135B72" w14:paraId="0F5AA04E" w14:textId="77777777" w:rsidTr="00F15B93">
        <w:trPr>
          <w:trHeight w:val="20"/>
          <w:jc w:val="center"/>
        </w:trPr>
        <w:tc>
          <w:tcPr>
            <w:tcW w:w="3161" w:type="dxa"/>
            <w:tcBorders>
              <w:top w:val="nil"/>
              <w:right w:val="nil"/>
            </w:tcBorders>
            <w:shd w:val="clear" w:color="auto" w:fill="auto"/>
          </w:tcPr>
          <w:p w14:paraId="0F5F7359" w14:textId="77777777" w:rsidR="00135B72" w:rsidRPr="00135B72" w:rsidRDefault="00135B72" w:rsidP="00135B72">
            <w:pPr>
              <w:spacing w:after="0" w:line="240" w:lineRule="auto"/>
              <w:jc w:val="both"/>
              <w:rPr>
                <w:sz w:val="20"/>
                <w:szCs w:val="18"/>
                <w:lang w:val="en-US"/>
              </w:rPr>
            </w:pPr>
            <w:r>
              <w:rPr>
                <w:sz w:val="20"/>
                <w:szCs w:val="18"/>
                <w:lang w:val="en-US"/>
              </w:rPr>
              <w:t>3</w:t>
            </w:r>
          </w:p>
        </w:tc>
        <w:tc>
          <w:tcPr>
            <w:tcW w:w="3174" w:type="dxa"/>
            <w:tcBorders>
              <w:top w:val="nil"/>
              <w:left w:val="nil"/>
              <w:right w:val="nil"/>
            </w:tcBorders>
            <w:shd w:val="clear" w:color="auto" w:fill="auto"/>
          </w:tcPr>
          <w:p w14:paraId="5BD8E410" w14:textId="77777777" w:rsidR="00135B72" w:rsidRPr="00135B72" w:rsidRDefault="00290453" w:rsidP="00135B72">
            <w:pPr>
              <w:spacing w:after="0" w:line="240" w:lineRule="auto"/>
              <w:jc w:val="both"/>
              <w:rPr>
                <w:sz w:val="20"/>
                <w:szCs w:val="18"/>
                <w:lang w:val="en-US"/>
              </w:rPr>
            </w:pPr>
            <w:r>
              <w:rPr>
                <w:sz w:val="20"/>
                <w:szCs w:val="18"/>
                <w:lang w:val="en-US"/>
              </w:rPr>
              <w:t>Example1</w:t>
            </w:r>
          </w:p>
        </w:tc>
        <w:tc>
          <w:tcPr>
            <w:tcW w:w="3174" w:type="dxa"/>
            <w:tcBorders>
              <w:top w:val="nil"/>
              <w:left w:val="nil"/>
            </w:tcBorders>
            <w:shd w:val="clear" w:color="auto" w:fill="auto"/>
          </w:tcPr>
          <w:p w14:paraId="2AB225A3" w14:textId="77777777" w:rsidR="00135B72" w:rsidRPr="00135B72" w:rsidRDefault="00290453" w:rsidP="00135B72">
            <w:pPr>
              <w:spacing w:after="0" w:line="240" w:lineRule="auto"/>
              <w:jc w:val="both"/>
              <w:rPr>
                <w:sz w:val="20"/>
                <w:szCs w:val="18"/>
                <w:lang w:val="en-US"/>
              </w:rPr>
            </w:pPr>
            <w:r>
              <w:rPr>
                <w:sz w:val="20"/>
                <w:szCs w:val="18"/>
                <w:lang w:val="en-US"/>
              </w:rPr>
              <w:t>Example2</w:t>
            </w:r>
          </w:p>
        </w:tc>
      </w:tr>
    </w:tbl>
    <w:p w14:paraId="22C48BC2" w14:textId="77777777" w:rsidR="009A2277" w:rsidRDefault="009A2277" w:rsidP="00F12A8E">
      <w:pPr>
        <w:spacing w:after="0" w:line="240" w:lineRule="auto"/>
        <w:jc w:val="both"/>
        <w:rPr>
          <w:sz w:val="20"/>
          <w:szCs w:val="18"/>
          <w:lang w:val="en-US"/>
        </w:rPr>
      </w:pPr>
      <w:r>
        <w:rPr>
          <w:sz w:val="20"/>
          <w:szCs w:val="18"/>
          <w:lang w:val="en-US"/>
        </w:rPr>
        <w:t xml:space="preserve">Notes: </w:t>
      </w:r>
      <w:r w:rsidRPr="009A2277">
        <w:rPr>
          <w:sz w:val="20"/>
          <w:szCs w:val="18"/>
          <w:lang w:val="en-US"/>
        </w:rPr>
        <w:t xml:space="preserve">Add </w:t>
      </w:r>
      <w:r>
        <w:rPr>
          <w:sz w:val="20"/>
          <w:szCs w:val="18"/>
          <w:lang w:val="en-US"/>
        </w:rPr>
        <w:t xml:space="preserve">any </w:t>
      </w:r>
      <w:r w:rsidRPr="009A2277">
        <w:rPr>
          <w:sz w:val="20"/>
          <w:szCs w:val="18"/>
          <w:lang w:val="en-US"/>
        </w:rPr>
        <w:t>notes under the table</w:t>
      </w:r>
      <w:r>
        <w:rPr>
          <w:sz w:val="20"/>
          <w:szCs w:val="18"/>
          <w:lang w:val="en-US"/>
        </w:rPr>
        <w:t>.</w:t>
      </w:r>
    </w:p>
    <w:p w14:paraId="69324686" w14:textId="77777777" w:rsidR="00F12A8E" w:rsidRPr="00F12A8E" w:rsidRDefault="00F12A8E" w:rsidP="00F12A8E">
      <w:pPr>
        <w:spacing w:after="0" w:line="240" w:lineRule="auto"/>
        <w:jc w:val="both"/>
        <w:rPr>
          <w:sz w:val="20"/>
          <w:szCs w:val="18"/>
          <w:lang w:val="en-US"/>
        </w:rPr>
      </w:pPr>
    </w:p>
    <w:p w14:paraId="48C87399" w14:textId="77777777" w:rsidR="00F12A8E" w:rsidRDefault="00091E38" w:rsidP="00F12A8E">
      <w:pPr>
        <w:spacing w:after="0" w:line="240" w:lineRule="auto"/>
        <w:jc w:val="both"/>
        <w:rPr>
          <w:b/>
          <w:sz w:val="20"/>
          <w:szCs w:val="18"/>
          <w:lang w:val="en-US"/>
        </w:rPr>
      </w:pPr>
      <w:r>
        <w:rPr>
          <w:b/>
          <w:sz w:val="20"/>
          <w:szCs w:val="18"/>
          <w:lang w:val="en-US"/>
        </w:rPr>
        <w:object w:dxaOrig="5401" w:dyaOrig="3070" w14:anchorId="0D3F7D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pt;height:153.75pt" o:ole="">
            <v:imagedata r:id="rId8" o:title=""/>
          </v:shape>
          <o:OLEObject Type="Embed" ProgID="MSGraph.Chart.8" ShapeID="_x0000_i1025" DrawAspect="Content" ObjectID="_1683363970" r:id="rId9">
            <o:FieldCodes>\s</o:FieldCodes>
          </o:OLEObject>
        </w:object>
      </w:r>
    </w:p>
    <w:p w14:paraId="4D078428" w14:textId="336F6115" w:rsidR="00495CA9" w:rsidRPr="00495CA9" w:rsidRDefault="00495CA9" w:rsidP="004100E3">
      <w:pPr>
        <w:spacing w:before="120" w:after="120" w:line="240" w:lineRule="auto"/>
        <w:jc w:val="both"/>
        <w:rPr>
          <w:sz w:val="20"/>
          <w:szCs w:val="18"/>
          <w:lang w:val="en-US"/>
        </w:rPr>
      </w:pPr>
      <w:r w:rsidRPr="00495CA9">
        <w:rPr>
          <w:b/>
          <w:sz w:val="20"/>
          <w:szCs w:val="18"/>
          <w:lang w:val="en-US"/>
        </w:rPr>
        <w:t>Figure 1.</w:t>
      </w:r>
      <w:r>
        <w:rPr>
          <w:sz w:val="20"/>
          <w:szCs w:val="18"/>
          <w:lang w:val="en-US"/>
        </w:rPr>
        <w:t xml:space="preserve"> </w:t>
      </w:r>
      <w:r w:rsidR="004A01A1">
        <w:rPr>
          <w:sz w:val="20"/>
          <w:szCs w:val="18"/>
          <w:lang w:val="en-US"/>
        </w:rPr>
        <w:t>T</w:t>
      </w:r>
      <w:r w:rsidR="00C00E50">
        <w:rPr>
          <w:sz w:val="20"/>
          <w:szCs w:val="18"/>
          <w:lang w:val="en-US"/>
        </w:rPr>
        <w:t>itle</w:t>
      </w:r>
      <w:r w:rsidR="00C00E50" w:rsidRPr="00495CA9">
        <w:rPr>
          <w:sz w:val="20"/>
          <w:szCs w:val="18"/>
          <w:lang w:val="en-US"/>
        </w:rPr>
        <w:t xml:space="preserve"> </w:t>
      </w:r>
      <w:r w:rsidRPr="00495CA9">
        <w:rPr>
          <w:sz w:val="20"/>
          <w:szCs w:val="18"/>
          <w:lang w:val="en-US"/>
        </w:rPr>
        <w:t>of the figure here</w:t>
      </w:r>
      <w:r w:rsidR="000A1A9E">
        <w:rPr>
          <w:sz w:val="20"/>
          <w:szCs w:val="18"/>
          <w:lang w:val="en-US"/>
        </w:rPr>
        <w:t xml:space="preserve"> in sentence case</w:t>
      </w:r>
      <w:r>
        <w:rPr>
          <w:sz w:val="20"/>
          <w:szCs w:val="18"/>
          <w:lang w:val="en-US"/>
        </w:rPr>
        <w:t>.</w:t>
      </w:r>
      <w:r w:rsidR="00AF745E">
        <w:rPr>
          <w:sz w:val="20"/>
          <w:szCs w:val="18"/>
          <w:lang w:val="en-US"/>
        </w:rPr>
        <w:t xml:space="preserve"> Source: Always include the source if retrieved from another work and guarantee that you have the permission to reuse </w:t>
      </w:r>
      <w:r w:rsidR="00193E2A">
        <w:rPr>
          <w:sz w:val="20"/>
          <w:szCs w:val="18"/>
          <w:lang w:val="en-US"/>
        </w:rPr>
        <w:t>the figure</w:t>
      </w:r>
      <w:r w:rsidR="00AF745E">
        <w:rPr>
          <w:sz w:val="20"/>
          <w:szCs w:val="18"/>
          <w:lang w:val="en-US"/>
        </w:rPr>
        <w:t>.</w:t>
      </w:r>
    </w:p>
    <w:p w14:paraId="3465C8A0" w14:textId="77777777" w:rsidR="006A1C16" w:rsidRDefault="006B3083" w:rsidP="004100E3">
      <w:pPr>
        <w:spacing w:before="120" w:after="120" w:line="240" w:lineRule="auto"/>
        <w:jc w:val="both"/>
        <w:rPr>
          <w:b/>
          <w:sz w:val="20"/>
          <w:szCs w:val="18"/>
          <w:lang w:val="en-US"/>
        </w:rPr>
      </w:pPr>
      <w:r>
        <w:rPr>
          <w:b/>
          <w:sz w:val="20"/>
          <w:szCs w:val="18"/>
          <w:lang w:val="en-US"/>
        </w:rPr>
        <w:t>5</w:t>
      </w:r>
      <w:r w:rsidR="006A1C16">
        <w:rPr>
          <w:b/>
          <w:sz w:val="20"/>
          <w:szCs w:val="18"/>
          <w:lang w:val="en-US"/>
        </w:rPr>
        <w:t>. Conclusions</w:t>
      </w:r>
    </w:p>
    <w:p w14:paraId="3FCE70A6" w14:textId="77777777" w:rsidR="004A01A1" w:rsidRPr="004A01A1" w:rsidRDefault="006B3083" w:rsidP="004100E3">
      <w:pPr>
        <w:spacing w:before="120" w:after="120" w:line="240" w:lineRule="auto"/>
        <w:jc w:val="both"/>
        <w:rPr>
          <w:sz w:val="20"/>
          <w:szCs w:val="18"/>
          <w:lang w:val="en-US"/>
        </w:rPr>
      </w:pPr>
      <w:r w:rsidRPr="0064153D">
        <w:rPr>
          <w:sz w:val="20"/>
          <w:lang w:val="en-US"/>
        </w:rPr>
        <w:t xml:space="preserve">This is the </w:t>
      </w:r>
      <w:r>
        <w:rPr>
          <w:sz w:val="20"/>
          <w:lang w:val="en-US"/>
        </w:rPr>
        <w:t>conclusions</w:t>
      </w:r>
      <w:r w:rsidRPr="0064153D">
        <w:rPr>
          <w:sz w:val="20"/>
          <w:lang w:val="en-US"/>
        </w:rPr>
        <w:t xml:space="preserve"> section</w:t>
      </w:r>
      <w:r>
        <w:rPr>
          <w:sz w:val="20"/>
          <w:lang w:val="en-US"/>
        </w:rPr>
        <w:t xml:space="preserve"> of the manuscript.</w:t>
      </w:r>
    </w:p>
    <w:p w14:paraId="34A050F5" w14:textId="46C17E1E" w:rsidR="00CE1033" w:rsidRPr="00603552" w:rsidRDefault="00CE1033" w:rsidP="004100E3">
      <w:pPr>
        <w:tabs>
          <w:tab w:val="left" w:pos="8400"/>
        </w:tabs>
        <w:spacing w:before="120" w:after="120" w:line="240" w:lineRule="auto"/>
        <w:jc w:val="both"/>
        <w:rPr>
          <w:sz w:val="20"/>
          <w:szCs w:val="18"/>
          <w:lang w:val="en-US"/>
        </w:rPr>
      </w:pPr>
      <w:r w:rsidRPr="00603552">
        <w:rPr>
          <w:b/>
          <w:sz w:val="20"/>
          <w:szCs w:val="18"/>
          <w:lang w:val="en-US"/>
        </w:rPr>
        <w:t>Conflict of Interests</w:t>
      </w:r>
    </w:p>
    <w:p w14:paraId="054E9B61" w14:textId="77777777" w:rsidR="00CE1033" w:rsidRPr="00603552" w:rsidRDefault="006A1C16" w:rsidP="004100E3">
      <w:pPr>
        <w:spacing w:before="120" w:after="120"/>
        <w:jc w:val="both"/>
        <w:rPr>
          <w:sz w:val="20"/>
          <w:szCs w:val="18"/>
          <w:lang w:val="en-US"/>
        </w:rPr>
      </w:pPr>
      <w:r w:rsidRPr="006A1C16">
        <w:rPr>
          <w:sz w:val="20"/>
          <w:szCs w:val="18"/>
          <w:lang w:val="en-US"/>
        </w:rPr>
        <w:t xml:space="preserve">State any potential conflicts of interest here or </w:t>
      </w:r>
      <w:r>
        <w:rPr>
          <w:sz w:val="20"/>
          <w:szCs w:val="18"/>
          <w:lang w:val="en-US"/>
        </w:rPr>
        <w:t>add the sentence “</w:t>
      </w:r>
      <w:r w:rsidR="001E08A5" w:rsidRPr="00603552">
        <w:rPr>
          <w:sz w:val="20"/>
          <w:szCs w:val="18"/>
          <w:lang w:val="en-US"/>
        </w:rPr>
        <w:t>The authors declare no conflict of interests</w:t>
      </w:r>
      <w:r>
        <w:rPr>
          <w:sz w:val="20"/>
          <w:szCs w:val="18"/>
          <w:lang w:val="en-US"/>
        </w:rPr>
        <w:t>”</w:t>
      </w:r>
      <w:r w:rsidR="001E08A5" w:rsidRPr="00603552">
        <w:rPr>
          <w:sz w:val="20"/>
          <w:szCs w:val="18"/>
          <w:lang w:val="en-US"/>
        </w:rPr>
        <w:t>.</w:t>
      </w:r>
    </w:p>
    <w:p w14:paraId="5176699D" w14:textId="77777777" w:rsidR="00193E2A" w:rsidRPr="00193E2A" w:rsidRDefault="00193E2A" w:rsidP="00193E2A">
      <w:pPr>
        <w:spacing w:before="120" w:after="120" w:line="240" w:lineRule="auto"/>
        <w:jc w:val="both"/>
        <w:rPr>
          <w:b/>
          <w:sz w:val="20"/>
          <w:szCs w:val="18"/>
          <w:lang w:val="en-US"/>
        </w:rPr>
      </w:pPr>
      <w:r w:rsidRPr="00193E2A">
        <w:rPr>
          <w:b/>
          <w:sz w:val="20"/>
          <w:szCs w:val="18"/>
          <w:lang w:val="en-US"/>
        </w:rPr>
        <w:lastRenderedPageBreak/>
        <w:t xml:space="preserve">Supplementary Material </w:t>
      </w:r>
    </w:p>
    <w:p w14:paraId="50DEC52F" w14:textId="3385925F" w:rsidR="006F47EB" w:rsidRPr="00CB0566" w:rsidRDefault="00193E2A" w:rsidP="00CB0566">
      <w:pPr>
        <w:spacing w:before="120" w:after="120" w:line="240" w:lineRule="auto"/>
        <w:jc w:val="both"/>
        <w:rPr>
          <w:bCs/>
          <w:sz w:val="20"/>
          <w:szCs w:val="18"/>
          <w:lang w:val="en-US"/>
        </w:rPr>
      </w:pPr>
      <w:r w:rsidRPr="00193E2A">
        <w:rPr>
          <w:bCs/>
          <w:sz w:val="20"/>
          <w:szCs w:val="18"/>
          <w:lang w:val="en-US"/>
        </w:rPr>
        <w:t>Authors may submit supplementary files to be made available alongside their article. Supplementary material is available online only on the article’s webpage (it is not published in the PDF of the article). Supplementary files are not copy-edited nor proofread by the Editorial Office, and it is the authors’ responsibility to guarantee the scientific accuracy of these files.</w:t>
      </w:r>
    </w:p>
    <w:sectPr w:rsidR="006F47EB" w:rsidRPr="00CB0566" w:rsidSect="00CB0566">
      <w:headerReference w:type="default" r:id="rId10"/>
      <w:footerReference w:type="default" r:id="rId11"/>
      <w:headerReference w:type="first" r:id="rId12"/>
      <w:footerReference w:type="first" r:id="rId13"/>
      <w:pgSz w:w="11906" w:h="16838"/>
      <w:pgMar w:top="1440" w:right="1080" w:bottom="1440" w:left="108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90D44" w14:textId="77777777" w:rsidR="00317A71" w:rsidRDefault="00317A71" w:rsidP="00675AF9">
      <w:pPr>
        <w:spacing w:after="0" w:line="240" w:lineRule="auto"/>
      </w:pPr>
      <w:r>
        <w:separator/>
      </w:r>
    </w:p>
  </w:endnote>
  <w:endnote w:type="continuationSeparator" w:id="0">
    <w:p w14:paraId="3E066245" w14:textId="77777777" w:rsidR="00317A71" w:rsidRDefault="00317A71" w:rsidP="00675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95FF9" w14:textId="2AC666E2" w:rsidR="00775040" w:rsidRPr="00B26D46" w:rsidRDefault="00051A1B" w:rsidP="0064153D">
    <w:pPr>
      <w:pStyle w:val="Footer"/>
      <w:pBdr>
        <w:top w:val="single" w:sz="4" w:space="1" w:color="auto"/>
      </w:pBdr>
      <w:tabs>
        <w:tab w:val="clear" w:pos="4252"/>
        <w:tab w:val="clear" w:pos="8504"/>
        <w:tab w:val="right" w:pos="9497"/>
      </w:tabs>
      <w:rPr>
        <w:lang w:val="en-US"/>
      </w:rPr>
    </w:pPr>
    <w:r>
      <w:rPr>
        <w:sz w:val="18"/>
        <w:lang w:val="en-US"/>
      </w:rPr>
      <w:t>Politics and Governance</w:t>
    </w:r>
    <w:r w:rsidR="00775040" w:rsidRPr="00D84E76">
      <w:rPr>
        <w:sz w:val="18"/>
        <w:lang w:val="en-US"/>
      </w:rPr>
      <w:t xml:space="preserve">, </w:t>
    </w:r>
    <w:r w:rsidR="00775040">
      <w:rPr>
        <w:sz w:val="18"/>
        <w:lang w:val="en-US"/>
      </w:rPr>
      <w:t xml:space="preserve">Year, </w:t>
    </w:r>
    <w:r w:rsidR="00775040" w:rsidRPr="00D84E76">
      <w:rPr>
        <w:sz w:val="18"/>
        <w:lang w:val="en-US"/>
      </w:rPr>
      <w:t>Volume</w:t>
    </w:r>
    <w:r w:rsidR="00775040">
      <w:rPr>
        <w:sz w:val="18"/>
        <w:lang w:val="en-US"/>
      </w:rPr>
      <w:t xml:space="preserve"> X</w:t>
    </w:r>
    <w:r w:rsidR="00775040" w:rsidRPr="00D84E76">
      <w:rPr>
        <w:sz w:val="18"/>
        <w:lang w:val="en-US"/>
      </w:rPr>
      <w:t xml:space="preserve">, Issue </w:t>
    </w:r>
    <w:r w:rsidR="00775040">
      <w:rPr>
        <w:sz w:val="18"/>
        <w:lang w:val="en-US"/>
      </w:rPr>
      <w:t>X</w:t>
    </w:r>
    <w:r w:rsidR="00775040" w:rsidRPr="00D84E76">
      <w:rPr>
        <w:sz w:val="18"/>
        <w:lang w:val="en-US"/>
      </w:rPr>
      <w:t xml:space="preserve">, Pages </w:t>
    </w:r>
    <w:r w:rsidR="00775040">
      <w:rPr>
        <w:sz w:val="18"/>
        <w:lang w:val="en-US"/>
      </w:rPr>
      <w:t>X</w:t>
    </w:r>
    <w:r w:rsidR="00775040" w:rsidRPr="00D84E76">
      <w:rPr>
        <w:sz w:val="18"/>
        <w:lang w:val="en-US"/>
      </w:rPr>
      <w:t>–</w:t>
    </w:r>
    <w:r w:rsidR="00775040">
      <w:rPr>
        <w:sz w:val="18"/>
        <w:lang w:val="en-US"/>
      </w:rPr>
      <w:t>X</w:t>
    </w:r>
    <w:r w:rsidR="00775040">
      <w:rPr>
        <w:sz w:val="18"/>
        <w:lang w:val="en-US"/>
      </w:rPr>
      <w:tab/>
    </w:r>
    <w:r w:rsidR="00775040" w:rsidRPr="00D84E76">
      <w:rPr>
        <w:sz w:val="18"/>
        <w:lang w:val="en-US"/>
      </w:rPr>
      <w:fldChar w:fldCharType="begin"/>
    </w:r>
    <w:r w:rsidR="00775040" w:rsidRPr="00D84E76">
      <w:rPr>
        <w:sz w:val="18"/>
        <w:lang w:val="en-US"/>
      </w:rPr>
      <w:instrText>PAGE   \* MERGEFORMAT</w:instrText>
    </w:r>
    <w:r w:rsidR="00775040" w:rsidRPr="00D84E76">
      <w:rPr>
        <w:sz w:val="18"/>
        <w:lang w:val="en-US"/>
      </w:rPr>
      <w:fldChar w:fldCharType="separate"/>
    </w:r>
    <w:r w:rsidR="00775040">
      <w:rPr>
        <w:noProof/>
        <w:sz w:val="18"/>
        <w:lang w:val="en-US"/>
      </w:rPr>
      <w:t>1</w:t>
    </w:r>
    <w:r w:rsidR="00775040" w:rsidRPr="00D84E76">
      <w:rPr>
        <w:sz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710B9" w14:textId="77777777" w:rsidR="00775040" w:rsidRPr="009946EC" w:rsidRDefault="00775040" w:rsidP="009946EC">
    <w:pPr>
      <w:pStyle w:val="Footer"/>
      <w:pBdr>
        <w:top w:val="single" w:sz="4" w:space="1" w:color="auto"/>
      </w:pBdr>
      <w:jc w:val="right"/>
      <w:rPr>
        <w:sz w:val="18"/>
      </w:rPr>
    </w:pPr>
    <w:r w:rsidRPr="009946EC">
      <w:rPr>
        <w:sz w:val="18"/>
      </w:rPr>
      <w:fldChar w:fldCharType="begin"/>
    </w:r>
    <w:r w:rsidRPr="009946EC">
      <w:rPr>
        <w:sz w:val="18"/>
      </w:rPr>
      <w:instrText>PAGE   \* MERGEFORMAT</w:instrText>
    </w:r>
    <w:r w:rsidRPr="009946EC">
      <w:rPr>
        <w:sz w:val="18"/>
      </w:rPr>
      <w:fldChar w:fldCharType="separate"/>
    </w:r>
    <w:r>
      <w:rPr>
        <w:noProof/>
        <w:sz w:val="18"/>
      </w:rPr>
      <w:t>1</w:t>
    </w:r>
    <w:r w:rsidRPr="009946EC">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E6694" w14:textId="77777777" w:rsidR="00317A71" w:rsidRDefault="00317A71" w:rsidP="00675AF9">
      <w:pPr>
        <w:spacing w:after="0" w:line="240" w:lineRule="auto"/>
      </w:pPr>
      <w:r>
        <w:separator/>
      </w:r>
    </w:p>
  </w:footnote>
  <w:footnote w:type="continuationSeparator" w:id="0">
    <w:p w14:paraId="197E75EC" w14:textId="77777777" w:rsidR="00317A71" w:rsidRDefault="00317A71" w:rsidP="00675A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7B779" w14:textId="77777777" w:rsidR="00775040" w:rsidRDefault="00775040" w:rsidP="00CC0D43">
    <w:pPr>
      <w:pStyle w:val="Header"/>
      <w:pBdr>
        <w:bottom w:val="single" w:sz="4" w:space="1" w:color="auto"/>
      </w:pBdr>
    </w:pPr>
    <w:r>
      <w:rPr>
        <w:noProof/>
      </w:rPr>
      <w:drawing>
        <wp:inline distT="0" distB="0" distL="0" distR="0" wp14:anchorId="3CF676AD" wp14:editId="5633A0A4">
          <wp:extent cx="1076325" cy="219075"/>
          <wp:effectExtent l="0" t="0" r="0" b="0"/>
          <wp:docPr id="1" name="Picture 1" descr="cogitatio-ver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itatio-versio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2190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16C99" w14:textId="77777777" w:rsidR="00775040" w:rsidRDefault="00775040" w:rsidP="00D84E76">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C708B"/>
    <w:multiLevelType w:val="hybridMultilevel"/>
    <w:tmpl w:val="BC2ED2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801139B"/>
    <w:multiLevelType w:val="hybridMultilevel"/>
    <w:tmpl w:val="951AA05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D55747A"/>
    <w:multiLevelType w:val="hybridMultilevel"/>
    <w:tmpl w:val="9D4271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F2C0C96"/>
    <w:multiLevelType w:val="hybridMultilevel"/>
    <w:tmpl w:val="1EBEE9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9CA7810"/>
    <w:multiLevelType w:val="hybridMultilevel"/>
    <w:tmpl w:val="CCBCFBB4"/>
    <w:lvl w:ilvl="0" w:tplc="F64E8ED0">
      <w:start w:val="1"/>
      <w:numFmt w:val="bullet"/>
      <w:lvlText w:val=""/>
      <w:lvlJc w:val="left"/>
      <w:pPr>
        <w:ind w:left="720" w:hanging="360"/>
      </w:pPr>
      <w:rPr>
        <w:rFonts w:ascii="Wingdings" w:hAnsi="Wingdings" w:hint="default"/>
        <w:color w:val="FF000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07D643D"/>
    <w:multiLevelType w:val="hybridMultilevel"/>
    <w:tmpl w:val="A592541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96518F1"/>
    <w:multiLevelType w:val="hybridMultilevel"/>
    <w:tmpl w:val="139CBEA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52A2D61"/>
    <w:multiLevelType w:val="hybridMultilevel"/>
    <w:tmpl w:val="4B926E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936550F"/>
    <w:multiLevelType w:val="hybridMultilevel"/>
    <w:tmpl w:val="C3B2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536D91"/>
    <w:multiLevelType w:val="hybridMultilevel"/>
    <w:tmpl w:val="919A562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6B9A53F4"/>
    <w:multiLevelType w:val="hybridMultilevel"/>
    <w:tmpl w:val="2176148A"/>
    <w:lvl w:ilvl="0" w:tplc="1DE2AC20">
      <w:start w:val="1"/>
      <w:numFmt w:val="bullet"/>
      <w:lvlText w:val=""/>
      <w:lvlJc w:val="left"/>
      <w:pPr>
        <w:ind w:left="720" w:hanging="360"/>
      </w:pPr>
      <w:rPr>
        <w:rFonts w:ascii="Wingdings" w:hAnsi="Wingdings" w:hint="default"/>
        <w:color w:val="00B05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6"/>
  </w:num>
  <w:num w:numId="5">
    <w:abstractNumId w:val="1"/>
  </w:num>
  <w:num w:numId="6">
    <w:abstractNumId w:val="5"/>
  </w:num>
  <w:num w:numId="7">
    <w:abstractNumId w:val="8"/>
  </w:num>
  <w:num w:numId="8">
    <w:abstractNumId w:val="0"/>
  </w:num>
  <w:num w:numId="9">
    <w:abstractNumId w:val="9"/>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onsecutiveHyphenLimit w:val="3"/>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88"/>
    <w:rsid w:val="0001167D"/>
    <w:rsid w:val="00017D89"/>
    <w:rsid w:val="00025B6E"/>
    <w:rsid w:val="000309ED"/>
    <w:rsid w:val="00037F9A"/>
    <w:rsid w:val="00042904"/>
    <w:rsid w:val="00051A1B"/>
    <w:rsid w:val="00067DE1"/>
    <w:rsid w:val="000756C9"/>
    <w:rsid w:val="00091E38"/>
    <w:rsid w:val="000A1A9E"/>
    <w:rsid w:val="000A6F49"/>
    <w:rsid w:val="000B3E98"/>
    <w:rsid w:val="000C73E0"/>
    <w:rsid w:val="000D31D6"/>
    <w:rsid w:val="000E12A3"/>
    <w:rsid w:val="000E1CB6"/>
    <w:rsid w:val="00135B72"/>
    <w:rsid w:val="001455D2"/>
    <w:rsid w:val="001608EA"/>
    <w:rsid w:val="00170723"/>
    <w:rsid w:val="00193E2A"/>
    <w:rsid w:val="00193FA2"/>
    <w:rsid w:val="001A0BC1"/>
    <w:rsid w:val="001B065D"/>
    <w:rsid w:val="001C20F8"/>
    <w:rsid w:val="001C490E"/>
    <w:rsid w:val="001D7C47"/>
    <w:rsid w:val="001E08A5"/>
    <w:rsid w:val="001F014E"/>
    <w:rsid w:val="001F0999"/>
    <w:rsid w:val="00202163"/>
    <w:rsid w:val="0021323F"/>
    <w:rsid w:val="002447F1"/>
    <w:rsid w:val="00261DD5"/>
    <w:rsid w:val="00290453"/>
    <w:rsid w:val="00290D3B"/>
    <w:rsid w:val="002B045F"/>
    <w:rsid w:val="002B24F8"/>
    <w:rsid w:val="002C7827"/>
    <w:rsid w:val="00306893"/>
    <w:rsid w:val="00317A71"/>
    <w:rsid w:val="0032361F"/>
    <w:rsid w:val="00323B59"/>
    <w:rsid w:val="00347B58"/>
    <w:rsid w:val="003521FF"/>
    <w:rsid w:val="003537C5"/>
    <w:rsid w:val="0035437B"/>
    <w:rsid w:val="0036079B"/>
    <w:rsid w:val="0036492C"/>
    <w:rsid w:val="00365384"/>
    <w:rsid w:val="00367B7C"/>
    <w:rsid w:val="00394B13"/>
    <w:rsid w:val="003C2342"/>
    <w:rsid w:val="003D5D02"/>
    <w:rsid w:val="003D789D"/>
    <w:rsid w:val="003F7897"/>
    <w:rsid w:val="004100E3"/>
    <w:rsid w:val="00460218"/>
    <w:rsid w:val="00470FA9"/>
    <w:rsid w:val="00490F14"/>
    <w:rsid w:val="00495CA9"/>
    <w:rsid w:val="004A01A1"/>
    <w:rsid w:val="005016A5"/>
    <w:rsid w:val="00501BC2"/>
    <w:rsid w:val="00504392"/>
    <w:rsid w:val="0054065E"/>
    <w:rsid w:val="005569BE"/>
    <w:rsid w:val="005638E7"/>
    <w:rsid w:val="0057716F"/>
    <w:rsid w:val="0058058B"/>
    <w:rsid w:val="005B31BD"/>
    <w:rsid w:val="005B48BF"/>
    <w:rsid w:val="005B5BD1"/>
    <w:rsid w:val="005F0AB9"/>
    <w:rsid w:val="00603552"/>
    <w:rsid w:val="0060553C"/>
    <w:rsid w:val="0062037D"/>
    <w:rsid w:val="00632089"/>
    <w:rsid w:val="00634B26"/>
    <w:rsid w:val="0064153D"/>
    <w:rsid w:val="0064749A"/>
    <w:rsid w:val="00652588"/>
    <w:rsid w:val="006618F2"/>
    <w:rsid w:val="00664985"/>
    <w:rsid w:val="0067013A"/>
    <w:rsid w:val="00675AF9"/>
    <w:rsid w:val="006A1C16"/>
    <w:rsid w:val="006B3083"/>
    <w:rsid w:val="006B4A79"/>
    <w:rsid w:val="006B7B55"/>
    <w:rsid w:val="006E0B8C"/>
    <w:rsid w:val="006F10F9"/>
    <w:rsid w:val="006F170E"/>
    <w:rsid w:val="006F47EB"/>
    <w:rsid w:val="00702831"/>
    <w:rsid w:val="007201C2"/>
    <w:rsid w:val="00775040"/>
    <w:rsid w:val="00776AA0"/>
    <w:rsid w:val="00777349"/>
    <w:rsid w:val="007946F6"/>
    <w:rsid w:val="007972D3"/>
    <w:rsid w:val="007A7CBA"/>
    <w:rsid w:val="007D1D8F"/>
    <w:rsid w:val="007E686B"/>
    <w:rsid w:val="00805BA4"/>
    <w:rsid w:val="00840DDB"/>
    <w:rsid w:val="00856614"/>
    <w:rsid w:val="00872B05"/>
    <w:rsid w:val="008873E6"/>
    <w:rsid w:val="00893C5E"/>
    <w:rsid w:val="008951BA"/>
    <w:rsid w:val="008B08D0"/>
    <w:rsid w:val="008C4CB2"/>
    <w:rsid w:val="008E5FF2"/>
    <w:rsid w:val="009018DD"/>
    <w:rsid w:val="009019A4"/>
    <w:rsid w:val="00917E73"/>
    <w:rsid w:val="00924BC5"/>
    <w:rsid w:val="00936944"/>
    <w:rsid w:val="00941197"/>
    <w:rsid w:val="00954DDD"/>
    <w:rsid w:val="00957ED1"/>
    <w:rsid w:val="009734C4"/>
    <w:rsid w:val="009762A1"/>
    <w:rsid w:val="009840DC"/>
    <w:rsid w:val="00986720"/>
    <w:rsid w:val="009946EC"/>
    <w:rsid w:val="00996A8C"/>
    <w:rsid w:val="009A2277"/>
    <w:rsid w:val="009A4251"/>
    <w:rsid w:val="009B522E"/>
    <w:rsid w:val="009B604D"/>
    <w:rsid w:val="009C52A7"/>
    <w:rsid w:val="00A118CE"/>
    <w:rsid w:val="00A2429B"/>
    <w:rsid w:val="00A2458C"/>
    <w:rsid w:val="00A27792"/>
    <w:rsid w:val="00A31E7D"/>
    <w:rsid w:val="00A47577"/>
    <w:rsid w:val="00A52755"/>
    <w:rsid w:val="00A5718E"/>
    <w:rsid w:val="00A73EDD"/>
    <w:rsid w:val="00A76AE3"/>
    <w:rsid w:val="00A8792E"/>
    <w:rsid w:val="00AB3CAE"/>
    <w:rsid w:val="00AC0900"/>
    <w:rsid w:val="00AC4774"/>
    <w:rsid w:val="00AC4879"/>
    <w:rsid w:val="00AD06FC"/>
    <w:rsid w:val="00AF3C2D"/>
    <w:rsid w:val="00AF745E"/>
    <w:rsid w:val="00B12F0D"/>
    <w:rsid w:val="00B2216D"/>
    <w:rsid w:val="00B26D46"/>
    <w:rsid w:val="00B30D75"/>
    <w:rsid w:val="00B41D37"/>
    <w:rsid w:val="00B71BB5"/>
    <w:rsid w:val="00B81CCD"/>
    <w:rsid w:val="00B829A6"/>
    <w:rsid w:val="00B867EC"/>
    <w:rsid w:val="00BB4FF5"/>
    <w:rsid w:val="00BC349F"/>
    <w:rsid w:val="00BF776C"/>
    <w:rsid w:val="00C00E50"/>
    <w:rsid w:val="00C0350A"/>
    <w:rsid w:val="00C0633D"/>
    <w:rsid w:val="00C10970"/>
    <w:rsid w:val="00C132C3"/>
    <w:rsid w:val="00C249BD"/>
    <w:rsid w:val="00C40F10"/>
    <w:rsid w:val="00C438D5"/>
    <w:rsid w:val="00C4746F"/>
    <w:rsid w:val="00C50726"/>
    <w:rsid w:val="00C6346E"/>
    <w:rsid w:val="00C73765"/>
    <w:rsid w:val="00C742A4"/>
    <w:rsid w:val="00C80C81"/>
    <w:rsid w:val="00C86D17"/>
    <w:rsid w:val="00CA0571"/>
    <w:rsid w:val="00CB0566"/>
    <w:rsid w:val="00CC0D43"/>
    <w:rsid w:val="00CC2FF8"/>
    <w:rsid w:val="00CD4486"/>
    <w:rsid w:val="00CE01FD"/>
    <w:rsid w:val="00CE1033"/>
    <w:rsid w:val="00CE4F88"/>
    <w:rsid w:val="00CF0B1D"/>
    <w:rsid w:val="00CF2D5F"/>
    <w:rsid w:val="00D002B6"/>
    <w:rsid w:val="00D165AA"/>
    <w:rsid w:val="00D51654"/>
    <w:rsid w:val="00D7534D"/>
    <w:rsid w:val="00D81870"/>
    <w:rsid w:val="00D84E76"/>
    <w:rsid w:val="00DA23F9"/>
    <w:rsid w:val="00DC007E"/>
    <w:rsid w:val="00DC59DC"/>
    <w:rsid w:val="00DC5FAB"/>
    <w:rsid w:val="00DD18DA"/>
    <w:rsid w:val="00DD7CDF"/>
    <w:rsid w:val="00DE1033"/>
    <w:rsid w:val="00DE55CF"/>
    <w:rsid w:val="00E16B33"/>
    <w:rsid w:val="00E21BB3"/>
    <w:rsid w:val="00E9564E"/>
    <w:rsid w:val="00EA22FB"/>
    <w:rsid w:val="00EE54E7"/>
    <w:rsid w:val="00F12A8E"/>
    <w:rsid w:val="00F15B93"/>
    <w:rsid w:val="00F7216E"/>
    <w:rsid w:val="00F76CC4"/>
    <w:rsid w:val="00F84696"/>
    <w:rsid w:val="00F924FF"/>
    <w:rsid w:val="00FA2ABF"/>
    <w:rsid w:val="00FB1398"/>
    <w:rsid w:val="00FD54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C74F7"/>
  <w15:chartTrackingRefBased/>
  <w15:docId w15:val="{C06138B8-874B-448C-AFF9-E99A47D3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pt-PT" w:eastAsia="en-US"/>
    </w:rPr>
  </w:style>
  <w:style w:type="paragraph" w:styleId="Heading1">
    <w:name w:val="heading 1"/>
    <w:basedOn w:val="Normal"/>
    <w:next w:val="Normal"/>
    <w:link w:val="Heading1Char"/>
    <w:uiPriority w:val="9"/>
    <w:qFormat/>
    <w:rsid w:val="006F47EB"/>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5AF9"/>
    <w:pPr>
      <w:tabs>
        <w:tab w:val="center" w:pos="4252"/>
        <w:tab w:val="right" w:pos="8504"/>
      </w:tabs>
    </w:pPr>
  </w:style>
  <w:style w:type="character" w:customStyle="1" w:styleId="HeaderChar">
    <w:name w:val="Header Char"/>
    <w:link w:val="Header"/>
    <w:uiPriority w:val="99"/>
    <w:rsid w:val="00675AF9"/>
    <w:rPr>
      <w:sz w:val="22"/>
      <w:szCs w:val="22"/>
      <w:lang w:eastAsia="en-US"/>
    </w:rPr>
  </w:style>
  <w:style w:type="paragraph" w:styleId="Footer">
    <w:name w:val="footer"/>
    <w:basedOn w:val="Normal"/>
    <w:link w:val="FooterChar"/>
    <w:uiPriority w:val="99"/>
    <w:unhideWhenUsed/>
    <w:rsid w:val="00675AF9"/>
    <w:pPr>
      <w:tabs>
        <w:tab w:val="center" w:pos="4252"/>
        <w:tab w:val="right" w:pos="8504"/>
      </w:tabs>
    </w:pPr>
  </w:style>
  <w:style w:type="character" w:customStyle="1" w:styleId="FooterChar">
    <w:name w:val="Footer Char"/>
    <w:link w:val="Footer"/>
    <w:uiPriority w:val="99"/>
    <w:rsid w:val="00675AF9"/>
    <w:rPr>
      <w:sz w:val="22"/>
      <w:szCs w:val="22"/>
      <w:lang w:eastAsia="en-US"/>
    </w:rPr>
  </w:style>
  <w:style w:type="table" w:styleId="TableGrid">
    <w:name w:val="Table Grid"/>
    <w:basedOn w:val="TableNormal"/>
    <w:uiPriority w:val="39"/>
    <w:rsid w:val="00CF2D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DE55CF"/>
    <w:rPr>
      <w:sz w:val="20"/>
      <w:szCs w:val="20"/>
    </w:rPr>
  </w:style>
  <w:style w:type="character" w:customStyle="1" w:styleId="EndnoteTextChar">
    <w:name w:val="Endnote Text Char"/>
    <w:link w:val="EndnoteText"/>
    <w:uiPriority w:val="99"/>
    <w:semiHidden/>
    <w:rsid w:val="00DE55CF"/>
    <w:rPr>
      <w:lang w:eastAsia="en-US"/>
    </w:rPr>
  </w:style>
  <w:style w:type="character" w:styleId="EndnoteReference">
    <w:name w:val="endnote reference"/>
    <w:uiPriority w:val="99"/>
    <w:semiHidden/>
    <w:unhideWhenUsed/>
    <w:rsid w:val="00DE55CF"/>
    <w:rPr>
      <w:vertAlign w:val="superscript"/>
    </w:rPr>
  </w:style>
  <w:style w:type="paragraph" w:styleId="FootnoteText">
    <w:name w:val="footnote text"/>
    <w:basedOn w:val="Normal"/>
    <w:link w:val="FootnoteTextChar"/>
    <w:uiPriority w:val="99"/>
    <w:semiHidden/>
    <w:unhideWhenUsed/>
    <w:rsid w:val="00DE55CF"/>
    <w:rPr>
      <w:sz w:val="20"/>
      <w:szCs w:val="20"/>
    </w:rPr>
  </w:style>
  <w:style w:type="character" w:customStyle="1" w:styleId="FootnoteTextChar">
    <w:name w:val="Footnote Text Char"/>
    <w:link w:val="FootnoteText"/>
    <w:uiPriority w:val="99"/>
    <w:semiHidden/>
    <w:rsid w:val="00DE55CF"/>
    <w:rPr>
      <w:lang w:eastAsia="en-US"/>
    </w:rPr>
  </w:style>
  <w:style w:type="character" w:styleId="FootnoteReference">
    <w:name w:val="footnote reference"/>
    <w:uiPriority w:val="99"/>
    <w:semiHidden/>
    <w:unhideWhenUsed/>
    <w:rsid w:val="00DE55CF"/>
    <w:rPr>
      <w:vertAlign w:val="superscript"/>
    </w:rPr>
  </w:style>
  <w:style w:type="character" w:styleId="LineNumber">
    <w:name w:val="line number"/>
    <w:basedOn w:val="DefaultParagraphFont"/>
    <w:uiPriority w:val="99"/>
    <w:semiHidden/>
    <w:unhideWhenUsed/>
    <w:rsid w:val="00957ED1"/>
  </w:style>
  <w:style w:type="character" w:styleId="Hyperlink">
    <w:name w:val="Hyperlink"/>
    <w:uiPriority w:val="99"/>
    <w:unhideWhenUsed/>
    <w:rsid w:val="00AC0900"/>
    <w:rPr>
      <w:color w:val="0563C1"/>
      <w:u w:val="single"/>
    </w:rPr>
  </w:style>
  <w:style w:type="character" w:styleId="Strong">
    <w:name w:val="Strong"/>
    <w:uiPriority w:val="22"/>
    <w:qFormat/>
    <w:rsid w:val="00B2216D"/>
    <w:rPr>
      <w:b/>
      <w:bCs/>
    </w:rPr>
  </w:style>
  <w:style w:type="character" w:styleId="Emphasis">
    <w:name w:val="Emphasis"/>
    <w:uiPriority w:val="20"/>
    <w:qFormat/>
    <w:rsid w:val="00B2216D"/>
    <w:rPr>
      <w:i/>
      <w:iCs/>
    </w:rPr>
  </w:style>
  <w:style w:type="paragraph" w:styleId="NormalWeb">
    <w:name w:val="Normal (Web)"/>
    <w:basedOn w:val="Normal"/>
    <w:uiPriority w:val="99"/>
    <w:unhideWhenUsed/>
    <w:rsid w:val="005B5BD1"/>
    <w:pPr>
      <w:spacing w:before="100" w:beforeAutospacing="1" w:after="100" w:afterAutospacing="1" w:line="240" w:lineRule="auto"/>
    </w:pPr>
    <w:rPr>
      <w:rFonts w:ascii="Times New Roman" w:eastAsia="Times New Roman" w:hAnsi="Times New Roman"/>
      <w:sz w:val="24"/>
      <w:szCs w:val="24"/>
      <w:lang w:eastAsia="pt-PT"/>
    </w:rPr>
  </w:style>
  <w:style w:type="character" w:customStyle="1" w:styleId="Heading1Char">
    <w:name w:val="Heading 1 Char"/>
    <w:link w:val="Heading1"/>
    <w:uiPriority w:val="9"/>
    <w:rsid w:val="006F47EB"/>
    <w:rPr>
      <w:rFonts w:ascii="Calibri Light" w:eastAsia="Times New Roman" w:hAnsi="Calibri Light"/>
      <w:b/>
      <w:bCs/>
      <w:kern w:val="32"/>
      <w:sz w:val="32"/>
      <w:szCs w:val="32"/>
      <w:lang w:val="pt-PT"/>
    </w:rPr>
  </w:style>
  <w:style w:type="paragraph" w:styleId="BalloonText">
    <w:name w:val="Balloon Text"/>
    <w:basedOn w:val="Normal"/>
    <w:link w:val="BalloonTextChar"/>
    <w:uiPriority w:val="99"/>
    <w:semiHidden/>
    <w:unhideWhenUsed/>
    <w:rsid w:val="00872B05"/>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872B05"/>
    <w:rPr>
      <w:rFonts w:ascii="Segoe UI" w:hAnsi="Segoe UI" w:cs="Segoe UI"/>
      <w:sz w:val="18"/>
      <w:szCs w:val="18"/>
      <w:lang w:val="pt-PT"/>
    </w:rPr>
  </w:style>
  <w:style w:type="character" w:styleId="CommentReference">
    <w:name w:val="annotation reference"/>
    <w:uiPriority w:val="99"/>
    <w:semiHidden/>
    <w:unhideWhenUsed/>
    <w:rsid w:val="005638E7"/>
    <w:rPr>
      <w:sz w:val="16"/>
      <w:szCs w:val="16"/>
    </w:rPr>
  </w:style>
  <w:style w:type="paragraph" w:styleId="CommentText">
    <w:name w:val="annotation text"/>
    <w:basedOn w:val="Normal"/>
    <w:link w:val="CommentTextChar"/>
    <w:uiPriority w:val="99"/>
    <w:semiHidden/>
    <w:unhideWhenUsed/>
    <w:rsid w:val="005638E7"/>
    <w:rPr>
      <w:sz w:val="20"/>
      <w:szCs w:val="20"/>
    </w:rPr>
  </w:style>
  <w:style w:type="character" w:customStyle="1" w:styleId="CommentTextChar">
    <w:name w:val="Comment Text Char"/>
    <w:basedOn w:val="DefaultParagraphFont"/>
    <w:link w:val="CommentText"/>
    <w:uiPriority w:val="99"/>
    <w:semiHidden/>
    <w:rsid w:val="005638E7"/>
    <w:rPr>
      <w:lang w:val="pt-PT" w:eastAsia="en-US"/>
    </w:rPr>
  </w:style>
  <w:style w:type="paragraph" w:styleId="CommentSubject">
    <w:name w:val="annotation subject"/>
    <w:basedOn w:val="CommentText"/>
    <w:next w:val="CommentText"/>
    <w:link w:val="CommentSubjectChar"/>
    <w:uiPriority w:val="99"/>
    <w:semiHidden/>
    <w:unhideWhenUsed/>
    <w:rsid w:val="005638E7"/>
    <w:rPr>
      <w:b/>
      <w:bCs/>
    </w:rPr>
  </w:style>
  <w:style w:type="character" w:customStyle="1" w:styleId="CommentSubjectChar">
    <w:name w:val="Comment Subject Char"/>
    <w:basedOn w:val="CommentTextChar"/>
    <w:link w:val="CommentSubject"/>
    <w:uiPriority w:val="99"/>
    <w:semiHidden/>
    <w:rsid w:val="005638E7"/>
    <w:rPr>
      <w:b/>
      <w:bCs/>
      <w:lang w:val="pt-PT" w:eastAsia="en-US"/>
    </w:rPr>
  </w:style>
  <w:style w:type="table" w:styleId="PlainTable4">
    <w:name w:val="Plain Table 4"/>
    <w:basedOn w:val="TableNormal"/>
    <w:uiPriority w:val="44"/>
    <w:rsid w:val="005638E7"/>
    <w:rPr>
      <w:lang w:val="en-US"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2">
    <w:name w:val="Plain Table 2"/>
    <w:basedOn w:val="TableNormal"/>
    <w:uiPriority w:val="42"/>
    <w:rsid w:val="005638E7"/>
    <w:rPr>
      <w:lang w:val="en-US"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540621">
      <w:bodyDiv w:val="1"/>
      <w:marLeft w:val="0"/>
      <w:marRight w:val="0"/>
      <w:marTop w:val="0"/>
      <w:marBottom w:val="0"/>
      <w:divBdr>
        <w:top w:val="none" w:sz="0" w:space="0" w:color="auto"/>
        <w:left w:val="none" w:sz="0" w:space="0" w:color="auto"/>
        <w:bottom w:val="none" w:sz="0" w:space="0" w:color="auto"/>
        <w:right w:val="none" w:sz="0" w:space="0" w:color="auto"/>
      </w:divBdr>
    </w:div>
    <w:div w:id="825972403">
      <w:bodyDiv w:val="1"/>
      <w:marLeft w:val="0"/>
      <w:marRight w:val="0"/>
      <w:marTop w:val="0"/>
      <w:marBottom w:val="0"/>
      <w:divBdr>
        <w:top w:val="none" w:sz="0" w:space="0" w:color="auto"/>
        <w:left w:val="none" w:sz="0" w:space="0" w:color="auto"/>
        <w:bottom w:val="none" w:sz="0" w:space="0" w:color="auto"/>
        <w:right w:val="none" w:sz="0" w:space="0" w:color="auto"/>
      </w:divBdr>
      <w:divsChild>
        <w:div w:id="42289024">
          <w:marLeft w:val="0"/>
          <w:marRight w:val="0"/>
          <w:marTop w:val="0"/>
          <w:marBottom w:val="0"/>
          <w:divBdr>
            <w:top w:val="none" w:sz="0" w:space="0" w:color="auto"/>
            <w:left w:val="none" w:sz="0" w:space="0" w:color="auto"/>
            <w:bottom w:val="none" w:sz="0" w:space="0" w:color="auto"/>
            <w:right w:val="none" w:sz="0" w:space="0" w:color="auto"/>
          </w:divBdr>
        </w:div>
        <w:div w:id="179466167">
          <w:marLeft w:val="0"/>
          <w:marRight w:val="0"/>
          <w:marTop w:val="0"/>
          <w:marBottom w:val="0"/>
          <w:divBdr>
            <w:top w:val="none" w:sz="0" w:space="0" w:color="auto"/>
            <w:left w:val="none" w:sz="0" w:space="0" w:color="auto"/>
            <w:bottom w:val="none" w:sz="0" w:space="0" w:color="auto"/>
            <w:right w:val="none" w:sz="0" w:space="0" w:color="auto"/>
          </w:divBdr>
        </w:div>
        <w:div w:id="292709171">
          <w:marLeft w:val="0"/>
          <w:marRight w:val="0"/>
          <w:marTop w:val="0"/>
          <w:marBottom w:val="0"/>
          <w:divBdr>
            <w:top w:val="none" w:sz="0" w:space="0" w:color="auto"/>
            <w:left w:val="none" w:sz="0" w:space="0" w:color="auto"/>
            <w:bottom w:val="none" w:sz="0" w:space="0" w:color="auto"/>
            <w:right w:val="none" w:sz="0" w:space="0" w:color="auto"/>
          </w:divBdr>
        </w:div>
        <w:div w:id="728575350">
          <w:marLeft w:val="0"/>
          <w:marRight w:val="0"/>
          <w:marTop w:val="0"/>
          <w:marBottom w:val="0"/>
          <w:divBdr>
            <w:top w:val="none" w:sz="0" w:space="0" w:color="auto"/>
            <w:left w:val="none" w:sz="0" w:space="0" w:color="auto"/>
            <w:bottom w:val="none" w:sz="0" w:space="0" w:color="auto"/>
            <w:right w:val="none" w:sz="0" w:space="0" w:color="auto"/>
          </w:divBdr>
        </w:div>
        <w:div w:id="852304086">
          <w:marLeft w:val="0"/>
          <w:marRight w:val="0"/>
          <w:marTop w:val="0"/>
          <w:marBottom w:val="0"/>
          <w:divBdr>
            <w:top w:val="none" w:sz="0" w:space="0" w:color="auto"/>
            <w:left w:val="none" w:sz="0" w:space="0" w:color="auto"/>
            <w:bottom w:val="none" w:sz="0" w:space="0" w:color="auto"/>
            <w:right w:val="none" w:sz="0" w:space="0" w:color="auto"/>
          </w:divBdr>
        </w:div>
        <w:div w:id="908148776">
          <w:marLeft w:val="0"/>
          <w:marRight w:val="0"/>
          <w:marTop w:val="0"/>
          <w:marBottom w:val="0"/>
          <w:divBdr>
            <w:top w:val="none" w:sz="0" w:space="0" w:color="auto"/>
            <w:left w:val="none" w:sz="0" w:space="0" w:color="auto"/>
            <w:bottom w:val="none" w:sz="0" w:space="0" w:color="auto"/>
            <w:right w:val="none" w:sz="0" w:space="0" w:color="auto"/>
          </w:divBdr>
        </w:div>
        <w:div w:id="1389263812">
          <w:marLeft w:val="0"/>
          <w:marRight w:val="0"/>
          <w:marTop w:val="0"/>
          <w:marBottom w:val="0"/>
          <w:divBdr>
            <w:top w:val="none" w:sz="0" w:space="0" w:color="auto"/>
            <w:left w:val="none" w:sz="0" w:space="0" w:color="auto"/>
            <w:bottom w:val="none" w:sz="0" w:space="0" w:color="auto"/>
            <w:right w:val="none" w:sz="0" w:space="0" w:color="auto"/>
          </w:divBdr>
        </w:div>
        <w:div w:id="1453746648">
          <w:marLeft w:val="0"/>
          <w:marRight w:val="0"/>
          <w:marTop w:val="0"/>
          <w:marBottom w:val="0"/>
          <w:divBdr>
            <w:top w:val="none" w:sz="0" w:space="0" w:color="auto"/>
            <w:left w:val="none" w:sz="0" w:space="0" w:color="auto"/>
            <w:bottom w:val="none" w:sz="0" w:space="0" w:color="auto"/>
            <w:right w:val="none" w:sz="0" w:space="0" w:color="auto"/>
          </w:divBdr>
        </w:div>
        <w:div w:id="1592738612">
          <w:marLeft w:val="0"/>
          <w:marRight w:val="0"/>
          <w:marTop w:val="0"/>
          <w:marBottom w:val="0"/>
          <w:divBdr>
            <w:top w:val="none" w:sz="0" w:space="0" w:color="auto"/>
            <w:left w:val="none" w:sz="0" w:space="0" w:color="auto"/>
            <w:bottom w:val="none" w:sz="0" w:space="0" w:color="auto"/>
            <w:right w:val="none" w:sz="0" w:space="0" w:color="auto"/>
          </w:divBdr>
        </w:div>
      </w:divsChild>
    </w:div>
    <w:div w:id="832142132">
      <w:bodyDiv w:val="1"/>
      <w:marLeft w:val="0"/>
      <w:marRight w:val="0"/>
      <w:marTop w:val="0"/>
      <w:marBottom w:val="0"/>
      <w:divBdr>
        <w:top w:val="none" w:sz="0" w:space="0" w:color="auto"/>
        <w:left w:val="none" w:sz="0" w:space="0" w:color="auto"/>
        <w:bottom w:val="none" w:sz="0" w:space="0" w:color="auto"/>
        <w:right w:val="none" w:sz="0" w:space="0" w:color="auto"/>
      </w:divBdr>
    </w:div>
    <w:div w:id="1285888882">
      <w:bodyDiv w:val="1"/>
      <w:marLeft w:val="0"/>
      <w:marRight w:val="0"/>
      <w:marTop w:val="0"/>
      <w:marBottom w:val="0"/>
      <w:divBdr>
        <w:top w:val="none" w:sz="0" w:space="0" w:color="auto"/>
        <w:left w:val="none" w:sz="0" w:space="0" w:color="auto"/>
        <w:bottom w:val="none" w:sz="0" w:space="0" w:color="auto"/>
        <w:right w:val="none" w:sz="0" w:space="0" w:color="auto"/>
      </w:divBdr>
    </w:div>
    <w:div w:id="200920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30B5B-905A-47AC-954D-5043BE0D7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858</Words>
  <Characters>4896</Characters>
  <Application>Microsoft Office Word</Application>
  <DocSecurity>0</DocSecurity>
  <Lines>40</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Cogitatio</cp:lastModifiedBy>
  <cp:revision>5</cp:revision>
  <cp:lastPrinted>2017-01-27T12:24:00Z</cp:lastPrinted>
  <dcterms:created xsi:type="dcterms:W3CDTF">2021-02-11T15:19:00Z</dcterms:created>
  <dcterms:modified xsi:type="dcterms:W3CDTF">2021-05-24T11:20:00Z</dcterms:modified>
</cp:coreProperties>
</file>