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5077" w14:textId="77777777" w:rsidR="00382554" w:rsidRDefault="00382554" w:rsidP="00382554">
      <w:pPr>
        <w:rPr>
          <w:lang w:val="tr-TR"/>
        </w:rPr>
      </w:pPr>
    </w:p>
    <w:p w14:paraId="42803025" w14:textId="6F398CA4" w:rsidR="009865C7" w:rsidRDefault="00382554" w:rsidP="00BF166C">
      <w:pPr>
        <w:pStyle w:val="Heading1"/>
        <w:rPr>
          <w:lang w:val="tr-TR"/>
        </w:rPr>
      </w:pPr>
      <w:r>
        <w:rPr>
          <w:lang w:val="tr-TR"/>
        </w:rPr>
        <w:t>Introduction</w:t>
      </w:r>
      <w:r w:rsidR="00BF166C">
        <w:rPr>
          <w:lang w:val="tr-TR"/>
        </w:rPr>
        <w:t>:</w:t>
      </w:r>
    </w:p>
    <w:p w14:paraId="4AC3E0E5" w14:textId="77777777" w:rsidR="00BF166C" w:rsidRDefault="00BF166C" w:rsidP="00BF166C">
      <w:pPr>
        <w:rPr>
          <w:lang w:val="tr-TR"/>
        </w:rPr>
      </w:pPr>
    </w:p>
    <w:p w14:paraId="04F55259" w14:textId="4426E204" w:rsidR="000B5AC2" w:rsidRDefault="00BF166C" w:rsidP="00E11303">
      <w:pPr>
        <w:jc w:val="both"/>
        <w:rPr>
          <w:lang w:val="tr-TR"/>
        </w:rPr>
      </w:pPr>
      <w:r>
        <w:rPr>
          <w:lang w:val="tr-TR"/>
        </w:rPr>
        <w:t>Content analysis has always been one of the key methods in communication research. However, with the advent of web 3.0, the data sources for communication</w:t>
      </w:r>
      <w:r w:rsidR="00416B65">
        <w:rPr>
          <w:lang w:val="tr-TR"/>
        </w:rPr>
        <w:t xml:space="preserve"> and polit</w:t>
      </w:r>
      <w:r w:rsidR="00205556">
        <w:rPr>
          <w:lang w:val="tr-TR"/>
        </w:rPr>
        <w:t>ical</w:t>
      </w:r>
      <w:r>
        <w:rPr>
          <w:lang w:val="tr-TR"/>
        </w:rPr>
        <w:t xml:space="preserve"> content analysis has exponentially grew in volume and complexity. The advances in computational methods, such as dictionary analysis or </w:t>
      </w:r>
      <w:r w:rsidR="000360D1">
        <w:rPr>
          <w:lang w:val="tr-TR"/>
        </w:rPr>
        <w:t xml:space="preserve">supervised </w:t>
      </w:r>
      <w:r>
        <w:rPr>
          <w:lang w:val="tr-TR"/>
        </w:rPr>
        <w:t>machine learning, allow researcher to process vast qu</w:t>
      </w:r>
      <w:r w:rsidR="00E11303">
        <w:rPr>
          <w:lang w:val="tr-TR"/>
        </w:rPr>
        <w:t xml:space="preserve">antities of text. </w:t>
      </w:r>
      <w:r w:rsidR="002663EE">
        <w:rPr>
          <w:lang w:val="tr-TR"/>
        </w:rPr>
        <w:t>S</w:t>
      </w:r>
      <w:r w:rsidR="00ED0DCB">
        <w:rPr>
          <w:lang w:val="tr-TR"/>
        </w:rPr>
        <w:t>uch methods</w:t>
      </w:r>
      <w:r w:rsidR="002663EE">
        <w:rPr>
          <w:lang w:val="tr-TR"/>
        </w:rPr>
        <w:t xml:space="preserve"> have</w:t>
      </w:r>
      <w:r w:rsidR="00ED0DCB">
        <w:rPr>
          <w:lang w:val="tr-TR"/>
        </w:rPr>
        <w:t xml:space="preserve"> bec</w:t>
      </w:r>
      <w:r w:rsidR="002663EE">
        <w:rPr>
          <w:lang w:val="tr-TR"/>
        </w:rPr>
        <w:t>ome</w:t>
      </w:r>
      <w:r w:rsidR="00ED0DCB">
        <w:rPr>
          <w:lang w:val="tr-TR"/>
        </w:rPr>
        <w:t xml:space="preserve"> more convinient to use with the increased availability and ease-of-use of softwares such as </w:t>
      </w:r>
      <w:r w:rsidR="00DC6AF8">
        <w:rPr>
          <w:lang w:val="tr-TR"/>
        </w:rPr>
        <w:t xml:space="preserve">Quanteda </w:t>
      </w:r>
      <w:r w:rsidR="00DC6AF8">
        <w:rPr>
          <w:lang w:val="tr-TR"/>
        </w:rPr>
        <w:fldChar w:fldCharType="begin"/>
      </w:r>
      <w:r w:rsidR="00DC6AF8">
        <w:rPr>
          <w:lang w:val="tr-TR"/>
        </w:rPr>
        <w:instrText xml:space="preserve"> ADDIN ZOTERO_ITEM CSL_CITATION {"citationID":"CcETQnQ3","properties":{"formattedCitation":"(Benoit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DC6AF8">
        <w:rPr>
          <w:lang w:val="tr-TR"/>
        </w:rPr>
        <w:fldChar w:fldCharType="separate"/>
      </w:r>
      <w:r w:rsidR="00DC6AF8" w:rsidRPr="00DC6AF8">
        <w:rPr>
          <w:rFonts w:ascii="Calibri" w:hAnsi="Calibri" w:cs="Calibri"/>
        </w:rPr>
        <w:t>(Benoit et al., 2018)</w:t>
      </w:r>
      <w:r w:rsidR="00DC6AF8">
        <w:rPr>
          <w:lang w:val="tr-TR"/>
        </w:rPr>
        <w:fldChar w:fldCharType="end"/>
      </w:r>
      <w:r w:rsidR="003E4D4C">
        <w:rPr>
          <w:lang w:val="tr-TR"/>
        </w:rPr>
        <w:t xml:space="preserve">, NLTK </w:t>
      </w:r>
      <w:r w:rsidR="003E4D4C">
        <w:rPr>
          <w:lang w:val="tr-TR"/>
        </w:rPr>
        <w:fldChar w:fldCharType="begin"/>
      </w:r>
      <w:r w:rsidR="003E4D4C">
        <w:rPr>
          <w:lang w:val="tr-TR"/>
        </w:rPr>
        <w:instrText xml:space="preserve"> ADDIN ZOTERO_ITEM CSL_CITATION {"citationID":"iYt6fJr9","properties":{"formattedCitation":"(Loper &amp; Bird, 2002)","plainCitation":"(Loper &amp; Bird, 2002)","noteIndex":0},"citationItems":[{"id":5517,"uris":["http://zotero.org/groups/4688598/items/8F2FV34L"],"itemData":{"id":5517,"type":"report","abstract":"NLTK,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schema":"https://github.com/citation-style-language/schema/raw/master/csl-citation.json"} </w:instrText>
      </w:r>
      <w:r w:rsidR="003E4D4C">
        <w:rPr>
          <w:lang w:val="tr-TR"/>
        </w:rPr>
        <w:fldChar w:fldCharType="separate"/>
      </w:r>
      <w:r w:rsidR="003E4D4C" w:rsidRPr="003E4D4C">
        <w:rPr>
          <w:rFonts w:ascii="Calibri" w:hAnsi="Calibri" w:cs="Calibri"/>
        </w:rPr>
        <w:t>(Loper &amp; Bird, 2002)</w:t>
      </w:r>
      <w:r w:rsidR="003E4D4C">
        <w:rPr>
          <w:lang w:val="tr-TR"/>
        </w:rPr>
        <w:fldChar w:fldCharType="end"/>
      </w:r>
      <w:r w:rsidR="003E4D4C">
        <w:rPr>
          <w:lang w:val="tr-TR"/>
        </w:rPr>
        <w:t>, caRet</w:t>
      </w:r>
      <w:r w:rsidR="003E4D4C">
        <w:rPr>
          <w:lang w:val="tr-TR"/>
        </w:rPr>
        <w:fldChar w:fldCharType="begin"/>
      </w:r>
      <w:r w:rsidR="003E4D4C">
        <w:rPr>
          <w:lang w:val="tr-TR"/>
        </w:rPr>
        <w:instrText xml:space="preserve"> ADDIN ZOTERO_ITEM CSL_CITATION {"citationID":"cKS5Lk9e","properties":{"formattedCitation":"(Kuhn,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3E4D4C">
        <w:rPr>
          <w:lang w:val="tr-TR"/>
        </w:rPr>
        <w:fldChar w:fldCharType="separate"/>
      </w:r>
      <w:r w:rsidR="003E4D4C" w:rsidRPr="003E4D4C">
        <w:rPr>
          <w:rFonts w:ascii="Calibri" w:hAnsi="Calibri" w:cs="Calibri"/>
        </w:rPr>
        <w:t>(Kuhn, 2008)</w:t>
      </w:r>
      <w:r w:rsidR="003E4D4C">
        <w:rPr>
          <w:lang w:val="tr-TR"/>
        </w:rPr>
        <w:fldChar w:fldCharType="end"/>
      </w:r>
      <w:r w:rsidR="00065AEF">
        <w:rPr>
          <w:lang w:val="tr-TR"/>
        </w:rPr>
        <w:t xml:space="preserve"> and SciKitLearn</w:t>
      </w:r>
      <w:r w:rsidR="00065AEF">
        <w:rPr>
          <w:lang w:val="tr-TR"/>
        </w:rPr>
        <w:fldChar w:fldCharType="begin"/>
      </w:r>
      <w:r w:rsidR="00065AEF">
        <w:rPr>
          <w:lang w:val="tr-TR"/>
        </w:rPr>
        <w:instrText xml:space="preserve"> ADDIN ZOTERO_ITEM CSL_CITATION {"citationID":"QOxTIZh0","properties":{"formattedCitation":"(Pedregosa et al., 2011)","plainCitation":"(Pedregosa et al., 2011)","noteIndex":0},"citationItems":[{"id":5521,"uris":["http://zotero.org/groups/4688598/items/VUEQJBAX"],"itemData":{"id":5521,"type":"article-journal","abstract":"Scikit-learn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065AEF">
        <w:rPr>
          <w:lang w:val="tr-TR"/>
        </w:rPr>
        <w:fldChar w:fldCharType="separate"/>
      </w:r>
      <w:r w:rsidR="00065AEF" w:rsidRPr="00065AEF">
        <w:rPr>
          <w:rFonts w:ascii="Calibri" w:hAnsi="Calibri" w:cs="Calibri"/>
        </w:rPr>
        <w:t>(Pedregosa et al., 2011)</w:t>
      </w:r>
      <w:r w:rsidR="00065AEF">
        <w:rPr>
          <w:lang w:val="tr-TR"/>
        </w:rPr>
        <w:fldChar w:fldCharType="end"/>
      </w:r>
      <w:r w:rsidR="00AF1010">
        <w:rPr>
          <w:lang w:val="tr-TR"/>
        </w:rPr>
        <w:t>.</w:t>
      </w:r>
    </w:p>
    <w:p w14:paraId="7ED4CA53" w14:textId="2B9FF8D0" w:rsidR="00046BDF" w:rsidRDefault="00046BDF" w:rsidP="00046BDF">
      <w:pPr>
        <w:jc w:val="both"/>
        <w:rPr>
          <w:lang w:val="tr-TR"/>
        </w:rPr>
      </w:pPr>
      <w:r>
        <w:rPr>
          <w:lang w:val="tr-TR"/>
        </w:rPr>
        <w:t xml:space="preserve">Yet, communication rarely happens via single modality in legacy and contemporary communication channels. For example, one of the key political actors in Europe, the European Union has increased its Twitter communication almost 4 folds in the last decade where more than 40% of the messages contain at lease one embedded image </w:t>
      </w:r>
      <w:r>
        <w:rPr>
          <w:lang w:val="tr-TR"/>
        </w:rPr>
        <w:fldChar w:fldCharType="begin"/>
      </w:r>
      <w:r>
        <w:rPr>
          <w:lang w:val="tr-TR"/>
        </w:rPr>
        <w:instrText xml:space="preserve"> ADDIN ZOTERO_ITEM CSL_CITATION {"citationID":"nhpGtbO3","properties":{"formattedCitation":"(\\uc0\\u214{}zdemir &amp; Rauh, 2022)","plainCitation":"(Özdemir &amp; Rauh, 2022)","noteIndex":0},"citationItems":[{"id":5527,"uris":["http://zotero.org/groups/4688598/items/K2CHKHRA"],"itemData":{"id":5527,"type":"article-journal","abstract":"Sina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View","volume":"10","author":[{"family":"Özdemir","given":"Sina"},{"family":"Rauh","given":"Christian"}],"issued":{"date-parts":[["2022",2,17]]}}}],"schema":"https://github.com/citation-style-language/schema/raw/master/csl-citation.json"} </w:instrText>
      </w:r>
      <w:r>
        <w:rPr>
          <w:lang w:val="tr-TR"/>
        </w:rPr>
        <w:fldChar w:fldCharType="separate"/>
      </w:r>
      <w:r w:rsidRPr="00856707">
        <w:rPr>
          <w:rFonts w:ascii="Calibri" w:hAnsi="Calibri" w:cs="Calibri"/>
          <w:szCs w:val="24"/>
        </w:rPr>
        <w:t>(Özdemir &amp; Rauh, 2022)</w:t>
      </w:r>
      <w:r>
        <w:rPr>
          <w:lang w:val="tr-TR"/>
        </w:rPr>
        <w:fldChar w:fldCharType="end"/>
      </w:r>
      <w:r>
        <w:rPr>
          <w:lang w:val="tr-TR"/>
        </w:rPr>
        <w:t>. Dictionary based and SL methods, unfortunately, have harder time incorporating multi-modality into the analysis.</w:t>
      </w:r>
    </w:p>
    <w:p w14:paraId="427CCD5F" w14:textId="04DA4849" w:rsidR="001F2B60" w:rsidRDefault="00046BDF" w:rsidP="00920701">
      <w:pPr>
        <w:jc w:val="both"/>
        <w:rPr>
          <w:lang w:val="tr-TR"/>
        </w:rPr>
      </w:pPr>
      <w:r>
        <w:rPr>
          <w:lang w:val="tr-TR"/>
        </w:rPr>
        <w:t xml:space="preserve">Deep learning (DL) </w:t>
      </w:r>
      <w:r w:rsidR="007B54CE">
        <w:rPr>
          <w:lang w:val="tr-TR"/>
        </w:rPr>
        <w:t>carr</w:t>
      </w:r>
      <w:r>
        <w:rPr>
          <w:lang w:val="tr-TR"/>
        </w:rPr>
        <w:t>ies</w:t>
      </w:r>
      <w:r w:rsidR="007B54CE">
        <w:rPr>
          <w:lang w:val="tr-TR"/>
        </w:rPr>
        <w:t xml:space="preserve"> possiblity to extend </w:t>
      </w:r>
      <w:r w:rsidR="009B2F2D">
        <w:rPr>
          <w:lang w:val="tr-TR"/>
        </w:rPr>
        <w:t>content analysis inquiries to multi-modal materials. Previous studies</w:t>
      </w:r>
      <w:r w:rsidR="00E26780">
        <w:rPr>
          <w:lang w:val="tr-TR"/>
        </w:rPr>
        <w:t xml:space="preserve"> </w:t>
      </w:r>
      <w:r w:rsidR="009B2F2D">
        <w:rPr>
          <w:lang w:val="tr-TR"/>
        </w:rPr>
        <w:t>have demonstrated the flexibility of embeddings to analyze multimodel data</w:t>
      </w:r>
      <w:r w:rsidR="000D08B2">
        <w:rPr>
          <w:lang w:val="tr-TR"/>
        </w:rPr>
        <w:fldChar w:fldCharType="begin"/>
      </w:r>
      <w:r w:rsidR="000D08B2">
        <w:rPr>
          <w:lang w:val="tr-TR"/>
        </w:rPr>
        <w:instrText xml:space="preserve"> ADDIN ZOTERO_ITEM CSL_CITATION {"citationID":"y4YGQmlM","properties":{"formattedCitation":"(Li et al., 2022; Niu et al., 2019; Tseng et al., 2021)","plainCitation":"(Li et al., 2022; Niu et al., 2019; Tseng et al., 2021)","noteIndex":0},"citationItems":[{"id":5524,"uris":["http://zotero.org/groups/4688598/items/YXBM88ZI"],"itemData":{"id":5524,"type":"article-journal","abstract":"As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id":5501,"uris":["http://zotero.org/groups/4688598/items/7DX9AR2D"],"itemData":{"id":5501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id":5523,"uris":["http://zotero.org/groups/4688598/items/3TB6FH2V"],"itemData":{"id":5523,"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schema":"https://github.com/citation-style-language/schema/raw/master/csl-citation.json"} </w:instrText>
      </w:r>
      <w:r w:rsidR="000D08B2">
        <w:rPr>
          <w:lang w:val="tr-TR"/>
        </w:rPr>
        <w:fldChar w:fldCharType="separate"/>
      </w:r>
      <w:r w:rsidR="000D08B2" w:rsidRPr="00DB55E8">
        <w:rPr>
          <w:rFonts w:ascii="Calibri" w:hAnsi="Calibri" w:cs="Calibri"/>
        </w:rPr>
        <w:t>(Li et al., 2022; Niu et al., 2019; Tseng et al., 2021)</w:t>
      </w:r>
      <w:r w:rsidR="000D08B2">
        <w:rPr>
          <w:lang w:val="tr-TR"/>
        </w:rPr>
        <w:fldChar w:fldCharType="end"/>
      </w:r>
      <w:r w:rsidR="009B2F2D">
        <w:rPr>
          <w:lang w:val="tr-TR"/>
        </w:rPr>
        <w:t>.</w:t>
      </w:r>
      <w:r w:rsidR="00075F17">
        <w:rPr>
          <w:lang w:val="tr-TR"/>
        </w:rPr>
        <w:t xml:space="preserve"> </w:t>
      </w:r>
      <w:r>
        <w:rPr>
          <w:lang w:val="tr-TR"/>
        </w:rPr>
        <w:t>With the advent of DL, it is now possible to include more than one modality into the analysiss.</w:t>
      </w:r>
    </w:p>
    <w:p w14:paraId="1985C09C" w14:textId="77777777" w:rsidR="00382554" w:rsidRDefault="00702EE2" w:rsidP="00920701">
      <w:pPr>
        <w:jc w:val="both"/>
        <w:rPr>
          <w:lang w:val="tr-TR"/>
        </w:rPr>
      </w:pPr>
      <w:r>
        <w:rPr>
          <w:lang w:val="tr-TR"/>
        </w:rPr>
        <w:t xml:space="preserve">In this paper, we evaluate the </w:t>
      </w:r>
      <w:r w:rsidR="00CA27CB">
        <w:rPr>
          <w:lang w:val="tr-TR"/>
        </w:rPr>
        <w:t xml:space="preserve">feasibility of using multi-modal DL </w:t>
      </w:r>
      <w:r w:rsidR="0020448F">
        <w:rPr>
          <w:lang w:val="tr-TR"/>
        </w:rPr>
        <w:t>embeddings to classify political messages where the message is delivered with a combination of visual and textual modalities</w:t>
      </w:r>
      <w:r w:rsidR="006E1622">
        <w:rPr>
          <w:lang w:val="tr-TR"/>
        </w:rPr>
        <w:t xml:space="preserve"> in a computational experiment. </w:t>
      </w:r>
      <w:r w:rsidR="00920D1A">
        <w:rPr>
          <w:lang w:val="tr-TR"/>
        </w:rPr>
        <w:t>We utilize series of SL models and multi-modal DL embedding to classify manually annotated tweets from EU executives</w:t>
      </w:r>
      <w:r w:rsidR="00466D63">
        <w:rPr>
          <w:lang w:val="tr-TR"/>
        </w:rPr>
        <w:t xml:space="preserve">. We then compare the classification performance </w:t>
      </w:r>
      <w:r w:rsidR="00FF20B6">
        <w:rPr>
          <w:lang w:val="tr-TR"/>
        </w:rPr>
        <w:t>of these models</w:t>
      </w:r>
      <w:r w:rsidR="00F71C75">
        <w:rPr>
          <w:lang w:val="tr-TR"/>
        </w:rPr>
        <w:t>. Our results indicate [...]. Finally, we conclude with some recommendations for researchers who would like to use multi-modal data</w:t>
      </w:r>
      <w:r w:rsidR="00382554">
        <w:rPr>
          <w:lang w:val="tr-TR"/>
        </w:rPr>
        <w:t xml:space="preserve"> in automated content analysis.</w:t>
      </w:r>
    </w:p>
    <w:p w14:paraId="5B28C4A1" w14:textId="77777777" w:rsidR="00382554" w:rsidRDefault="00382554" w:rsidP="00920701">
      <w:pPr>
        <w:jc w:val="both"/>
        <w:rPr>
          <w:lang w:val="tr-TR"/>
        </w:rPr>
      </w:pPr>
    </w:p>
    <w:p w14:paraId="42EA489C" w14:textId="66576CC4" w:rsidR="001F2B60" w:rsidRDefault="00382554" w:rsidP="00382554">
      <w:pPr>
        <w:pStyle w:val="Heading1"/>
        <w:rPr>
          <w:lang w:val="tr-TR"/>
        </w:rPr>
      </w:pPr>
      <w:r>
        <w:rPr>
          <w:lang w:val="tr-TR"/>
        </w:rPr>
        <w:t>Research design and data:</w:t>
      </w:r>
    </w:p>
    <w:p w14:paraId="42F49ACE" w14:textId="3CE3B77D" w:rsidR="00382554" w:rsidRDefault="00382554" w:rsidP="00382554">
      <w:pPr>
        <w:rPr>
          <w:lang w:val="tr-TR"/>
        </w:rPr>
      </w:pPr>
    </w:p>
    <w:p w14:paraId="0EB389AB" w14:textId="111F8DC0" w:rsidR="00595146" w:rsidRPr="00590D9D" w:rsidRDefault="003E42DE" w:rsidP="00595146">
      <w:pPr>
        <w:jc w:val="both"/>
        <w:rPr>
          <w:lang w:val="tr-TR"/>
        </w:rPr>
      </w:pPr>
      <w:r>
        <w:rPr>
          <w:lang w:val="tr-TR"/>
        </w:rPr>
        <w:t xml:space="preserve">We use </w:t>
      </w:r>
      <w:r w:rsidR="002F3B46">
        <w:rPr>
          <w:lang w:val="tr-TR"/>
        </w:rPr>
        <w:t>900</w:t>
      </w:r>
      <w:r>
        <w:rPr>
          <w:lang w:val="tr-TR"/>
        </w:rPr>
        <w:t xml:space="preserve"> tweets from the EU executive accounts sent out between </w:t>
      </w:r>
      <w:r w:rsidR="00141BB8">
        <w:rPr>
          <w:lang w:val="tr-TR"/>
        </w:rPr>
        <w:t>December 1st 2019 and July 31st 2020.</w:t>
      </w:r>
      <w:r w:rsidR="00590D9D">
        <w:rPr>
          <w:lang w:val="tr-TR"/>
        </w:rPr>
        <w:t xml:space="preserve"> </w:t>
      </w:r>
      <w:r w:rsidR="00590D9D">
        <w:t>We focus on these tweets in our experiment specifically because they deliver their message by combining text and images</w:t>
      </w:r>
      <w:r w:rsidR="001A37CC">
        <w:t xml:space="preserve"> or supplemented the textual message with imagery</w:t>
      </w:r>
      <w:r w:rsidR="00590D9D">
        <w:rPr>
          <w:lang w:val="tr-TR"/>
        </w:rPr>
        <w:t xml:space="preserve">. </w:t>
      </w:r>
      <w:r w:rsidR="002663EE">
        <w:rPr>
          <w:lang w:val="tr-TR"/>
        </w:rPr>
        <w:t>E</w:t>
      </w:r>
      <w:r w:rsidR="00590D9D">
        <w:rPr>
          <w:lang w:val="tr-TR"/>
        </w:rPr>
        <w:t>xample</w:t>
      </w:r>
      <w:r w:rsidR="00046BDF">
        <w:rPr>
          <w:lang w:val="tr-TR"/>
        </w:rPr>
        <w:t>s</w:t>
      </w:r>
      <w:r w:rsidR="00590D9D">
        <w:rPr>
          <w:lang w:val="tr-TR"/>
        </w:rPr>
        <w:t xml:space="preserve"> of them is presented in </w:t>
      </w:r>
      <w:r w:rsidR="00F63A37">
        <w:rPr>
          <w:lang w:val="tr-TR"/>
        </w:rPr>
        <w:t>F</w:t>
      </w:r>
      <w:r w:rsidR="00590D9D">
        <w:rPr>
          <w:lang w:val="tr-TR"/>
        </w:rPr>
        <w:t>igure 1.</w:t>
      </w:r>
      <w:r w:rsidR="00141BB8">
        <w:rPr>
          <w:lang w:val="tr-TR"/>
        </w:rPr>
        <w:t xml:space="preserve"> The tweets are manually annotated </w:t>
      </w:r>
      <w:r w:rsidR="00B3577C">
        <w:rPr>
          <w:lang w:val="tr-TR"/>
        </w:rPr>
        <w:t>as a part of the project Trondheim Analytica (Özdemir, Graneng, de Wilde, forthcoming)</w:t>
      </w:r>
      <w:r w:rsidR="00AB3583">
        <w:rPr>
          <w:lang w:val="tr-TR"/>
        </w:rPr>
        <w:t xml:space="preserve">. The orginal dataset </w:t>
      </w:r>
      <w:r w:rsidR="00364F9F">
        <w:rPr>
          <w:lang w:val="tr-TR"/>
        </w:rPr>
        <w:t xml:space="preserve">is composed of all tweets from the 117 verified accounts of EU executives </w:t>
      </w:r>
      <w:r w:rsidR="00EF7ABF">
        <w:rPr>
          <w:lang w:val="tr-TR"/>
        </w:rPr>
        <w:t xml:space="preserve">which includes commissioners, </w:t>
      </w:r>
      <w:r w:rsidR="00940554">
        <w:rPr>
          <w:lang w:val="tr-TR"/>
        </w:rPr>
        <w:t xml:space="preserve">director generals, </w:t>
      </w:r>
      <w:r w:rsidR="00035208">
        <w:rPr>
          <w:lang w:val="tr-TR"/>
        </w:rPr>
        <w:t xml:space="preserve">institutions and agencies responsible for policy making and implementation at the EU level. </w:t>
      </w:r>
      <w:r w:rsidR="000E4607">
        <w:rPr>
          <w:lang w:val="tr-TR"/>
        </w:rPr>
        <w:t>Tweets were</w:t>
      </w:r>
      <w:r w:rsidR="000E4607" w:rsidRPr="000E4607">
        <w:rPr>
          <w:lang w:val="tr-TR"/>
        </w:rPr>
        <w:t xml:space="preserve"> manually coded as a whole</w:t>
      </w:r>
      <w:r w:rsidR="00F63A37">
        <w:rPr>
          <w:lang w:val="tr-TR"/>
        </w:rPr>
        <w:t xml:space="preserve"> based on whether the content of the tweet </w:t>
      </w:r>
      <w:r w:rsidR="00F63A37" w:rsidRPr="00F63A37">
        <w:rPr>
          <w:lang w:val="tr-TR"/>
        </w:rPr>
        <w:t>provide an update and information on political operations, policies, programs,</w:t>
      </w:r>
      <w:r w:rsidR="00F63A37">
        <w:rPr>
          <w:lang w:val="tr-TR"/>
        </w:rPr>
        <w:t xml:space="preserve"> and</w:t>
      </w:r>
      <w:r w:rsidR="00F63A37" w:rsidRPr="00F63A37">
        <w:rPr>
          <w:lang w:val="tr-TR"/>
        </w:rPr>
        <w:t xml:space="preserve"> reports published by the EU, its institutions, or its bureaucrats</w:t>
      </w:r>
      <w:r w:rsidR="00F63A37">
        <w:rPr>
          <w:lang w:val="tr-TR"/>
        </w:rPr>
        <w:t xml:space="preserve"> in binary format. Overall there are 447 tweets that contain such message (code:1) and 379 tweets that do not (code:0)</w:t>
      </w:r>
      <w:r w:rsidR="00595146" w:rsidRPr="000E4607">
        <w:rPr>
          <w:lang w:val="tr-TR"/>
        </w:rPr>
        <w:t xml:space="preserve">. </w:t>
      </w:r>
      <w:r w:rsidR="002E4478">
        <w:rPr>
          <w:lang w:val="tr-TR"/>
        </w:rPr>
        <w:t>To ensure the data quality,</w:t>
      </w:r>
      <w:r w:rsidR="00C022F1" w:rsidRPr="000E4607">
        <w:rPr>
          <w:lang w:val="tr-TR"/>
        </w:rPr>
        <w:t xml:space="preserve"> three rounds of intercoder reliability tests</w:t>
      </w:r>
      <w:r w:rsidR="00E37D16">
        <w:rPr>
          <w:lang w:val="tr-TR"/>
        </w:rPr>
        <w:t xml:space="preserve"> were conducted</w:t>
      </w:r>
      <w:r w:rsidR="00C022F1" w:rsidRPr="000E4607">
        <w:rPr>
          <w:lang w:val="tr-TR"/>
        </w:rPr>
        <w:t xml:space="preserve"> between coders before coding the full sample.</w:t>
      </w:r>
      <w:r w:rsidR="00595146" w:rsidRPr="00595146">
        <w:rPr>
          <w:lang w:val="tr-TR"/>
        </w:rPr>
        <w:t xml:space="preserve"> </w:t>
      </w:r>
      <w:r w:rsidR="00595146" w:rsidRPr="000E4607">
        <w:rPr>
          <w:lang w:val="tr-TR"/>
        </w:rPr>
        <w:t xml:space="preserve">The first two rounds showed insufficient reliability scores, but after </w:t>
      </w:r>
      <w:r w:rsidR="00595146" w:rsidRPr="000E4607">
        <w:rPr>
          <w:lang w:val="tr-TR"/>
        </w:rPr>
        <w:lastRenderedPageBreak/>
        <w:t>intensive training and discussion among coders, we reached sufficient reliability scores across all coding categories (</w:t>
      </w:r>
      <w:r w:rsidR="001E4277">
        <w:rPr>
          <w:lang w:val="tr-TR"/>
        </w:rPr>
        <w:t xml:space="preserve">Krippendorf </w:t>
      </w:r>
      <w:r w:rsidR="001E4277">
        <w:rPr>
          <w:rFonts w:cstheme="minorHAnsi"/>
          <w:lang w:val="tr-TR"/>
        </w:rPr>
        <w:t>α</w:t>
      </w:r>
      <w:r w:rsidR="001E4277">
        <w:rPr>
          <w:lang w:val="tr-TR"/>
        </w:rPr>
        <w:t xml:space="preserve"> &gt;.8</w:t>
      </w:r>
      <w:r w:rsidR="00595146" w:rsidRPr="000E4607">
        <w:rPr>
          <w:lang w:val="tr-TR"/>
        </w:rPr>
        <w:t>).</w:t>
      </w:r>
    </w:p>
    <w:p w14:paraId="6BDDBB7D" w14:textId="346EA764" w:rsidR="00DF6B0E" w:rsidRDefault="00DF6B0E" w:rsidP="00920701">
      <w:pPr>
        <w:jc w:val="both"/>
      </w:pPr>
    </w:p>
    <w:p w14:paraId="70B68901" w14:textId="77777777" w:rsidR="00DF6B0E" w:rsidRDefault="00DF6B0E" w:rsidP="00DF6B0E">
      <w:pPr>
        <w:keepNext/>
        <w:jc w:val="both"/>
      </w:pPr>
      <w:r>
        <w:rPr>
          <w:noProof/>
        </w:rPr>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Default="00DF6B0E" w:rsidP="00DF6B0E">
      <w:pPr>
        <w:pStyle w:val="Caption"/>
        <w:jc w:val="both"/>
      </w:pPr>
      <w:r>
        <w:t xml:space="preserve">Figure </w:t>
      </w:r>
      <w:r w:rsidR="004E127B">
        <w:fldChar w:fldCharType="begin"/>
      </w:r>
      <w:r w:rsidR="004E127B">
        <w:instrText xml:space="preserve"> SEQ Figure \* ARABIC </w:instrText>
      </w:r>
      <w:r w:rsidR="004E127B">
        <w:fldChar w:fldCharType="separate"/>
      </w:r>
      <w:r>
        <w:rPr>
          <w:noProof/>
        </w:rPr>
        <w:t>1</w:t>
      </w:r>
      <w:r w:rsidR="004E127B">
        <w:rPr>
          <w:noProof/>
        </w:rPr>
        <w:fldChar w:fldCharType="end"/>
      </w:r>
      <w:r>
        <w:t>: Example tweets</w:t>
      </w:r>
    </w:p>
    <w:p w14:paraId="63C21059" w14:textId="26FA07D1" w:rsidR="00DF6B0E" w:rsidRDefault="00DF6B0E" w:rsidP="00DF6B0E"/>
    <w:p w14:paraId="610A9C77" w14:textId="25D8F686" w:rsidR="00DF6B0E" w:rsidRDefault="00DF6B0E" w:rsidP="0025689C">
      <w:pPr>
        <w:jc w:val="both"/>
      </w:pPr>
      <w:r>
        <w:t xml:space="preserve">In our experiment, we take each </w:t>
      </w:r>
      <w:r w:rsidR="00F63A37">
        <w:t>the binary indicator</w:t>
      </w:r>
      <w:r>
        <w:t xml:space="preserve"> as </w:t>
      </w:r>
      <w:r w:rsidR="00F63A37">
        <w:t xml:space="preserve">the </w:t>
      </w:r>
      <w:r>
        <w:t xml:space="preserve">outcome and </w:t>
      </w:r>
      <w:r w:rsidR="00D80927">
        <w:t xml:space="preserve">learn individual SL and DL predictive models for them. From SL classification family we use </w:t>
      </w:r>
      <w:r w:rsidR="00C74B02">
        <w:t xml:space="preserve">Naïve </w:t>
      </w:r>
      <w:r w:rsidR="0025689C">
        <w:t>Bayes (</w:t>
      </w:r>
      <w:r w:rsidR="00C74B02">
        <w:t>NB), Support Vector Machine</w:t>
      </w:r>
      <w:r w:rsidR="0025689C">
        <w:t xml:space="preserve"> </w:t>
      </w:r>
      <w:r w:rsidR="00C74B02">
        <w:t xml:space="preserve">(SVM), </w:t>
      </w:r>
      <w:r w:rsidR="00A831D8">
        <w:t>Random Forest (RF)</w:t>
      </w:r>
      <w:r w:rsidR="00C74B02">
        <w:t>,</w:t>
      </w:r>
      <w:r w:rsidR="00093998">
        <w:t xml:space="preserve"> logistic regression</w:t>
      </w:r>
      <w:r w:rsidR="00A831D8">
        <w:t xml:space="preserve"> and </w:t>
      </w:r>
      <w:proofErr w:type="spellStart"/>
      <w:r w:rsidR="00511768">
        <w:t>XGBoost</w:t>
      </w:r>
      <w:proofErr w:type="spellEnd"/>
      <w:r w:rsidR="00C74B02">
        <w:t xml:space="preserve"> </w:t>
      </w:r>
      <w:r w:rsidR="00A831D8">
        <w:t>(XGB)</w:t>
      </w:r>
      <w:r w:rsidR="0025689C">
        <w:t xml:space="preserve"> while we use XXXX</w:t>
      </w:r>
      <w:r w:rsidR="00093998">
        <w:t xml:space="preserve"> from DL classification family</w:t>
      </w:r>
      <w:r w:rsidR="0025689C">
        <w:t>.</w:t>
      </w:r>
      <w:r w:rsidR="00455331">
        <w:t xml:space="preserve"> We extensively use </w:t>
      </w:r>
      <w:proofErr w:type="spellStart"/>
      <w:r w:rsidR="00455331">
        <w:t>Quanteda</w:t>
      </w:r>
      <w:proofErr w:type="spellEnd"/>
      <w:r w:rsidR="00191FBF">
        <w:t xml:space="preserve"> </w:t>
      </w:r>
      <w:r w:rsidR="00191FBF">
        <w:fldChar w:fldCharType="begin"/>
      </w:r>
      <w:r w:rsidR="00191FBF">
        <w:instrText xml:space="preserve"> ADDIN ZOTERO_ITEM CSL_CITATION {"citationID":"6f2oPMgS","properties":{"formattedCitation":"(Benoit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191FBF">
        <w:fldChar w:fldCharType="separate"/>
      </w:r>
      <w:r w:rsidR="00191FBF" w:rsidRPr="00191FBF">
        <w:rPr>
          <w:rFonts w:ascii="Calibri" w:hAnsi="Calibri" w:cs="Calibri"/>
        </w:rPr>
        <w:t>(Benoit et al., 2018)</w:t>
      </w:r>
      <w:r w:rsidR="00191FBF">
        <w:fldChar w:fldCharType="end"/>
      </w:r>
      <w:r w:rsidR="00455331">
        <w:t xml:space="preserve"> and </w:t>
      </w:r>
      <w:proofErr w:type="spellStart"/>
      <w:r w:rsidR="00191FBF">
        <w:t>caRet</w:t>
      </w:r>
      <w:proofErr w:type="spellEnd"/>
      <w:r w:rsidR="00191FBF">
        <w:t xml:space="preserve"> </w:t>
      </w:r>
      <w:r w:rsidR="00191FBF">
        <w:fldChar w:fldCharType="begin"/>
      </w:r>
      <w:r w:rsidR="00191FBF">
        <w:instrText xml:space="preserve"> ADDIN ZOTERO_ITEM CSL_CITATION {"citationID":"BaTdbRTZ","properties":{"formattedCitation":"(Kuhn,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191FBF">
        <w:fldChar w:fldCharType="separate"/>
      </w:r>
      <w:r w:rsidR="00191FBF" w:rsidRPr="00191FBF">
        <w:rPr>
          <w:rFonts w:ascii="Calibri" w:hAnsi="Calibri" w:cs="Calibri"/>
        </w:rPr>
        <w:t>(Kuhn, 2008)</w:t>
      </w:r>
      <w:r w:rsidR="00191FBF">
        <w:fldChar w:fldCharType="end"/>
      </w:r>
      <w:r w:rsidR="00191FBF">
        <w:t xml:space="preserve"> packages </w:t>
      </w:r>
      <w:r w:rsidR="00526AD8">
        <w:t xml:space="preserve">in R for text preprocessing </w:t>
      </w:r>
      <w:r w:rsidR="006A067E">
        <w:t>and SL models.</w:t>
      </w:r>
      <w:r w:rsidR="000D7B60">
        <w:t xml:space="preserve"> For DL models, we utilize XXXX in python.</w:t>
      </w:r>
    </w:p>
    <w:p w14:paraId="2F4A6F3B" w14:textId="3F26DD7E" w:rsidR="00B31AF7" w:rsidRDefault="000D7B60" w:rsidP="0025689C">
      <w:pPr>
        <w:jc w:val="both"/>
      </w:pPr>
      <w:r>
        <w:t xml:space="preserve">In our experimental setting, we test the predictive capacity of </w:t>
      </w:r>
      <w:r w:rsidR="00BD29C1">
        <w:t>these models</w:t>
      </w:r>
      <w:r>
        <w:t xml:space="preserve"> on three different datasets. First dataset </w:t>
      </w:r>
      <w:r w:rsidR="006850C7">
        <w:t>is document feature matrix of the tweet texts with no weighting</w:t>
      </w:r>
      <w:r w:rsidR="006F238D">
        <w:t xml:space="preserve">. The second dataset </w:t>
      </w:r>
      <w:r w:rsidR="006850C7">
        <w:t>is term-frequency inverse-document-frequency representation of tweet texts</w:t>
      </w:r>
      <w:r w:rsidR="006F238D">
        <w:t xml:space="preserve">. </w:t>
      </w:r>
      <w:r w:rsidR="00B17927">
        <w:t>The third dataset combines textual and visual elements</w:t>
      </w:r>
      <w:r w:rsidR="006850C7">
        <w:t xml:space="preserve"> in [] embedding format</w:t>
      </w:r>
      <w:r w:rsidR="00B17927">
        <w:t xml:space="preserve"> as input data. </w:t>
      </w:r>
      <w:r w:rsidR="00F5602B">
        <w:t>We</w:t>
      </w:r>
      <w:r w:rsidR="006850C7">
        <w:t xml:space="preserve"> train predictive using these tree datasets and</w:t>
      </w:r>
      <w:r w:rsidR="00F5602B">
        <w:t xml:space="preserve"> compare the predictive capacity of all models across three different datasets </w:t>
      </w:r>
      <w:r w:rsidR="004E1A07">
        <w:t>using F1 scores.</w:t>
      </w:r>
    </w:p>
    <w:p w14:paraId="7B7CB30A" w14:textId="510BFB78" w:rsidR="00BD29C1" w:rsidRDefault="00BD29C1" w:rsidP="00BD29C1">
      <w:pPr>
        <w:pStyle w:val="Heading1"/>
      </w:pPr>
      <w:r>
        <w:t>Results:</w:t>
      </w:r>
    </w:p>
    <w:p w14:paraId="53BB1C7C" w14:textId="026299B5" w:rsidR="00642973" w:rsidRDefault="00642973" w:rsidP="00642973"/>
    <w:p w14:paraId="1BAF77F8" w14:textId="4EB59FA1" w:rsidR="00642973" w:rsidRDefault="00642973" w:rsidP="00642973"/>
    <w:p w14:paraId="28B9CBDD" w14:textId="3EB389E1" w:rsidR="00642973" w:rsidRDefault="00642973" w:rsidP="00642973"/>
    <w:p w14:paraId="08BD5109" w14:textId="61DA8701" w:rsidR="00F14369" w:rsidRDefault="00F14369" w:rsidP="00642973"/>
    <w:p w14:paraId="177A2F2C" w14:textId="77777777" w:rsidR="00F14369" w:rsidRDefault="00F14369" w:rsidP="00642973"/>
    <w:p w14:paraId="7618E321" w14:textId="77777777" w:rsidR="00642973" w:rsidRDefault="00642973" w:rsidP="00642973">
      <w:pPr>
        <w:pStyle w:val="Caption"/>
        <w:keepNext/>
      </w:pPr>
      <w:r>
        <w:lastRenderedPageBreak/>
        <w:t xml:space="preserve">Table </w:t>
      </w:r>
      <w:r>
        <w:fldChar w:fldCharType="begin"/>
      </w:r>
      <w:r>
        <w:instrText xml:space="preserve"> SEQ Table \* ARABIC </w:instrText>
      </w:r>
      <w:r>
        <w:fldChar w:fldCharType="separate"/>
      </w:r>
      <w:r>
        <w:rPr>
          <w:noProof/>
        </w:rPr>
        <w:t>2</w:t>
      </w:r>
      <w:r>
        <w:rPr>
          <w:noProof/>
        </w:rPr>
        <w:fldChar w:fldCharType="end"/>
      </w:r>
      <w:r>
        <w:t>: F1 scores of predictive models</w:t>
      </w:r>
    </w:p>
    <w:tbl>
      <w:tblPr>
        <w:tblStyle w:val="TableGrid"/>
        <w:tblW w:w="0" w:type="auto"/>
        <w:tblLook w:val="04A0" w:firstRow="1" w:lastRow="0" w:firstColumn="1" w:lastColumn="0" w:noHBand="0" w:noVBand="1"/>
      </w:tblPr>
      <w:tblGrid>
        <w:gridCol w:w="1252"/>
        <w:gridCol w:w="733"/>
        <w:gridCol w:w="1128"/>
        <w:gridCol w:w="937"/>
        <w:gridCol w:w="732"/>
        <w:gridCol w:w="1127"/>
        <w:gridCol w:w="938"/>
        <w:gridCol w:w="654"/>
        <w:gridCol w:w="1102"/>
        <w:gridCol w:w="793"/>
      </w:tblGrid>
      <w:tr w:rsidR="00642973" w14:paraId="15413767" w14:textId="77777777" w:rsidTr="00271CC9">
        <w:tc>
          <w:tcPr>
            <w:tcW w:w="1231" w:type="dxa"/>
          </w:tcPr>
          <w:p w14:paraId="33CE72A2" w14:textId="77777777" w:rsidR="00642973" w:rsidRDefault="00642973" w:rsidP="00271CC9">
            <w:pPr>
              <w:jc w:val="both"/>
            </w:pPr>
          </w:p>
        </w:tc>
        <w:tc>
          <w:tcPr>
            <w:tcW w:w="2806" w:type="dxa"/>
            <w:gridSpan w:val="3"/>
          </w:tcPr>
          <w:p w14:paraId="12107E41" w14:textId="77777777" w:rsidR="00642973" w:rsidRDefault="00642973" w:rsidP="00271CC9">
            <w:pPr>
              <w:jc w:val="center"/>
            </w:pPr>
            <w:r>
              <w:t>DFM</w:t>
            </w:r>
          </w:p>
        </w:tc>
        <w:tc>
          <w:tcPr>
            <w:tcW w:w="2804" w:type="dxa"/>
            <w:gridSpan w:val="3"/>
          </w:tcPr>
          <w:p w14:paraId="1DC84F71" w14:textId="77777777" w:rsidR="00642973" w:rsidRDefault="00642973" w:rsidP="00271CC9">
            <w:pPr>
              <w:jc w:val="center"/>
            </w:pPr>
            <w:r>
              <w:t>TFIDF</w:t>
            </w:r>
          </w:p>
        </w:tc>
        <w:tc>
          <w:tcPr>
            <w:tcW w:w="2555" w:type="dxa"/>
            <w:gridSpan w:val="3"/>
          </w:tcPr>
          <w:p w14:paraId="289C7500" w14:textId="77777777" w:rsidR="00642973" w:rsidRDefault="00642973" w:rsidP="00271CC9">
            <w:pPr>
              <w:jc w:val="center"/>
            </w:pPr>
            <w:r>
              <w:t>Multi-modal embeddings</w:t>
            </w:r>
          </w:p>
        </w:tc>
      </w:tr>
      <w:tr w:rsidR="00642973" w14:paraId="17E659C1" w14:textId="77777777" w:rsidTr="00271CC9">
        <w:tc>
          <w:tcPr>
            <w:tcW w:w="1231" w:type="dxa"/>
          </w:tcPr>
          <w:p w14:paraId="01F718F4" w14:textId="77777777" w:rsidR="00642973" w:rsidRDefault="00642973" w:rsidP="00271CC9">
            <w:pPr>
              <w:jc w:val="both"/>
            </w:pPr>
          </w:p>
        </w:tc>
        <w:tc>
          <w:tcPr>
            <w:tcW w:w="736" w:type="dxa"/>
          </w:tcPr>
          <w:p w14:paraId="7F84F465" w14:textId="77777777" w:rsidR="00642973" w:rsidRDefault="00642973" w:rsidP="00271CC9">
            <w:pPr>
              <w:jc w:val="center"/>
            </w:pPr>
            <w:r>
              <w:t>F1</w:t>
            </w:r>
          </w:p>
        </w:tc>
        <w:tc>
          <w:tcPr>
            <w:tcW w:w="1129" w:type="dxa"/>
          </w:tcPr>
          <w:p w14:paraId="2AA0C9E5" w14:textId="77777777" w:rsidR="00642973" w:rsidRDefault="00642973" w:rsidP="00271CC9">
            <w:pPr>
              <w:jc w:val="center"/>
            </w:pPr>
            <w:r>
              <w:t>Precision</w:t>
            </w:r>
          </w:p>
        </w:tc>
        <w:tc>
          <w:tcPr>
            <w:tcW w:w="941" w:type="dxa"/>
          </w:tcPr>
          <w:p w14:paraId="756E22B1" w14:textId="77777777" w:rsidR="00642973" w:rsidRDefault="00642973" w:rsidP="00271CC9">
            <w:pPr>
              <w:jc w:val="center"/>
            </w:pPr>
            <w:r>
              <w:t>Recall</w:t>
            </w:r>
          </w:p>
        </w:tc>
        <w:tc>
          <w:tcPr>
            <w:tcW w:w="734" w:type="dxa"/>
          </w:tcPr>
          <w:p w14:paraId="1D35CB9A" w14:textId="77777777" w:rsidR="00642973" w:rsidRDefault="00642973" w:rsidP="00271CC9">
            <w:pPr>
              <w:jc w:val="center"/>
            </w:pPr>
            <w:r>
              <w:t>F1</w:t>
            </w:r>
          </w:p>
        </w:tc>
        <w:tc>
          <w:tcPr>
            <w:tcW w:w="1128" w:type="dxa"/>
          </w:tcPr>
          <w:p w14:paraId="33D08A9E" w14:textId="77777777" w:rsidR="00642973" w:rsidRDefault="00642973" w:rsidP="00271CC9">
            <w:pPr>
              <w:jc w:val="center"/>
            </w:pPr>
            <w:r>
              <w:t>Precision</w:t>
            </w:r>
          </w:p>
        </w:tc>
        <w:tc>
          <w:tcPr>
            <w:tcW w:w="942" w:type="dxa"/>
          </w:tcPr>
          <w:p w14:paraId="6262A7AA" w14:textId="77777777" w:rsidR="00642973" w:rsidRDefault="00642973" w:rsidP="00271CC9">
            <w:pPr>
              <w:jc w:val="center"/>
            </w:pPr>
            <w:r>
              <w:t>Recall</w:t>
            </w:r>
          </w:p>
        </w:tc>
        <w:tc>
          <w:tcPr>
            <w:tcW w:w="660" w:type="dxa"/>
          </w:tcPr>
          <w:p w14:paraId="7DC6FD8B" w14:textId="77777777" w:rsidR="00642973" w:rsidRDefault="00642973" w:rsidP="00271CC9">
            <w:pPr>
              <w:jc w:val="center"/>
            </w:pPr>
            <w:r>
              <w:t>F1</w:t>
            </w:r>
          </w:p>
        </w:tc>
        <w:tc>
          <w:tcPr>
            <w:tcW w:w="1102" w:type="dxa"/>
          </w:tcPr>
          <w:p w14:paraId="55F9C710" w14:textId="77777777" w:rsidR="00642973" w:rsidRDefault="00642973" w:rsidP="00271CC9">
            <w:pPr>
              <w:jc w:val="center"/>
            </w:pPr>
            <w:r>
              <w:t>Precision</w:t>
            </w:r>
          </w:p>
        </w:tc>
        <w:tc>
          <w:tcPr>
            <w:tcW w:w="793" w:type="dxa"/>
          </w:tcPr>
          <w:p w14:paraId="6A569D88" w14:textId="77777777" w:rsidR="00642973" w:rsidRDefault="00642973" w:rsidP="00271CC9">
            <w:pPr>
              <w:jc w:val="center"/>
            </w:pPr>
            <w:r>
              <w:t>Recall</w:t>
            </w:r>
          </w:p>
        </w:tc>
      </w:tr>
      <w:tr w:rsidR="00642973" w14:paraId="50C35783" w14:textId="77777777" w:rsidTr="00271CC9">
        <w:tc>
          <w:tcPr>
            <w:tcW w:w="1231" w:type="dxa"/>
          </w:tcPr>
          <w:p w14:paraId="7B0DF170" w14:textId="77777777" w:rsidR="00642973" w:rsidRDefault="00642973" w:rsidP="00271CC9">
            <w:r>
              <w:t>Naïve Bayes</w:t>
            </w:r>
          </w:p>
        </w:tc>
        <w:tc>
          <w:tcPr>
            <w:tcW w:w="736" w:type="dxa"/>
          </w:tcPr>
          <w:p w14:paraId="60F45BF5" w14:textId="45E00855" w:rsidR="00642973" w:rsidRDefault="001E4055" w:rsidP="00271CC9">
            <w:pPr>
              <w:jc w:val="center"/>
            </w:pPr>
            <w:r w:rsidRPr="001E4055">
              <w:t>0.57</w:t>
            </w:r>
          </w:p>
        </w:tc>
        <w:tc>
          <w:tcPr>
            <w:tcW w:w="1129" w:type="dxa"/>
          </w:tcPr>
          <w:p w14:paraId="1978B307" w14:textId="745DC663" w:rsidR="00642973" w:rsidRDefault="00FB7A31" w:rsidP="00271CC9">
            <w:pPr>
              <w:jc w:val="center"/>
            </w:pPr>
            <w:r w:rsidRPr="00FB7A31">
              <w:t>0.48</w:t>
            </w:r>
          </w:p>
        </w:tc>
        <w:tc>
          <w:tcPr>
            <w:tcW w:w="941" w:type="dxa"/>
          </w:tcPr>
          <w:p w14:paraId="4678D208" w14:textId="630E1F4E" w:rsidR="00642973" w:rsidRDefault="00FB7A31" w:rsidP="00271CC9">
            <w:pPr>
              <w:jc w:val="center"/>
            </w:pPr>
            <w:r w:rsidRPr="00FB7A31">
              <w:t>0.70</w:t>
            </w:r>
          </w:p>
        </w:tc>
        <w:tc>
          <w:tcPr>
            <w:tcW w:w="734" w:type="dxa"/>
          </w:tcPr>
          <w:p w14:paraId="241E697B" w14:textId="05455EDF" w:rsidR="00642973" w:rsidRDefault="003E0AB1" w:rsidP="00271CC9">
            <w:pPr>
              <w:jc w:val="center"/>
            </w:pPr>
            <w:r w:rsidRPr="003E0AB1">
              <w:t>0.37</w:t>
            </w:r>
          </w:p>
        </w:tc>
        <w:tc>
          <w:tcPr>
            <w:tcW w:w="1128" w:type="dxa"/>
          </w:tcPr>
          <w:p w14:paraId="3DC14EBA" w14:textId="51DD31F7" w:rsidR="00642973" w:rsidRDefault="00F66574" w:rsidP="00271CC9">
            <w:pPr>
              <w:jc w:val="center"/>
            </w:pPr>
            <w:r w:rsidRPr="00F66574">
              <w:t>0.51</w:t>
            </w:r>
          </w:p>
        </w:tc>
        <w:tc>
          <w:tcPr>
            <w:tcW w:w="942" w:type="dxa"/>
          </w:tcPr>
          <w:p w14:paraId="3BF61481" w14:textId="0ABDD51E" w:rsidR="00642973" w:rsidRDefault="00F66574" w:rsidP="00271CC9">
            <w:pPr>
              <w:jc w:val="center"/>
            </w:pPr>
            <w:r w:rsidRPr="00F66574">
              <w:t>0.29</w:t>
            </w:r>
          </w:p>
        </w:tc>
        <w:tc>
          <w:tcPr>
            <w:tcW w:w="660" w:type="dxa"/>
          </w:tcPr>
          <w:p w14:paraId="6A7D7805" w14:textId="77777777" w:rsidR="00642973" w:rsidRDefault="00642973" w:rsidP="00271CC9">
            <w:pPr>
              <w:jc w:val="center"/>
            </w:pPr>
            <w:r>
              <w:t>-</w:t>
            </w:r>
          </w:p>
        </w:tc>
        <w:tc>
          <w:tcPr>
            <w:tcW w:w="1102" w:type="dxa"/>
          </w:tcPr>
          <w:p w14:paraId="6A724BE1" w14:textId="77777777" w:rsidR="00642973" w:rsidRDefault="00642973" w:rsidP="00271CC9">
            <w:pPr>
              <w:jc w:val="center"/>
            </w:pPr>
            <w:r>
              <w:t>-</w:t>
            </w:r>
          </w:p>
        </w:tc>
        <w:tc>
          <w:tcPr>
            <w:tcW w:w="793" w:type="dxa"/>
          </w:tcPr>
          <w:p w14:paraId="3DD5DE71" w14:textId="77777777" w:rsidR="00642973" w:rsidRDefault="00642973" w:rsidP="00271CC9">
            <w:pPr>
              <w:jc w:val="center"/>
            </w:pPr>
            <w:r>
              <w:t>-</w:t>
            </w:r>
          </w:p>
        </w:tc>
      </w:tr>
      <w:tr w:rsidR="00642973" w14:paraId="52E2511D" w14:textId="77777777" w:rsidTr="00271CC9">
        <w:tc>
          <w:tcPr>
            <w:tcW w:w="1231" w:type="dxa"/>
          </w:tcPr>
          <w:p w14:paraId="71011AD9" w14:textId="77777777" w:rsidR="00642973" w:rsidRPr="001A23F7" w:rsidRDefault="00642973" w:rsidP="00271CC9">
            <w:pPr>
              <w:rPr>
                <w:b/>
                <w:bCs/>
              </w:rPr>
            </w:pPr>
            <w:r w:rsidRPr="001A23F7">
              <w:rPr>
                <w:b/>
                <w:bCs/>
              </w:rPr>
              <w:t>Logistic regression</w:t>
            </w:r>
          </w:p>
        </w:tc>
        <w:tc>
          <w:tcPr>
            <w:tcW w:w="736" w:type="dxa"/>
          </w:tcPr>
          <w:p w14:paraId="526FE400" w14:textId="05D98552" w:rsidR="00642973" w:rsidRDefault="00FB7A31" w:rsidP="00271CC9">
            <w:pPr>
              <w:jc w:val="center"/>
            </w:pPr>
            <w:r w:rsidRPr="00FB7A31">
              <w:t>0.66</w:t>
            </w:r>
          </w:p>
        </w:tc>
        <w:tc>
          <w:tcPr>
            <w:tcW w:w="1129" w:type="dxa"/>
          </w:tcPr>
          <w:p w14:paraId="298AC6DE" w14:textId="670C4814" w:rsidR="00642973" w:rsidRDefault="00F14369" w:rsidP="00271CC9">
            <w:pPr>
              <w:jc w:val="center"/>
            </w:pPr>
            <w:r w:rsidRPr="00F14369">
              <w:t>0.68</w:t>
            </w:r>
          </w:p>
        </w:tc>
        <w:tc>
          <w:tcPr>
            <w:tcW w:w="941" w:type="dxa"/>
          </w:tcPr>
          <w:p w14:paraId="4BFBF795" w14:textId="4A050C3E" w:rsidR="00642973" w:rsidRDefault="00F14369" w:rsidP="00271CC9">
            <w:pPr>
              <w:jc w:val="center"/>
            </w:pPr>
            <w:r w:rsidRPr="00F14369">
              <w:t>0.64</w:t>
            </w:r>
          </w:p>
        </w:tc>
        <w:tc>
          <w:tcPr>
            <w:tcW w:w="734" w:type="dxa"/>
          </w:tcPr>
          <w:p w14:paraId="1C55ED2B" w14:textId="32561F22" w:rsidR="00642973" w:rsidRDefault="00F66574" w:rsidP="00271CC9">
            <w:pPr>
              <w:jc w:val="center"/>
            </w:pPr>
            <w:r>
              <w:t xml:space="preserve"> </w:t>
            </w:r>
            <w:r w:rsidRPr="00F66574">
              <w:t>0.70</w:t>
            </w:r>
          </w:p>
        </w:tc>
        <w:tc>
          <w:tcPr>
            <w:tcW w:w="1128" w:type="dxa"/>
          </w:tcPr>
          <w:p w14:paraId="27783C86" w14:textId="7B011603" w:rsidR="00642973" w:rsidRDefault="001644EB" w:rsidP="00271CC9">
            <w:pPr>
              <w:jc w:val="center"/>
            </w:pPr>
            <w:r w:rsidRPr="001644EB">
              <w:t>0.70</w:t>
            </w:r>
          </w:p>
        </w:tc>
        <w:tc>
          <w:tcPr>
            <w:tcW w:w="942" w:type="dxa"/>
          </w:tcPr>
          <w:p w14:paraId="4AB6B978" w14:textId="465FD6E9" w:rsidR="00642973" w:rsidRDefault="001644EB" w:rsidP="00271CC9">
            <w:pPr>
              <w:jc w:val="center"/>
            </w:pPr>
            <w:r w:rsidRPr="001644EB">
              <w:t>0.7</w:t>
            </w:r>
            <w:r>
              <w:t>1</w:t>
            </w:r>
          </w:p>
        </w:tc>
        <w:tc>
          <w:tcPr>
            <w:tcW w:w="660" w:type="dxa"/>
          </w:tcPr>
          <w:p w14:paraId="5EF613CC" w14:textId="77777777" w:rsidR="00642973" w:rsidRDefault="00642973" w:rsidP="00271CC9">
            <w:pPr>
              <w:jc w:val="center"/>
            </w:pPr>
            <w:r>
              <w:t>-</w:t>
            </w:r>
          </w:p>
        </w:tc>
        <w:tc>
          <w:tcPr>
            <w:tcW w:w="1102" w:type="dxa"/>
          </w:tcPr>
          <w:p w14:paraId="216265D5" w14:textId="77777777" w:rsidR="00642973" w:rsidRDefault="00642973" w:rsidP="00271CC9">
            <w:pPr>
              <w:jc w:val="center"/>
            </w:pPr>
            <w:r>
              <w:t>-</w:t>
            </w:r>
          </w:p>
        </w:tc>
        <w:tc>
          <w:tcPr>
            <w:tcW w:w="793" w:type="dxa"/>
          </w:tcPr>
          <w:p w14:paraId="56E9655C" w14:textId="77777777" w:rsidR="00642973" w:rsidRDefault="00642973" w:rsidP="00271CC9">
            <w:pPr>
              <w:jc w:val="center"/>
            </w:pPr>
            <w:r>
              <w:t>-</w:t>
            </w:r>
          </w:p>
        </w:tc>
      </w:tr>
      <w:tr w:rsidR="00642973" w14:paraId="2D69F2B6" w14:textId="77777777" w:rsidTr="00271CC9">
        <w:tc>
          <w:tcPr>
            <w:tcW w:w="1231" w:type="dxa"/>
          </w:tcPr>
          <w:p w14:paraId="4F4EA571" w14:textId="77777777" w:rsidR="00642973" w:rsidRDefault="00642973" w:rsidP="00271CC9">
            <w:r>
              <w:t>Support Vector machine</w:t>
            </w:r>
          </w:p>
        </w:tc>
        <w:tc>
          <w:tcPr>
            <w:tcW w:w="736" w:type="dxa"/>
          </w:tcPr>
          <w:p w14:paraId="172DCD13" w14:textId="338D3146" w:rsidR="00642973" w:rsidRDefault="00F14369" w:rsidP="00271CC9">
            <w:pPr>
              <w:jc w:val="center"/>
            </w:pPr>
            <w:r w:rsidRPr="00F14369">
              <w:t>0.70</w:t>
            </w:r>
          </w:p>
        </w:tc>
        <w:tc>
          <w:tcPr>
            <w:tcW w:w="1129" w:type="dxa"/>
          </w:tcPr>
          <w:p w14:paraId="53211064" w14:textId="58A50C24" w:rsidR="00642973" w:rsidRDefault="00907946" w:rsidP="00271CC9">
            <w:pPr>
              <w:jc w:val="center"/>
            </w:pPr>
            <w:r w:rsidRPr="00907946">
              <w:t>0.71</w:t>
            </w:r>
          </w:p>
        </w:tc>
        <w:tc>
          <w:tcPr>
            <w:tcW w:w="941" w:type="dxa"/>
          </w:tcPr>
          <w:p w14:paraId="367EB8E6" w14:textId="19E88EE5" w:rsidR="00642973" w:rsidRDefault="00907946" w:rsidP="00271CC9">
            <w:pPr>
              <w:jc w:val="center"/>
            </w:pPr>
            <w:r w:rsidRPr="00907946">
              <w:t>0.69</w:t>
            </w:r>
          </w:p>
        </w:tc>
        <w:tc>
          <w:tcPr>
            <w:tcW w:w="734" w:type="dxa"/>
          </w:tcPr>
          <w:p w14:paraId="368830F6" w14:textId="5877B4F2" w:rsidR="00642973" w:rsidRDefault="00492B25" w:rsidP="00271CC9">
            <w:pPr>
              <w:jc w:val="center"/>
            </w:pPr>
            <w:r w:rsidRPr="00492B25">
              <w:t>0.77</w:t>
            </w:r>
          </w:p>
        </w:tc>
        <w:tc>
          <w:tcPr>
            <w:tcW w:w="1128" w:type="dxa"/>
          </w:tcPr>
          <w:p w14:paraId="21CB2C4E" w14:textId="6F63D87F" w:rsidR="00642973" w:rsidRDefault="00492B25" w:rsidP="00271CC9">
            <w:pPr>
              <w:jc w:val="center"/>
            </w:pPr>
            <w:r w:rsidRPr="00492B25">
              <w:t>0.73</w:t>
            </w:r>
          </w:p>
        </w:tc>
        <w:tc>
          <w:tcPr>
            <w:tcW w:w="942" w:type="dxa"/>
          </w:tcPr>
          <w:p w14:paraId="0A6F6523" w14:textId="0F88B36C" w:rsidR="00642973" w:rsidRDefault="002A60A6" w:rsidP="00271CC9">
            <w:pPr>
              <w:jc w:val="center"/>
            </w:pPr>
            <w:r w:rsidRPr="002A60A6">
              <w:t>0.82</w:t>
            </w:r>
          </w:p>
        </w:tc>
        <w:tc>
          <w:tcPr>
            <w:tcW w:w="660" w:type="dxa"/>
          </w:tcPr>
          <w:p w14:paraId="6E87970D" w14:textId="77777777" w:rsidR="00642973" w:rsidRDefault="00642973" w:rsidP="00271CC9">
            <w:pPr>
              <w:jc w:val="center"/>
            </w:pPr>
            <w:r>
              <w:t>-</w:t>
            </w:r>
          </w:p>
        </w:tc>
        <w:tc>
          <w:tcPr>
            <w:tcW w:w="1102" w:type="dxa"/>
          </w:tcPr>
          <w:p w14:paraId="62BAB56C" w14:textId="77777777" w:rsidR="00642973" w:rsidRDefault="00642973" w:rsidP="00271CC9">
            <w:pPr>
              <w:jc w:val="center"/>
            </w:pPr>
            <w:r>
              <w:t>-</w:t>
            </w:r>
          </w:p>
        </w:tc>
        <w:tc>
          <w:tcPr>
            <w:tcW w:w="793" w:type="dxa"/>
          </w:tcPr>
          <w:p w14:paraId="2FCED90F" w14:textId="77777777" w:rsidR="00642973" w:rsidRDefault="00642973" w:rsidP="00271CC9">
            <w:pPr>
              <w:jc w:val="center"/>
            </w:pPr>
            <w:r>
              <w:t>-</w:t>
            </w:r>
          </w:p>
        </w:tc>
      </w:tr>
      <w:tr w:rsidR="00642973" w14:paraId="60199FC3" w14:textId="77777777" w:rsidTr="00271CC9">
        <w:tc>
          <w:tcPr>
            <w:tcW w:w="1231" w:type="dxa"/>
          </w:tcPr>
          <w:p w14:paraId="5490F6EC" w14:textId="77777777" w:rsidR="00642973" w:rsidRPr="001A23F7" w:rsidRDefault="00642973" w:rsidP="00271CC9">
            <w:pPr>
              <w:rPr>
                <w:b/>
                <w:bCs/>
              </w:rPr>
            </w:pPr>
            <w:r w:rsidRPr="001A23F7">
              <w:rPr>
                <w:b/>
                <w:bCs/>
              </w:rPr>
              <w:t>Random forest</w:t>
            </w:r>
          </w:p>
        </w:tc>
        <w:tc>
          <w:tcPr>
            <w:tcW w:w="736" w:type="dxa"/>
          </w:tcPr>
          <w:p w14:paraId="585DAE86" w14:textId="0C5BAAEB" w:rsidR="00642973" w:rsidRDefault="00907946" w:rsidP="00271CC9">
            <w:pPr>
              <w:jc w:val="center"/>
            </w:pPr>
            <w:r w:rsidRPr="00907946">
              <w:t>0.72</w:t>
            </w:r>
          </w:p>
        </w:tc>
        <w:tc>
          <w:tcPr>
            <w:tcW w:w="1129" w:type="dxa"/>
          </w:tcPr>
          <w:p w14:paraId="1CFD2F03" w14:textId="47D5C2C7" w:rsidR="00642973" w:rsidRDefault="00102162" w:rsidP="00271CC9">
            <w:pPr>
              <w:jc w:val="center"/>
            </w:pPr>
            <w:r w:rsidRPr="00102162">
              <w:t>0.75</w:t>
            </w:r>
          </w:p>
        </w:tc>
        <w:tc>
          <w:tcPr>
            <w:tcW w:w="941" w:type="dxa"/>
          </w:tcPr>
          <w:p w14:paraId="380141E2" w14:textId="641F96B9" w:rsidR="00642973" w:rsidRDefault="00102162" w:rsidP="00271CC9">
            <w:pPr>
              <w:jc w:val="center"/>
            </w:pPr>
            <w:r w:rsidRPr="00102162">
              <w:t>0.69</w:t>
            </w:r>
          </w:p>
        </w:tc>
        <w:tc>
          <w:tcPr>
            <w:tcW w:w="734" w:type="dxa"/>
          </w:tcPr>
          <w:p w14:paraId="234952FF" w14:textId="278B00FC" w:rsidR="00642973" w:rsidRDefault="002A60A6" w:rsidP="00271CC9">
            <w:pPr>
              <w:jc w:val="center"/>
            </w:pPr>
            <w:r w:rsidRPr="002A60A6">
              <w:t>0.78</w:t>
            </w:r>
          </w:p>
        </w:tc>
        <w:tc>
          <w:tcPr>
            <w:tcW w:w="1128" w:type="dxa"/>
          </w:tcPr>
          <w:p w14:paraId="4F01B696" w14:textId="5554DA24" w:rsidR="00642973" w:rsidRDefault="00AD636F" w:rsidP="00271CC9">
            <w:pPr>
              <w:jc w:val="center"/>
            </w:pPr>
            <w:r w:rsidRPr="00AD636F">
              <w:t>0.78</w:t>
            </w:r>
          </w:p>
        </w:tc>
        <w:tc>
          <w:tcPr>
            <w:tcW w:w="942" w:type="dxa"/>
          </w:tcPr>
          <w:p w14:paraId="0FC669F1" w14:textId="33F0CAB3" w:rsidR="00642973" w:rsidRDefault="00AD636F" w:rsidP="00271CC9">
            <w:pPr>
              <w:jc w:val="center"/>
            </w:pPr>
            <w:r w:rsidRPr="00AD636F">
              <w:t>0.77</w:t>
            </w:r>
          </w:p>
        </w:tc>
        <w:tc>
          <w:tcPr>
            <w:tcW w:w="660" w:type="dxa"/>
          </w:tcPr>
          <w:p w14:paraId="49DB0709" w14:textId="77777777" w:rsidR="00642973" w:rsidRDefault="00642973" w:rsidP="00271CC9">
            <w:pPr>
              <w:jc w:val="center"/>
            </w:pPr>
            <w:r>
              <w:t>-</w:t>
            </w:r>
          </w:p>
        </w:tc>
        <w:tc>
          <w:tcPr>
            <w:tcW w:w="1102" w:type="dxa"/>
          </w:tcPr>
          <w:p w14:paraId="72A9BEDB" w14:textId="77777777" w:rsidR="00642973" w:rsidRDefault="00642973" w:rsidP="00271CC9">
            <w:pPr>
              <w:jc w:val="center"/>
            </w:pPr>
            <w:r>
              <w:t>-</w:t>
            </w:r>
          </w:p>
        </w:tc>
        <w:tc>
          <w:tcPr>
            <w:tcW w:w="793" w:type="dxa"/>
          </w:tcPr>
          <w:p w14:paraId="750BC88C" w14:textId="77777777" w:rsidR="00642973" w:rsidRDefault="00642973" w:rsidP="00271CC9">
            <w:pPr>
              <w:jc w:val="center"/>
            </w:pPr>
            <w:r>
              <w:t>-</w:t>
            </w:r>
          </w:p>
        </w:tc>
      </w:tr>
      <w:tr w:rsidR="00642973" w14:paraId="25A343EA" w14:textId="77777777" w:rsidTr="00271CC9">
        <w:tc>
          <w:tcPr>
            <w:tcW w:w="1231" w:type="dxa"/>
          </w:tcPr>
          <w:p w14:paraId="5212F440" w14:textId="77777777" w:rsidR="00642973" w:rsidRDefault="00642973" w:rsidP="00271CC9">
            <w:proofErr w:type="spellStart"/>
            <w:r>
              <w:t>XGBoost</w:t>
            </w:r>
            <w:proofErr w:type="spellEnd"/>
          </w:p>
        </w:tc>
        <w:tc>
          <w:tcPr>
            <w:tcW w:w="736" w:type="dxa"/>
          </w:tcPr>
          <w:p w14:paraId="3C31111E" w14:textId="3051928D" w:rsidR="00642973" w:rsidRDefault="00102162" w:rsidP="00271CC9">
            <w:pPr>
              <w:jc w:val="center"/>
            </w:pPr>
            <w:r w:rsidRPr="00102162">
              <w:t>0.67</w:t>
            </w:r>
          </w:p>
        </w:tc>
        <w:tc>
          <w:tcPr>
            <w:tcW w:w="1129" w:type="dxa"/>
          </w:tcPr>
          <w:p w14:paraId="416A8BE2" w14:textId="45346832" w:rsidR="00642973" w:rsidRDefault="00BF06A4" w:rsidP="00271CC9">
            <w:pPr>
              <w:jc w:val="center"/>
            </w:pPr>
            <w:r w:rsidRPr="00BF06A4">
              <w:t>0.64</w:t>
            </w:r>
          </w:p>
        </w:tc>
        <w:tc>
          <w:tcPr>
            <w:tcW w:w="941" w:type="dxa"/>
          </w:tcPr>
          <w:p w14:paraId="2F852ABB" w14:textId="1043A548" w:rsidR="00642973" w:rsidRDefault="00BF06A4" w:rsidP="00271CC9">
            <w:pPr>
              <w:jc w:val="center"/>
            </w:pPr>
            <w:r w:rsidRPr="00BF06A4">
              <w:t>0.70</w:t>
            </w:r>
          </w:p>
        </w:tc>
        <w:tc>
          <w:tcPr>
            <w:tcW w:w="734" w:type="dxa"/>
          </w:tcPr>
          <w:p w14:paraId="22C5024E" w14:textId="6403E821" w:rsidR="00642973" w:rsidRDefault="00AD636F" w:rsidP="00271CC9">
            <w:pPr>
              <w:jc w:val="center"/>
            </w:pPr>
            <w:r w:rsidRPr="00AD636F">
              <w:t>0.71</w:t>
            </w:r>
          </w:p>
        </w:tc>
        <w:tc>
          <w:tcPr>
            <w:tcW w:w="1128" w:type="dxa"/>
          </w:tcPr>
          <w:p w14:paraId="7AF630EA" w14:textId="44689BEC" w:rsidR="00642973" w:rsidRDefault="00AD636F" w:rsidP="00271CC9">
            <w:pPr>
              <w:jc w:val="center"/>
            </w:pPr>
            <w:r w:rsidRPr="00AD636F">
              <w:t>0.72</w:t>
            </w:r>
          </w:p>
        </w:tc>
        <w:tc>
          <w:tcPr>
            <w:tcW w:w="942" w:type="dxa"/>
          </w:tcPr>
          <w:p w14:paraId="51BF8541" w14:textId="57908AC5" w:rsidR="00642973" w:rsidRDefault="004E127B" w:rsidP="00271CC9">
            <w:pPr>
              <w:jc w:val="center"/>
            </w:pPr>
            <w:r w:rsidRPr="004E127B">
              <w:t>0.70</w:t>
            </w:r>
          </w:p>
        </w:tc>
        <w:tc>
          <w:tcPr>
            <w:tcW w:w="660" w:type="dxa"/>
          </w:tcPr>
          <w:p w14:paraId="3B67FF62" w14:textId="77777777" w:rsidR="00642973" w:rsidRDefault="00642973" w:rsidP="00271CC9">
            <w:pPr>
              <w:jc w:val="center"/>
            </w:pPr>
            <w:r>
              <w:t>-</w:t>
            </w:r>
          </w:p>
        </w:tc>
        <w:tc>
          <w:tcPr>
            <w:tcW w:w="1102" w:type="dxa"/>
          </w:tcPr>
          <w:p w14:paraId="1FBD143E" w14:textId="77777777" w:rsidR="00642973" w:rsidRDefault="00642973" w:rsidP="00271CC9">
            <w:pPr>
              <w:jc w:val="center"/>
            </w:pPr>
            <w:r>
              <w:t>-</w:t>
            </w:r>
          </w:p>
        </w:tc>
        <w:tc>
          <w:tcPr>
            <w:tcW w:w="793" w:type="dxa"/>
          </w:tcPr>
          <w:p w14:paraId="33BE467F" w14:textId="77777777" w:rsidR="00642973" w:rsidRDefault="00642973" w:rsidP="00271CC9">
            <w:pPr>
              <w:jc w:val="center"/>
            </w:pPr>
            <w:r>
              <w:t>-</w:t>
            </w:r>
          </w:p>
        </w:tc>
      </w:tr>
      <w:tr w:rsidR="00642973" w14:paraId="2A80EC68" w14:textId="77777777" w:rsidTr="00271CC9">
        <w:tc>
          <w:tcPr>
            <w:tcW w:w="1231" w:type="dxa"/>
          </w:tcPr>
          <w:p w14:paraId="03713051" w14:textId="77777777" w:rsidR="00642973" w:rsidRDefault="00642973" w:rsidP="00271CC9">
            <w:proofErr w:type="spellStart"/>
            <w:r>
              <w:t>DeepL</w:t>
            </w:r>
            <w:proofErr w:type="spellEnd"/>
          </w:p>
        </w:tc>
        <w:tc>
          <w:tcPr>
            <w:tcW w:w="736" w:type="dxa"/>
          </w:tcPr>
          <w:p w14:paraId="285751C5" w14:textId="77777777" w:rsidR="00642973" w:rsidRDefault="00642973" w:rsidP="00271CC9">
            <w:pPr>
              <w:jc w:val="center"/>
            </w:pPr>
            <w:r>
              <w:t>-</w:t>
            </w:r>
          </w:p>
        </w:tc>
        <w:tc>
          <w:tcPr>
            <w:tcW w:w="1129" w:type="dxa"/>
          </w:tcPr>
          <w:p w14:paraId="38E8AAD7" w14:textId="77777777" w:rsidR="00642973" w:rsidRDefault="00642973" w:rsidP="00271CC9">
            <w:pPr>
              <w:jc w:val="center"/>
            </w:pPr>
            <w:r>
              <w:t>-</w:t>
            </w:r>
          </w:p>
        </w:tc>
        <w:tc>
          <w:tcPr>
            <w:tcW w:w="941" w:type="dxa"/>
          </w:tcPr>
          <w:p w14:paraId="50EEBD64" w14:textId="77777777" w:rsidR="00642973" w:rsidRDefault="00642973" w:rsidP="00271CC9">
            <w:pPr>
              <w:jc w:val="center"/>
            </w:pPr>
            <w:r>
              <w:t>-</w:t>
            </w:r>
          </w:p>
        </w:tc>
        <w:tc>
          <w:tcPr>
            <w:tcW w:w="734" w:type="dxa"/>
          </w:tcPr>
          <w:p w14:paraId="71E48383" w14:textId="77777777" w:rsidR="00642973" w:rsidRDefault="00642973" w:rsidP="00271CC9">
            <w:pPr>
              <w:jc w:val="center"/>
            </w:pPr>
            <w:r>
              <w:t>-</w:t>
            </w:r>
          </w:p>
        </w:tc>
        <w:tc>
          <w:tcPr>
            <w:tcW w:w="1128" w:type="dxa"/>
          </w:tcPr>
          <w:p w14:paraId="66961ECA" w14:textId="77777777" w:rsidR="00642973" w:rsidRDefault="00642973" w:rsidP="00271CC9">
            <w:pPr>
              <w:jc w:val="center"/>
            </w:pPr>
            <w:r>
              <w:t>-</w:t>
            </w:r>
          </w:p>
        </w:tc>
        <w:tc>
          <w:tcPr>
            <w:tcW w:w="942" w:type="dxa"/>
          </w:tcPr>
          <w:p w14:paraId="2828224C" w14:textId="77777777" w:rsidR="00642973" w:rsidRDefault="00642973" w:rsidP="00271CC9">
            <w:pPr>
              <w:jc w:val="center"/>
            </w:pPr>
            <w:r>
              <w:t>-</w:t>
            </w:r>
          </w:p>
        </w:tc>
        <w:tc>
          <w:tcPr>
            <w:tcW w:w="660" w:type="dxa"/>
          </w:tcPr>
          <w:p w14:paraId="26B87B34" w14:textId="77777777" w:rsidR="00642973" w:rsidRDefault="00642973" w:rsidP="00271CC9">
            <w:pPr>
              <w:jc w:val="center"/>
            </w:pPr>
            <w:r>
              <w:t>-</w:t>
            </w:r>
          </w:p>
        </w:tc>
        <w:tc>
          <w:tcPr>
            <w:tcW w:w="1102" w:type="dxa"/>
          </w:tcPr>
          <w:p w14:paraId="0E5B3935" w14:textId="77777777" w:rsidR="00642973" w:rsidRDefault="00642973" w:rsidP="00271CC9">
            <w:pPr>
              <w:jc w:val="center"/>
            </w:pPr>
            <w:r>
              <w:t>-</w:t>
            </w:r>
          </w:p>
        </w:tc>
        <w:tc>
          <w:tcPr>
            <w:tcW w:w="793" w:type="dxa"/>
          </w:tcPr>
          <w:p w14:paraId="5CAE6C63" w14:textId="77777777" w:rsidR="00642973" w:rsidRDefault="00642973" w:rsidP="00271CC9">
            <w:pPr>
              <w:jc w:val="center"/>
            </w:pPr>
            <w:r>
              <w:t>-</w:t>
            </w:r>
          </w:p>
        </w:tc>
      </w:tr>
    </w:tbl>
    <w:p w14:paraId="2EFA0E79" w14:textId="77777777" w:rsidR="00642973" w:rsidRDefault="00642973" w:rsidP="00642973">
      <w:pPr>
        <w:jc w:val="both"/>
      </w:pPr>
    </w:p>
    <w:p w14:paraId="4A0A16BE" w14:textId="77777777" w:rsidR="00642973" w:rsidRPr="00DF6B0E" w:rsidRDefault="00642973" w:rsidP="00642973"/>
    <w:p w14:paraId="660CC1ED" w14:textId="77777777" w:rsidR="00642973" w:rsidRPr="00642973" w:rsidRDefault="00642973" w:rsidP="00642973"/>
    <w:sectPr w:rsidR="00642973" w:rsidRPr="00642973">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A0F4" w14:textId="77777777" w:rsidR="00B7157F" w:rsidRDefault="00B7157F" w:rsidP="00454916">
      <w:pPr>
        <w:spacing w:after="0" w:line="240" w:lineRule="auto"/>
      </w:pPr>
      <w:r>
        <w:separator/>
      </w:r>
    </w:p>
  </w:endnote>
  <w:endnote w:type="continuationSeparator" w:id="0">
    <w:p w14:paraId="5100ACF6" w14:textId="77777777" w:rsidR="00B7157F" w:rsidRDefault="00B7157F"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97A46" w14:textId="77777777" w:rsidR="00B7157F" w:rsidRDefault="00B7157F" w:rsidP="00454916">
      <w:pPr>
        <w:spacing w:after="0" w:line="240" w:lineRule="auto"/>
      </w:pPr>
      <w:r>
        <w:separator/>
      </w:r>
    </w:p>
  </w:footnote>
  <w:footnote w:type="continuationSeparator" w:id="0">
    <w:p w14:paraId="0D43442C" w14:textId="77777777" w:rsidR="00B7157F" w:rsidRDefault="00B7157F" w:rsidP="00454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35208"/>
    <w:rsid w:val="000360D1"/>
    <w:rsid w:val="00046BDF"/>
    <w:rsid w:val="00065AEF"/>
    <w:rsid w:val="00075F17"/>
    <w:rsid w:val="00093998"/>
    <w:rsid w:val="0009560C"/>
    <w:rsid w:val="00097499"/>
    <w:rsid w:val="000B5AC2"/>
    <w:rsid w:val="000D08B2"/>
    <w:rsid w:val="000D7B60"/>
    <w:rsid w:val="000E4607"/>
    <w:rsid w:val="000E607E"/>
    <w:rsid w:val="000F618D"/>
    <w:rsid w:val="00102162"/>
    <w:rsid w:val="00141BB8"/>
    <w:rsid w:val="001574B9"/>
    <w:rsid w:val="001644EB"/>
    <w:rsid w:val="00191FBF"/>
    <w:rsid w:val="001A37CC"/>
    <w:rsid w:val="001A5817"/>
    <w:rsid w:val="001E4055"/>
    <w:rsid w:val="001E4277"/>
    <w:rsid w:val="001F2B60"/>
    <w:rsid w:val="0020448F"/>
    <w:rsid w:val="00205556"/>
    <w:rsid w:val="0025689C"/>
    <w:rsid w:val="002647FB"/>
    <w:rsid w:val="002663EE"/>
    <w:rsid w:val="002A185C"/>
    <w:rsid w:val="002A60A6"/>
    <w:rsid w:val="002B4434"/>
    <w:rsid w:val="002E4478"/>
    <w:rsid w:val="002F3B46"/>
    <w:rsid w:val="00323AB0"/>
    <w:rsid w:val="00364F9F"/>
    <w:rsid w:val="00382554"/>
    <w:rsid w:val="003E0AB1"/>
    <w:rsid w:val="003E42DE"/>
    <w:rsid w:val="003E4D4C"/>
    <w:rsid w:val="00416B65"/>
    <w:rsid w:val="0042643B"/>
    <w:rsid w:val="00454916"/>
    <w:rsid w:val="00455331"/>
    <w:rsid w:val="00466D63"/>
    <w:rsid w:val="00485211"/>
    <w:rsid w:val="00492B25"/>
    <w:rsid w:val="004B7A00"/>
    <w:rsid w:val="004E127B"/>
    <w:rsid w:val="004E1A07"/>
    <w:rsid w:val="00511768"/>
    <w:rsid w:val="00526AD8"/>
    <w:rsid w:val="0058201B"/>
    <w:rsid w:val="00590D9D"/>
    <w:rsid w:val="0059379B"/>
    <w:rsid w:val="00595146"/>
    <w:rsid w:val="005C023C"/>
    <w:rsid w:val="00642973"/>
    <w:rsid w:val="006850C7"/>
    <w:rsid w:val="006932B6"/>
    <w:rsid w:val="006A067E"/>
    <w:rsid w:val="006D6132"/>
    <w:rsid w:val="006E1622"/>
    <w:rsid w:val="006F238D"/>
    <w:rsid w:val="00702EE2"/>
    <w:rsid w:val="007554EF"/>
    <w:rsid w:val="0078643B"/>
    <w:rsid w:val="007B54CE"/>
    <w:rsid w:val="007E03EB"/>
    <w:rsid w:val="00856707"/>
    <w:rsid w:val="008C0FC3"/>
    <w:rsid w:val="00907946"/>
    <w:rsid w:val="00920701"/>
    <w:rsid w:val="00920D1A"/>
    <w:rsid w:val="00940554"/>
    <w:rsid w:val="00970EBF"/>
    <w:rsid w:val="009B26A7"/>
    <w:rsid w:val="009B2F2D"/>
    <w:rsid w:val="009C2038"/>
    <w:rsid w:val="00A44746"/>
    <w:rsid w:val="00A46B9F"/>
    <w:rsid w:val="00A73074"/>
    <w:rsid w:val="00A8222C"/>
    <w:rsid w:val="00A831D8"/>
    <w:rsid w:val="00A9092E"/>
    <w:rsid w:val="00AB3583"/>
    <w:rsid w:val="00AD636F"/>
    <w:rsid w:val="00AF1010"/>
    <w:rsid w:val="00B1099F"/>
    <w:rsid w:val="00B17927"/>
    <w:rsid w:val="00B31AF7"/>
    <w:rsid w:val="00B3577C"/>
    <w:rsid w:val="00B70AB1"/>
    <w:rsid w:val="00B7157F"/>
    <w:rsid w:val="00BD29C1"/>
    <w:rsid w:val="00BF06A4"/>
    <w:rsid w:val="00BF166C"/>
    <w:rsid w:val="00C022F1"/>
    <w:rsid w:val="00C74B02"/>
    <w:rsid w:val="00CA0179"/>
    <w:rsid w:val="00CA27CB"/>
    <w:rsid w:val="00CB0DFA"/>
    <w:rsid w:val="00CC4DD4"/>
    <w:rsid w:val="00CF04C7"/>
    <w:rsid w:val="00D2707F"/>
    <w:rsid w:val="00D325C3"/>
    <w:rsid w:val="00D375F4"/>
    <w:rsid w:val="00D47401"/>
    <w:rsid w:val="00D720F2"/>
    <w:rsid w:val="00D77C4E"/>
    <w:rsid w:val="00D80927"/>
    <w:rsid w:val="00DB55E8"/>
    <w:rsid w:val="00DC6AF8"/>
    <w:rsid w:val="00DF6B0E"/>
    <w:rsid w:val="00E03340"/>
    <w:rsid w:val="00E11303"/>
    <w:rsid w:val="00E120E7"/>
    <w:rsid w:val="00E15A59"/>
    <w:rsid w:val="00E26780"/>
    <w:rsid w:val="00E37D16"/>
    <w:rsid w:val="00E56E40"/>
    <w:rsid w:val="00ED0DCB"/>
    <w:rsid w:val="00EF7ABF"/>
    <w:rsid w:val="00EF7DA7"/>
    <w:rsid w:val="00F14369"/>
    <w:rsid w:val="00F5602B"/>
    <w:rsid w:val="00F63A37"/>
    <w:rsid w:val="00F66574"/>
    <w:rsid w:val="00F716E0"/>
    <w:rsid w:val="00F71C75"/>
    <w:rsid w:val="00F97BA9"/>
    <w:rsid w:val="00FB7A31"/>
    <w:rsid w:val="00FF20B6"/>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90">
      <w:bodyDiv w:val="1"/>
      <w:marLeft w:val="0"/>
      <w:marRight w:val="0"/>
      <w:marTop w:val="0"/>
      <w:marBottom w:val="0"/>
      <w:divBdr>
        <w:top w:val="none" w:sz="0" w:space="0" w:color="auto"/>
        <w:left w:val="none" w:sz="0" w:space="0" w:color="auto"/>
        <w:bottom w:val="none" w:sz="0" w:space="0" w:color="auto"/>
        <w:right w:val="none" w:sz="0" w:space="0" w:color="auto"/>
      </w:divBdr>
    </w:div>
    <w:div w:id="76830913">
      <w:bodyDiv w:val="1"/>
      <w:marLeft w:val="0"/>
      <w:marRight w:val="0"/>
      <w:marTop w:val="0"/>
      <w:marBottom w:val="0"/>
      <w:divBdr>
        <w:top w:val="none" w:sz="0" w:space="0" w:color="auto"/>
        <w:left w:val="none" w:sz="0" w:space="0" w:color="auto"/>
        <w:bottom w:val="none" w:sz="0" w:space="0" w:color="auto"/>
        <w:right w:val="none" w:sz="0" w:space="0" w:color="auto"/>
      </w:divBdr>
    </w:div>
    <w:div w:id="338389122">
      <w:bodyDiv w:val="1"/>
      <w:marLeft w:val="0"/>
      <w:marRight w:val="0"/>
      <w:marTop w:val="0"/>
      <w:marBottom w:val="0"/>
      <w:divBdr>
        <w:top w:val="none" w:sz="0" w:space="0" w:color="auto"/>
        <w:left w:val="none" w:sz="0" w:space="0" w:color="auto"/>
        <w:bottom w:val="none" w:sz="0" w:space="0" w:color="auto"/>
        <w:right w:val="none" w:sz="0" w:space="0" w:color="auto"/>
      </w:divBdr>
    </w:div>
    <w:div w:id="458452343">
      <w:bodyDiv w:val="1"/>
      <w:marLeft w:val="0"/>
      <w:marRight w:val="0"/>
      <w:marTop w:val="0"/>
      <w:marBottom w:val="0"/>
      <w:divBdr>
        <w:top w:val="none" w:sz="0" w:space="0" w:color="auto"/>
        <w:left w:val="none" w:sz="0" w:space="0" w:color="auto"/>
        <w:bottom w:val="none" w:sz="0" w:space="0" w:color="auto"/>
        <w:right w:val="none" w:sz="0" w:space="0" w:color="auto"/>
      </w:divBdr>
    </w:div>
    <w:div w:id="473530214">
      <w:bodyDiv w:val="1"/>
      <w:marLeft w:val="0"/>
      <w:marRight w:val="0"/>
      <w:marTop w:val="0"/>
      <w:marBottom w:val="0"/>
      <w:divBdr>
        <w:top w:val="none" w:sz="0" w:space="0" w:color="auto"/>
        <w:left w:val="none" w:sz="0" w:space="0" w:color="auto"/>
        <w:bottom w:val="none" w:sz="0" w:space="0" w:color="auto"/>
        <w:right w:val="none" w:sz="0" w:space="0" w:color="auto"/>
      </w:divBdr>
    </w:div>
    <w:div w:id="697317362">
      <w:bodyDiv w:val="1"/>
      <w:marLeft w:val="0"/>
      <w:marRight w:val="0"/>
      <w:marTop w:val="0"/>
      <w:marBottom w:val="0"/>
      <w:divBdr>
        <w:top w:val="none" w:sz="0" w:space="0" w:color="auto"/>
        <w:left w:val="none" w:sz="0" w:space="0" w:color="auto"/>
        <w:bottom w:val="none" w:sz="0" w:space="0" w:color="auto"/>
        <w:right w:val="none" w:sz="0" w:space="0" w:color="auto"/>
      </w:divBdr>
    </w:div>
    <w:div w:id="877932142">
      <w:bodyDiv w:val="1"/>
      <w:marLeft w:val="0"/>
      <w:marRight w:val="0"/>
      <w:marTop w:val="0"/>
      <w:marBottom w:val="0"/>
      <w:divBdr>
        <w:top w:val="none" w:sz="0" w:space="0" w:color="auto"/>
        <w:left w:val="none" w:sz="0" w:space="0" w:color="auto"/>
        <w:bottom w:val="none" w:sz="0" w:space="0" w:color="auto"/>
        <w:right w:val="none" w:sz="0" w:space="0" w:color="auto"/>
      </w:divBdr>
    </w:div>
    <w:div w:id="1481851787">
      <w:bodyDiv w:val="1"/>
      <w:marLeft w:val="0"/>
      <w:marRight w:val="0"/>
      <w:marTop w:val="0"/>
      <w:marBottom w:val="0"/>
      <w:divBdr>
        <w:top w:val="none" w:sz="0" w:space="0" w:color="auto"/>
        <w:left w:val="none" w:sz="0" w:space="0" w:color="auto"/>
        <w:bottom w:val="none" w:sz="0" w:space="0" w:color="auto"/>
        <w:right w:val="none" w:sz="0" w:space="0" w:color="auto"/>
      </w:divBdr>
    </w:div>
    <w:div w:id="1496411586">
      <w:bodyDiv w:val="1"/>
      <w:marLeft w:val="0"/>
      <w:marRight w:val="0"/>
      <w:marTop w:val="0"/>
      <w:marBottom w:val="0"/>
      <w:divBdr>
        <w:top w:val="none" w:sz="0" w:space="0" w:color="auto"/>
        <w:left w:val="none" w:sz="0" w:space="0" w:color="auto"/>
        <w:bottom w:val="none" w:sz="0" w:space="0" w:color="auto"/>
        <w:right w:val="none" w:sz="0" w:space="0" w:color="auto"/>
      </w:divBdr>
    </w:div>
    <w:div w:id="1597595647">
      <w:bodyDiv w:val="1"/>
      <w:marLeft w:val="0"/>
      <w:marRight w:val="0"/>
      <w:marTop w:val="0"/>
      <w:marBottom w:val="0"/>
      <w:divBdr>
        <w:top w:val="none" w:sz="0" w:space="0" w:color="auto"/>
        <w:left w:val="none" w:sz="0" w:space="0" w:color="auto"/>
        <w:bottom w:val="none" w:sz="0" w:space="0" w:color="auto"/>
        <w:right w:val="none" w:sz="0" w:space="0" w:color="auto"/>
      </w:divBdr>
    </w:div>
    <w:div w:id="1756170678">
      <w:bodyDiv w:val="1"/>
      <w:marLeft w:val="0"/>
      <w:marRight w:val="0"/>
      <w:marTop w:val="0"/>
      <w:marBottom w:val="0"/>
      <w:divBdr>
        <w:top w:val="none" w:sz="0" w:space="0" w:color="auto"/>
        <w:left w:val="none" w:sz="0" w:space="0" w:color="auto"/>
        <w:bottom w:val="none" w:sz="0" w:space="0" w:color="auto"/>
        <w:right w:val="none" w:sz="0" w:space="0" w:color="auto"/>
      </w:divBdr>
    </w:div>
    <w:div w:id="1778140635">
      <w:bodyDiv w:val="1"/>
      <w:marLeft w:val="0"/>
      <w:marRight w:val="0"/>
      <w:marTop w:val="0"/>
      <w:marBottom w:val="0"/>
      <w:divBdr>
        <w:top w:val="none" w:sz="0" w:space="0" w:color="auto"/>
        <w:left w:val="none" w:sz="0" w:space="0" w:color="auto"/>
        <w:bottom w:val="none" w:sz="0" w:space="0" w:color="auto"/>
        <w:right w:val="none" w:sz="0" w:space="0" w:color="auto"/>
      </w:divBdr>
    </w:div>
    <w:div w:id="18895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2937</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17</cp:revision>
  <dcterms:created xsi:type="dcterms:W3CDTF">2022-06-13T07:10:00Z</dcterms:created>
  <dcterms:modified xsi:type="dcterms:W3CDTF">2022-06-14T09:39:00Z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id="uCyHFZ8d"/&gt;&lt;style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