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FB" w:rsidRPr="00D807FB" w:rsidRDefault="00D807FB" w:rsidP="00D807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7FB">
        <w:rPr>
          <w:rFonts w:ascii="Times New Roman" w:hAnsi="Times New Roman" w:cs="Times New Roman"/>
          <w:b/>
          <w:sz w:val="28"/>
          <w:szCs w:val="28"/>
        </w:rPr>
        <w:t>СОФИЙСКИ УНИВЕРСИТЕТ „СВ. КЛИМЕНТ ОХРИДСКИ“</w:t>
      </w:r>
    </w:p>
    <w:p w:rsidR="00D807FB" w:rsidRDefault="00D807FB" w:rsidP="00D80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81175" cy="19621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BB" w:rsidRDefault="00983BBB" w:rsidP="00983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 работа </w:t>
      </w:r>
    </w:p>
    <w:p w:rsidR="00983BBB" w:rsidRDefault="00983BBB" w:rsidP="00983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</w:p>
    <w:p w:rsidR="00755A7D" w:rsidRDefault="00983BBB" w:rsidP="00983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BBB">
        <w:rPr>
          <w:rFonts w:ascii="Times New Roman" w:hAnsi="Times New Roman" w:cs="Times New Roman"/>
          <w:b/>
          <w:sz w:val="28"/>
          <w:szCs w:val="28"/>
        </w:rPr>
        <w:t>Социално-правни аспекти на информационните технологии</w:t>
      </w:r>
    </w:p>
    <w:p w:rsidR="00983BBB" w:rsidRDefault="00983BBB" w:rsidP="00983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1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 data reuse</w:t>
      </w:r>
    </w:p>
    <w:p w:rsidR="00983BBB" w:rsidRDefault="00983BBB" w:rsidP="00983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BBB">
        <w:rPr>
          <w:rFonts w:ascii="Times New Roman" w:hAnsi="Times New Roman" w:cs="Times New Roman"/>
          <w:b/>
          <w:sz w:val="28"/>
          <w:szCs w:val="28"/>
        </w:rPr>
        <w:t>Визуализация на регистър на сертифицираните балнеолечебни, СПА, уелнес и таласотерапевтични центрове</w:t>
      </w:r>
    </w:p>
    <w:p w:rsidR="00D807FB" w:rsidRDefault="00D807FB" w:rsidP="00D807F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807FB" w:rsidRDefault="00D807FB" w:rsidP="00D807F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Изготвили:</w:t>
      </w:r>
    </w:p>
    <w:p w:rsidR="00D807FB" w:rsidRDefault="00D807FB" w:rsidP="00D807F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Божидар Деков КН (ФН:81535)</w:t>
      </w:r>
    </w:p>
    <w:p w:rsidR="00D807FB" w:rsidRDefault="00D807FB" w:rsidP="00D807F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Петър Синабов КН (ФН:81584)</w:t>
      </w:r>
    </w:p>
    <w:p w:rsidR="00D807FB" w:rsidRDefault="00D807FB" w:rsidP="00D807F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807FB" w:rsidRDefault="00D807FB" w:rsidP="00D807F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 (гл. ас. д-р Калина Георгиева):</w:t>
      </w:r>
    </w:p>
    <w:p w:rsidR="00D807FB" w:rsidRPr="00D807FB" w:rsidRDefault="00D807FB" w:rsidP="00D807F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83BBB" w:rsidRPr="00983BBB" w:rsidRDefault="00983BBB" w:rsidP="00983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3BBB" w:rsidRDefault="00983BBB" w:rsidP="00983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E70" w:rsidRDefault="00520E70" w:rsidP="00983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E70" w:rsidRDefault="00520E70" w:rsidP="00520E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1.Нормативни източници</w:t>
      </w:r>
    </w:p>
    <w:p w:rsidR="00520E70" w:rsidRDefault="00520E70" w:rsidP="00520E70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20E70">
        <w:rPr>
          <w:rFonts w:ascii="Times New Roman" w:hAnsi="Times New Roman" w:cs="Times New Roman"/>
          <w:b/>
          <w:i/>
          <w:sz w:val="28"/>
          <w:szCs w:val="28"/>
        </w:rPr>
        <w:t>1.1. Компетентните държавни органи, които контролират или стопанисват процеса</w:t>
      </w:r>
    </w:p>
    <w:p w:rsidR="004601C2" w:rsidRPr="004601C2" w:rsidRDefault="004601C2" w:rsidP="00520E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за туризма. Глава шестнадесета. Контрол.</w:t>
      </w:r>
    </w:p>
    <w:p w:rsidR="004601C2" w:rsidRDefault="00520E70" w:rsidP="00520E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E70">
        <w:rPr>
          <w:rFonts w:ascii="Times New Roman" w:hAnsi="Times New Roman" w:cs="Times New Roman"/>
          <w:sz w:val="24"/>
          <w:szCs w:val="24"/>
        </w:rPr>
        <w:t>Чл. 171. (1) Контролът по спазването на закона и по издадените въз основа на него нормативни актове се осъществява от:</w:t>
      </w:r>
    </w:p>
    <w:p w:rsidR="004601C2" w:rsidRPr="004601C2" w:rsidRDefault="00520E70" w:rsidP="004601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(изм. - ДВ, бр. 9 от 2015 г., в сила от 03.02.2015 г.) министъра на туризма;</w:t>
      </w:r>
    </w:p>
    <w:p w:rsidR="004601C2" w:rsidRPr="004601C2" w:rsidRDefault="00520E70" w:rsidP="004601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Комисията за защита на потребителите;</w:t>
      </w:r>
    </w:p>
    <w:p w:rsidR="004601C2" w:rsidRPr="004601C2" w:rsidRDefault="00520E70" w:rsidP="004601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областните управители;</w:t>
      </w:r>
    </w:p>
    <w:p w:rsidR="004601C2" w:rsidRPr="004601C2" w:rsidRDefault="00520E70" w:rsidP="004601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кметовете на общини;</w:t>
      </w:r>
    </w:p>
    <w:p w:rsidR="004601C2" w:rsidRPr="004601C2" w:rsidRDefault="00520E70" w:rsidP="004601C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председателя на Държавната агенция за метрологичен и технически надзор или оправомощено от него длъжностно лице.</w:t>
      </w:r>
    </w:p>
    <w:p w:rsidR="00520E70" w:rsidRDefault="00520E70" w:rsidP="00520E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E70">
        <w:rPr>
          <w:rFonts w:ascii="Times New Roman" w:hAnsi="Times New Roman" w:cs="Times New Roman"/>
          <w:sz w:val="24"/>
          <w:szCs w:val="24"/>
        </w:rPr>
        <w:t>(2) (Доп. - ДВ, бр. 37 от 2018 г., в сила от 04.05.2018 г.) Органите по ал. 1, т. 1, 2 и 4 са длъжни да координират дейността си по този закон с контролни органи по други закони. При необходимост органите по ал. 1 си взаимодействат помежду си или с други държавни или общински органи.</w:t>
      </w:r>
    </w:p>
    <w:p w:rsidR="004601C2" w:rsidRDefault="004601C2" w:rsidP="00520E70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1.2 Субектите, които имат задължения, свързани с процеса</w:t>
      </w:r>
    </w:p>
    <w:p w:rsidR="00AC064E" w:rsidRDefault="00AC064E" w:rsidP="00AC0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Закон за туризма.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Глава девета.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 w:rsidRPr="00AC064E">
        <w:rPr>
          <w:rFonts w:ascii="Times New Roman" w:eastAsia="Times New Roman" w:hAnsi="Times New Roman" w:cs="Times New Roman"/>
          <w:sz w:val="24"/>
          <w:szCs w:val="24"/>
          <w:lang w:val="en-US"/>
        </w:rPr>
        <w:t>словия и ред за предоставяне на спа и уелнес услуги. сертифициране на балнеолечебни (медикъл спа), спа, уелнес и таласотерапевтични центрове (в сила от 27.09.2013 г.)</w:t>
      </w:r>
    </w:p>
    <w:p w:rsidR="00AC064E" w:rsidRDefault="00AC064E" w:rsidP="00AC0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01C2" w:rsidRDefault="004601C2" w:rsidP="00AC064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Чл. 138. (1) (Изм. - ДВ, бр. 9 от 2015 г., в сила от 03.02.2015 г.) Министърът на туризма или оправомощено от него длъжностно лице издава сертификат на прилежащите към места за настаняване и самостоятелните центрове в курортна и градска среда, изградени, оборудвани и обзаведени за предоставяне на балнеолечебни, СПА, уелнес и таласотерапевтични услуги, по реда на този закон.</w:t>
      </w:r>
    </w:p>
    <w:p w:rsidR="004601C2" w:rsidRDefault="004601C2" w:rsidP="004601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 xml:space="preserve">(2) Право да използват в наименованието си абревиатурата "СПА", съответно обозначенията "балнеолечебен (медикъл СПА)", "уелнес" и "таласотерапия" или да предоставят услуги, обединени под наименованията "балнеолечебни" или "СПА/уелнес услуги", посочени в рекламни брошури, листовки или на интернет страници, имат само лицата, извършващи дейност в сградите или помещенията, получили сертификат за </w:t>
      </w:r>
      <w:r w:rsidRPr="004601C2">
        <w:rPr>
          <w:rFonts w:ascii="Times New Roman" w:hAnsi="Times New Roman" w:cs="Times New Roman"/>
          <w:sz w:val="24"/>
          <w:szCs w:val="24"/>
        </w:rPr>
        <w:lastRenderedPageBreak/>
        <w:t>"балнеолечебен(медикълСПА)център","СПАцентър","уелнесцентър"или "таласотерапевтичен център" по реда на този закон.</w:t>
      </w:r>
    </w:p>
    <w:p w:rsidR="00AC064E" w:rsidRDefault="00AC064E" w:rsidP="004601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601C2" w:rsidRDefault="004601C2" w:rsidP="004601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(3) (Изм. - ДВ, бр. 9 от 2015 г., в сила от 03.02.2015 г.) Условията и редът за сертифициране на центровете по ал. 2, изискванията към персонала и към лицето с функции по управление на съответния център се определят с наредба, издадена съвместно от министъра на туризма и министъра на здравеопазването.</w:t>
      </w:r>
    </w:p>
    <w:p w:rsidR="004601C2" w:rsidRDefault="004601C2" w:rsidP="004601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(4) Центровете по ал. 2 получават съответния сертификат при съответствие с минималните задължителни изисквания за изграждане, обзавеждане и оборудване, обслужване, предлагани услуги и професионална и езикова квалификация на персонала, посочени в наредбата по ал. 3.</w:t>
      </w:r>
    </w:p>
    <w:p w:rsidR="004601C2" w:rsidRDefault="004601C2" w:rsidP="004601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01C2">
        <w:rPr>
          <w:rFonts w:ascii="Times New Roman" w:hAnsi="Times New Roman" w:cs="Times New Roman"/>
          <w:sz w:val="24"/>
          <w:szCs w:val="24"/>
        </w:rPr>
        <w:t>(5) Наредбата по ал. 3 съдържа и всички образци на заявления и справки, които се отнасят за центровете по ал. 2.</w:t>
      </w:r>
    </w:p>
    <w:p w:rsidR="007463ED" w:rsidRDefault="00AC064E" w:rsidP="00AC06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064E">
        <w:rPr>
          <w:rFonts w:ascii="Times New Roman" w:eastAsia="Times New Roman" w:hAnsi="Times New Roman" w:cs="Times New Roman"/>
          <w:sz w:val="24"/>
          <w:szCs w:val="24"/>
          <w:lang w:val="en-US"/>
        </w:rPr>
        <w:t>Чл. 140. (1) Предоставянето на балнеолечебни (медикъл СПА), СПА, уелнес и таласотерапевтични услуги в сертифицирани по този закон центрове се извършва от лице, което:</w:t>
      </w:r>
    </w:p>
    <w:p w:rsidR="007463ED" w:rsidRPr="007463ED" w:rsidRDefault="00AC064E" w:rsidP="007463ED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3ED">
        <w:rPr>
          <w:rFonts w:ascii="Times New Roman" w:eastAsia="Times New Roman" w:hAnsi="Times New Roman" w:cs="Times New Roman"/>
          <w:sz w:val="24"/>
          <w:szCs w:val="24"/>
          <w:lang w:val="en-US"/>
        </w:rPr>
        <w:t>(доп. - ДВ, бр. 37 от 2018 г., в сила от 04.05.2018 г.) е търговец по смисъла на Търговския закон или е юридическо лице, което има право по силата на друг закон да извършва стопанска дейност, включително по законодателството на друга държава - членка на Европейския съюз, и на държава - страна по Споразумението за Европейското икономическо пространство, или на Конфедерация Швейцария;</w:t>
      </w:r>
    </w:p>
    <w:p w:rsidR="007463ED" w:rsidRPr="007463ED" w:rsidRDefault="00AC064E" w:rsidP="007463ED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3ED">
        <w:rPr>
          <w:rFonts w:ascii="Times New Roman" w:eastAsia="Times New Roman" w:hAnsi="Times New Roman" w:cs="Times New Roman"/>
          <w:sz w:val="24"/>
          <w:szCs w:val="24"/>
          <w:lang w:val="en-US"/>
        </w:rPr>
        <w:t>не е в производство по несъстоятелност или в ликвидация;</w:t>
      </w:r>
    </w:p>
    <w:p w:rsidR="00AC064E" w:rsidRPr="007463ED" w:rsidRDefault="00AC064E" w:rsidP="007463ED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3ED">
        <w:rPr>
          <w:rFonts w:ascii="Times New Roman" w:eastAsia="Times New Roman" w:hAnsi="Times New Roman" w:cs="Times New Roman"/>
          <w:sz w:val="24"/>
          <w:szCs w:val="24"/>
          <w:lang w:val="en-US"/>
        </w:rPr>
        <w:t>имаперсоналс изискуемотообразование,професионална,езикова квалификация и стаж;</w:t>
      </w:r>
    </w:p>
    <w:p w:rsidR="007463ED" w:rsidRPr="007463ED" w:rsidRDefault="00AC064E" w:rsidP="007463ED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3ED">
        <w:rPr>
          <w:rFonts w:ascii="Times New Roman" w:eastAsia="Times New Roman" w:hAnsi="Times New Roman" w:cs="Times New Roman"/>
          <w:sz w:val="24"/>
          <w:szCs w:val="24"/>
          <w:lang w:val="en-US"/>
        </w:rPr>
        <w:t>имауправителс изискуемотообразование,професионална,езикова квалификация и стаж;</w:t>
      </w:r>
    </w:p>
    <w:p w:rsidR="00520E70" w:rsidRPr="007463ED" w:rsidRDefault="00AC064E" w:rsidP="007463E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63ED">
        <w:rPr>
          <w:rFonts w:ascii="Times New Roman" w:eastAsia="Times New Roman" w:hAnsi="Times New Roman" w:cs="Times New Roman"/>
          <w:sz w:val="24"/>
          <w:szCs w:val="24"/>
          <w:lang w:val="en-US"/>
        </w:rPr>
        <w:t>е осигурило подходящи помещения, обзавеждане и оборудване и условия за предоставяне на съответните услуги съгласно изискванията на наредбата по чл. 138, ал. 3</w:t>
      </w:r>
    </w:p>
    <w:p w:rsidR="007463ED" w:rsidRDefault="007463ED" w:rsidP="007463E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7B04" w:rsidRDefault="000A7B04" w:rsidP="007463E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7B04" w:rsidRPr="000A7B04" w:rsidRDefault="000A7B04" w:rsidP="007463ED">
      <w:pPr>
        <w:pStyle w:val="a3"/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1.3. Права гарантирани на гражданите и останали частни субекти</w:t>
      </w:r>
    </w:p>
    <w:p w:rsidR="007463ED" w:rsidRDefault="007463ED" w:rsidP="007463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Ненормативни източници</w:t>
      </w:r>
    </w:p>
    <w:p w:rsidR="00562B36" w:rsidRDefault="00562B36" w:rsidP="007463ED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2.1. Добри практики</w:t>
      </w:r>
    </w:p>
    <w:p w:rsidR="00562B36" w:rsidRDefault="00562B36" w:rsidP="007463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</w:t>
      </w:r>
      <w:r w:rsidR="008859FF">
        <w:rPr>
          <w:rFonts w:ascii="Times New Roman" w:hAnsi="Times New Roman" w:cs="Times New Roman"/>
          <w:sz w:val="24"/>
          <w:szCs w:val="24"/>
        </w:rPr>
        <w:t>ята на данни, помага на крайния</w:t>
      </w:r>
      <w:r>
        <w:rPr>
          <w:rFonts w:ascii="Times New Roman" w:hAnsi="Times New Roman" w:cs="Times New Roman"/>
          <w:sz w:val="24"/>
          <w:szCs w:val="24"/>
        </w:rPr>
        <w:t xml:space="preserve"> потребител да разбере и вникне в представената информация.</w:t>
      </w:r>
      <w:r w:rsidR="00E74305">
        <w:rPr>
          <w:rFonts w:ascii="Times New Roman" w:hAnsi="Times New Roman" w:cs="Times New Roman"/>
          <w:sz w:val="24"/>
          <w:szCs w:val="24"/>
        </w:rPr>
        <w:t xml:space="preserve"> Според Анди Кърк (експерт по визуализация и собственик на уебсайта </w:t>
      </w:r>
      <w:hyperlink r:id="rId8" w:history="1">
        <w:r w:rsidR="00E74305" w:rsidRPr="00CA1B5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www.visualisingdata.com</w:t>
        </w:r>
      </w:hyperlink>
      <w:r w:rsidR="00E7430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74305">
        <w:rPr>
          <w:rFonts w:ascii="Times New Roman" w:hAnsi="Times New Roman" w:cs="Times New Roman"/>
          <w:sz w:val="24"/>
          <w:szCs w:val="24"/>
        </w:rPr>
        <w:t>типовете визуализации са три</w:t>
      </w:r>
      <w:r w:rsidR="00B32A0B">
        <w:rPr>
          <w:rFonts w:ascii="Times New Roman" w:hAnsi="Times New Roman" w:cs="Times New Roman"/>
          <w:sz w:val="24"/>
          <w:szCs w:val="24"/>
        </w:rPr>
        <w:t xml:space="preserve"> – изследователска, обяснителна и репрезентативна. Нашият проект използва репрезентативната, която представя данните за крайния потребител по по-организиран и разбираем начин.</w:t>
      </w:r>
    </w:p>
    <w:p w:rsidR="00B32A0B" w:rsidRDefault="00B32A0B" w:rsidP="007463ED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2.2. Използвани технологии</w:t>
      </w:r>
    </w:p>
    <w:p w:rsidR="00B32A0B" w:rsidRDefault="00B32A0B" w:rsidP="007463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1.HTML 5</w:t>
      </w:r>
    </w:p>
    <w:p w:rsidR="00B32A0B" w:rsidRDefault="00B32A0B" w:rsidP="007463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2.CSS 3</w:t>
      </w:r>
    </w:p>
    <w:p w:rsidR="00A64BD5" w:rsidRDefault="00A64BD5" w:rsidP="007463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3.SVG </w:t>
      </w:r>
      <w:hyperlink r:id="rId9" w:tgtFrame="_blank" w:history="1">
        <w:r>
          <w:rPr>
            <w:rStyle w:val="a4"/>
          </w:rPr>
          <w:t>https://simplemaps.com/resources/svg-bg</w:t>
        </w:r>
      </w:hyperlink>
    </w:p>
    <w:p w:rsidR="00B32A0B" w:rsidRDefault="00A64BD5" w:rsidP="007463ED">
      <w:pPr>
        <w:spacing w:line="360" w:lineRule="auto"/>
        <w:rPr>
          <w:rStyle w:val="5yl5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32A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0" w:tgtFrame="_blank" w:history="1">
        <w:r w:rsidR="00B32A0B">
          <w:rPr>
            <w:rStyle w:val="a4"/>
          </w:rPr>
          <w:t>https://www.convertcsv.com/csv-to-html.htm</w:t>
        </w:r>
      </w:hyperlink>
    </w:p>
    <w:p w:rsidR="00A64BD5" w:rsidRDefault="00A64BD5" w:rsidP="007463ED">
      <w:pPr>
        <w:spacing w:line="360" w:lineRule="auto"/>
        <w:rPr>
          <w:rStyle w:val="5yl5"/>
          <w:lang w:val="en-US"/>
        </w:rPr>
      </w:pPr>
      <w:r>
        <w:rPr>
          <w:rStyle w:val="5yl5"/>
          <w:lang w:val="en-US"/>
        </w:rPr>
        <w:t xml:space="preserve">5. </w:t>
      </w:r>
      <w:hyperlink r:id="rId11" w:history="1">
        <w:r w:rsidRPr="00A64BD5">
          <w:rPr>
            <w:rStyle w:val="a4"/>
            <w:lang w:val="en-US"/>
          </w:rPr>
          <w:t>https://www.</w:t>
        </w:r>
        <w:r w:rsidRPr="00A64BD5">
          <w:rPr>
            <w:rStyle w:val="a4"/>
            <w:lang w:val="en-US"/>
          </w:rPr>
          <w:t>g</w:t>
        </w:r>
        <w:r w:rsidRPr="00A64BD5">
          <w:rPr>
            <w:rStyle w:val="a4"/>
            <w:lang w:val="en-US"/>
          </w:rPr>
          <w:t>ithub.com</w:t>
        </w:r>
      </w:hyperlink>
    </w:p>
    <w:p w:rsidR="007E36CB" w:rsidRDefault="007E36CB" w:rsidP="007463ED">
      <w:pPr>
        <w:spacing w:line="360" w:lineRule="auto"/>
        <w:rPr>
          <w:rStyle w:val="5yl5"/>
          <w:rFonts w:ascii="Times New Roman" w:hAnsi="Times New Roman" w:cs="Times New Roman"/>
          <w:b/>
          <w:sz w:val="28"/>
          <w:szCs w:val="28"/>
        </w:rPr>
      </w:pPr>
      <w:r>
        <w:rPr>
          <w:rStyle w:val="5yl5"/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Style w:val="5yl5"/>
          <w:rFonts w:ascii="Times New Roman" w:hAnsi="Times New Roman" w:cs="Times New Roman"/>
          <w:b/>
          <w:sz w:val="28"/>
          <w:szCs w:val="28"/>
        </w:rPr>
        <w:t>Решение</w:t>
      </w:r>
    </w:p>
    <w:p w:rsidR="007E36CB" w:rsidRPr="007E36CB" w:rsidRDefault="007E36CB" w:rsidP="007E36CB">
      <w:pPr>
        <w:pStyle w:val="a3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E36CB">
        <w:rPr>
          <w:rFonts w:ascii="Times New Roman" w:hAnsi="Times New Roman" w:cs="Times New Roman"/>
          <w:noProof/>
          <w:sz w:val="24"/>
          <w:szCs w:val="24"/>
          <w:lang w:eastAsia="en-GB"/>
        </w:rPr>
        <w:t>Регистърът, с който работим, сме взели от портала за отворените данни.</w:t>
      </w:r>
    </w:p>
    <w:p w:rsidR="007E36CB" w:rsidRDefault="007E36CB" w:rsidP="007E36CB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eastAsia="en-GB"/>
        </w:rPr>
      </w:pPr>
      <w:r w:rsidRPr="007E36CB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Набор от данни: </w:t>
      </w:r>
      <w:r>
        <w:rPr>
          <w:rFonts w:ascii="Times New Roman" w:hAnsi="Times New Roman" w:cs="Times New Roman"/>
          <w:sz w:val="24"/>
          <w:szCs w:val="24"/>
          <w:lang w:eastAsia="en-GB"/>
        </w:rPr>
        <w:t>Списък на сертифицираните балнеолечебни, СПА, уелнес и таласотерапевтични центрове</w:t>
      </w:r>
      <w:r w:rsidR="00655880">
        <w:rPr>
          <w:rFonts w:ascii="Times New Roman" w:hAnsi="Times New Roman" w:cs="Times New Roman"/>
          <w:sz w:val="24"/>
          <w:szCs w:val="24"/>
          <w:lang w:val="en-US" w:eastAsia="en-GB"/>
        </w:rPr>
        <w:t xml:space="preserve">, актуален към </w:t>
      </w:r>
      <w:r w:rsidR="00655880">
        <w:t>02.11.2018 г</w:t>
      </w:r>
      <w:r>
        <w:rPr>
          <w:rFonts w:ascii="Times New Roman" w:hAnsi="Times New Roman" w:cs="Times New Roman"/>
          <w:sz w:val="24"/>
          <w:szCs w:val="24"/>
          <w:lang w:eastAsia="en-GB"/>
        </w:rPr>
        <w:t>. (</w:t>
      </w:r>
      <w:hyperlink r:id="rId12" w:history="1">
        <w:r w:rsidRPr="007E36CB">
          <w:rPr>
            <w:rStyle w:val="a4"/>
            <w:rFonts w:ascii="Times New Roman" w:hAnsi="Times New Roman" w:cs="Times New Roman"/>
            <w:sz w:val="24"/>
            <w:szCs w:val="24"/>
            <w:lang w:eastAsia="en-GB"/>
          </w:rPr>
          <w:t>Пълният списък може да видите тук</w:t>
        </w:r>
      </w:hyperlink>
      <w:r>
        <w:rPr>
          <w:rFonts w:ascii="Times New Roman" w:hAnsi="Times New Roman" w:cs="Times New Roman"/>
          <w:sz w:val="24"/>
          <w:szCs w:val="24"/>
          <w:lang w:eastAsia="en-GB"/>
        </w:rPr>
        <w:t xml:space="preserve">) </w:t>
      </w:r>
    </w:p>
    <w:p w:rsidR="007E36CB" w:rsidRDefault="007E36CB" w:rsidP="007E36CB">
      <w:pPr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7E36CB" w:rsidRDefault="007E36CB" w:rsidP="007E36CB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eastAsia="en-GB"/>
        </w:rPr>
      </w:pPr>
      <w:r w:rsidRPr="00FC0B8E">
        <w:rPr>
          <w:rFonts w:ascii="Times New Roman" w:hAnsi="Times New Roman" w:cs="Times New Roman"/>
          <w:sz w:val="24"/>
          <w:szCs w:val="24"/>
          <w:lang w:eastAsia="en-GB"/>
        </w:rPr>
        <w:t>Регистърът се намира в интернет пространството, което означава, че всеки има достъп до него.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Информацията за всички центрове е събрана в една таблица и откриването на всички центрове за дадена област е трудна задача. Чрез визуализирането на тези данни, ние предоставяме на потребителите лесен и приятен начин за получаване на желаната от тях информация.</w:t>
      </w:r>
    </w:p>
    <w:p w:rsidR="009035F1" w:rsidRDefault="009035F1" w:rsidP="009035F1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9035F1" w:rsidRDefault="009035F1" w:rsidP="009035F1">
      <w:pPr>
        <w:spacing w:after="0"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47488F" w:rsidRDefault="0047488F" w:rsidP="009035F1">
      <w:pPr>
        <w:spacing w:after="0"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035F1" w:rsidRDefault="009035F1" w:rsidP="009035F1">
      <w:pPr>
        <w:spacing w:after="0"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035F1" w:rsidRDefault="009035F1" w:rsidP="009035F1">
      <w:pPr>
        <w:spacing w:after="0"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035F1" w:rsidRDefault="009035F1" w:rsidP="009035F1">
      <w:pPr>
        <w:spacing w:after="0"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035F1" w:rsidRDefault="009035F1" w:rsidP="009035F1">
      <w:pPr>
        <w:spacing w:after="0"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Началната страница на нашия продукт (картата на България, разделена по области):</w:t>
      </w:r>
    </w:p>
    <w:p w:rsidR="007E36CB" w:rsidRPr="009035F1" w:rsidRDefault="009035F1" w:rsidP="009035F1">
      <w:pPr>
        <w:spacing w:after="0"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2.25pt;height:219pt">
            <v:imagedata r:id="rId13" o:title="map"/>
          </v:shape>
        </w:pict>
      </w:r>
    </w:p>
    <w:p w:rsidR="00B32A0B" w:rsidRDefault="00B32A0B" w:rsidP="007463ED">
      <w:pPr>
        <w:spacing w:line="360" w:lineRule="auto"/>
        <w:rPr>
          <w:rStyle w:val="5yl5"/>
          <w:rFonts w:ascii="Times New Roman" w:hAnsi="Times New Roman" w:cs="Times New Roman"/>
          <w:b/>
          <w:sz w:val="28"/>
          <w:szCs w:val="28"/>
        </w:rPr>
      </w:pPr>
    </w:p>
    <w:p w:rsidR="0047488F" w:rsidRPr="0047488F" w:rsidRDefault="009035F1" w:rsidP="0047488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Резултат след интерактивно избиране на желаната област:</w:t>
      </w:r>
      <w:bookmarkStart w:id="0" w:name="_GoBack"/>
      <w:r w:rsidR="0047488F"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52.25pt;height:168pt">
            <v:imagedata r:id="rId14" o:title="table"/>
          </v:shape>
        </w:pict>
      </w:r>
      <w:bookmarkEnd w:id="0"/>
    </w:p>
    <w:p w:rsidR="0047488F" w:rsidRDefault="0047488F" w:rsidP="0047488F">
      <w:pPr>
        <w:spacing w:after="0" w:line="276" w:lineRule="auto"/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>4. Заключение</w:t>
      </w:r>
    </w:p>
    <w:p w:rsidR="0047488F" w:rsidRDefault="0047488F" w:rsidP="0047488F">
      <w:pPr>
        <w:spacing w:after="0" w:line="276" w:lineRule="auto"/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</w:p>
    <w:p w:rsidR="0047488F" w:rsidRDefault="0047488F" w:rsidP="0047488F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След разглеждане на портала със свободни регистри, установихме, че те съдържат много и полезна информация, но все пак остават неизползвани от мнозинството хора. Причината за това е неразбираемият вид на информацията в регистрите. Ние смятаме, че регистърът, който сме избрали е подходящ пример за демонстрация как систематизиранта и добре представената информация може  да е от полза за масовия потребител. </w:t>
      </w:r>
    </w:p>
    <w:p w:rsidR="0047488F" w:rsidRPr="0047488F" w:rsidRDefault="0047488F" w:rsidP="0047488F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Визуализирането на този регистър предоставя на хората, които имат нужда от балнеолечение или обичат да посещават СПА комплекси, по-лесен и удобен начин да се сдобият с информация за наистина сертифицираните центрове в дадена област, която ще бъде удобна за нуждните им.</w:t>
      </w:r>
    </w:p>
    <w:p w:rsidR="00B32A0B" w:rsidRPr="00B32A0B" w:rsidRDefault="00B32A0B" w:rsidP="007463ED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sectPr w:rsidR="00B32A0B" w:rsidRPr="00B32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A2A" w:rsidRDefault="00313A2A" w:rsidP="009035F1">
      <w:pPr>
        <w:spacing w:after="0" w:line="240" w:lineRule="auto"/>
      </w:pPr>
      <w:r>
        <w:separator/>
      </w:r>
    </w:p>
  </w:endnote>
  <w:endnote w:type="continuationSeparator" w:id="0">
    <w:p w:rsidR="00313A2A" w:rsidRDefault="00313A2A" w:rsidP="0090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A2A" w:rsidRDefault="00313A2A" w:rsidP="009035F1">
      <w:pPr>
        <w:spacing w:after="0" w:line="240" w:lineRule="auto"/>
      </w:pPr>
      <w:r>
        <w:separator/>
      </w:r>
    </w:p>
  </w:footnote>
  <w:footnote w:type="continuationSeparator" w:id="0">
    <w:p w:rsidR="00313A2A" w:rsidRDefault="00313A2A" w:rsidP="00903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BF6"/>
    <w:multiLevelType w:val="hybridMultilevel"/>
    <w:tmpl w:val="D22C7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7213C"/>
    <w:multiLevelType w:val="hybridMultilevel"/>
    <w:tmpl w:val="D4CA0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4091"/>
    <w:multiLevelType w:val="hybridMultilevel"/>
    <w:tmpl w:val="96CC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7E3C"/>
    <w:multiLevelType w:val="hybridMultilevel"/>
    <w:tmpl w:val="985C7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87B"/>
    <w:multiLevelType w:val="hybridMultilevel"/>
    <w:tmpl w:val="1C9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6672F"/>
    <w:multiLevelType w:val="hybridMultilevel"/>
    <w:tmpl w:val="9CA0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80283"/>
    <w:multiLevelType w:val="hybridMultilevel"/>
    <w:tmpl w:val="1D78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142B"/>
    <w:multiLevelType w:val="hybridMultilevel"/>
    <w:tmpl w:val="DBFE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0236F"/>
    <w:multiLevelType w:val="hybridMultilevel"/>
    <w:tmpl w:val="16CE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72607"/>
    <w:multiLevelType w:val="hybridMultilevel"/>
    <w:tmpl w:val="8A9E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B2D2C"/>
    <w:multiLevelType w:val="hybridMultilevel"/>
    <w:tmpl w:val="7F68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BB"/>
    <w:rsid w:val="000A7B04"/>
    <w:rsid w:val="00313A2A"/>
    <w:rsid w:val="004601C2"/>
    <w:rsid w:val="0047488F"/>
    <w:rsid w:val="00520E70"/>
    <w:rsid w:val="00562B36"/>
    <w:rsid w:val="00655880"/>
    <w:rsid w:val="007463ED"/>
    <w:rsid w:val="00755A7D"/>
    <w:rsid w:val="007E36CB"/>
    <w:rsid w:val="008859FF"/>
    <w:rsid w:val="009035F1"/>
    <w:rsid w:val="00983BBB"/>
    <w:rsid w:val="00A64BD5"/>
    <w:rsid w:val="00AC064E"/>
    <w:rsid w:val="00B32A0B"/>
    <w:rsid w:val="00D807FB"/>
    <w:rsid w:val="00E7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1E7B"/>
  <w15:chartTrackingRefBased/>
  <w15:docId w15:val="{D3813491-C8FB-4232-A536-CCA53410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3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983BB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List Paragraph"/>
    <w:basedOn w:val="a"/>
    <w:uiPriority w:val="34"/>
    <w:qFormat/>
    <w:rsid w:val="004601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4305"/>
    <w:rPr>
      <w:color w:val="0563C1" w:themeColor="hyperlink"/>
      <w:u w:val="single"/>
    </w:rPr>
  </w:style>
  <w:style w:type="character" w:customStyle="1" w:styleId="5yl5">
    <w:name w:val="_5yl5"/>
    <w:basedOn w:val="a0"/>
    <w:rsid w:val="00B32A0B"/>
  </w:style>
  <w:style w:type="character" w:styleId="a5">
    <w:name w:val="FollowedHyperlink"/>
    <w:basedOn w:val="a0"/>
    <w:uiPriority w:val="99"/>
    <w:semiHidden/>
    <w:unhideWhenUsed/>
    <w:rsid w:val="00A64BD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035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9035F1"/>
  </w:style>
  <w:style w:type="paragraph" w:styleId="a8">
    <w:name w:val="footer"/>
    <w:basedOn w:val="a"/>
    <w:link w:val="a9"/>
    <w:uiPriority w:val="99"/>
    <w:unhideWhenUsed/>
    <w:rsid w:val="009035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90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isingdata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ata.egov.bg/data/resourceView/a08f0c13-2554-4653-98e0-603789ce6914?fbclid=IwAR3QLLwDcBSIDJR8qpAsSu804KfdTeKXmMtATMfj7nH-5a5p1n6CM8EESU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nvertcsv.com/csv-to-html.htm?fbclid=IwAR1u5yMEE0-3zok8R8ROcqnx8GW7DR_--xVWorrtuNiu7pHrZppikWvx7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maps.com/resources/svg-bg?fbclid=IwAR18vJJ2R-bywoiABKmBrBEswf5tUmD06njAfKhMim3tsXC-_cCZKviukr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2020-01-16T16:09:00Z</dcterms:created>
  <dcterms:modified xsi:type="dcterms:W3CDTF">2020-01-16T21:32:00Z</dcterms:modified>
</cp:coreProperties>
</file>