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729A" w14:textId="77777777" w:rsidR="00B76429" w:rsidRDefault="00936FBA">
      <w:pPr>
        <w:spacing w:after="80"/>
        <w:jc w:val="center"/>
      </w:pPr>
      <w:r>
        <w:rPr>
          <w:b/>
          <w:bCs/>
          <w:color w:val="1F3A5F"/>
          <w:sz w:val="44"/>
          <w:szCs w:val="44"/>
        </w:rPr>
        <w:t>EXECUTIVE EDUCATION COMMITTEE (EEC)</w:t>
      </w:r>
    </w:p>
    <w:p w14:paraId="27BC4CD9" w14:textId="77777777" w:rsidR="00B76429" w:rsidRDefault="00936FBA">
      <w:pPr>
        <w:spacing w:after="120"/>
        <w:jc w:val="center"/>
      </w:pPr>
      <w:r>
        <w:rPr>
          <w:b/>
          <w:bCs/>
          <w:color w:val="1F3A5F"/>
          <w:sz w:val="44"/>
          <w:szCs w:val="44"/>
        </w:rPr>
        <w:t>MEETING MINUTES</w:t>
      </w:r>
    </w:p>
    <w:p w14:paraId="7DDCDE92" w14:textId="77777777" w:rsidR="00B76429" w:rsidRDefault="00936FBA">
      <w:pPr>
        <w:spacing w:after="240"/>
        <w:jc w:val="center"/>
      </w:pPr>
      <w:r>
        <w:rPr>
          <w:i/>
          <w:iCs/>
        </w:rPr>
        <w:t>Icahn School of Medicine at Mount Sinai  |  June 5,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76429" w14:paraId="4651E4C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537AA8" w14:textId="77777777" w:rsidR="00B76429" w:rsidRDefault="00936FBA">
            <w:pPr>
              <w:spacing w:before="40" w:after="40" w:line="276" w:lineRule="auto"/>
            </w:pPr>
            <w:r>
              <w:rPr>
                <w:b/>
                <w:bCs/>
                <w:color w:val="1F3A5F"/>
              </w:rPr>
              <w:t>Committee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953D00" w14:textId="77777777" w:rsidR="00B76429" w:rsidRDefault="00936FBA">
            <w:pPr>
              <w:spacing w:before="40" w:after="40" w:line="276" w:lineRule="auto"/>
            </w:pPr>
            <w:r>
              <w:t>Executive Education Committee (EEC)</w:t>
            </w:r>
          </w:p>
        </w:tc>
      </w:tr>
      <w:tr w:rsidR="00B76429" w14:paraId="08AAA07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317A3" w14:textId="77777777" w:rsidR="00B76429" w:rsidRDefault="00936FBA">
            <w:pPr>
              <w:spacing w:before="40" w:after="40" w:line="276" w:lineRule="auto"/>
            </w:pPr>
            <w:r>
              <w:rPr>
                <w:b/>
                <w:bCs/>
                <w:color w:val="1F3A5F"/>
              </w:rPr>
              <w:t>Meeting Type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6EA487" w14:textId="77777777" w:rsidR="00B76429" w:rsidRDefault="00936FBA">
            <w:pPr>
              <w:spacing w:before="40" w:after="40" w:line="276" w:lineRule="auto"/>
            </w:pPr>
            <w:r>
              <w:t>Regular Scheduled Meeting</w:t>
            </w:r>
          </w:p>
        </w:tc>
      </w:tr>
      <w:tr w:rsidR="00B76429" w14:paraId="2E56014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DBC643" w14:textId="77777777" w:rsidR="00B76429" w:rsidRDefault="00936FBA">
            <w:pPr>
              <w:spacing w:before="40" w:after="40" w:line="276" w:lineRule="auto"/>
            </w:pPr>
            <w:r>
              <w:rPr>
                <w:b/>
                <w:bCs/>
                <w:color w:val="1F3A5F"/>
              </w:rPr>
              <w:t>Date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51AC90" w14:textId="77777777" w:rsidR="00B76429" w:rsidRDefault="00936FBA">
            <w:pPr>
              <w:spacing w:before="40" w:after="40" w:line="276" w:lineRule="auto"/>
            </w:pPr>
            <w:r>
              <w:t>June 5, 2026 (Friday)</w:t>
            </w:r>
          </w:p>
        </w:tc>
      </w:tr>
      <w:tr w:rsidR="00B76429" w14:paraId="2A0B150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7CE3E1" w14:textId="77777777" w:rsidR="00B76429" w:rsidRDefault="00936FBA">
            <w:pPr>
              <w:spacing w:before="40" w:after="40" w:line="276" w:lineRule="auto"/>
            </w:pPr>
            <w:r>
              <w:rPr>
                <w:b/>
                <w:bCs/>
                <w:color w:val="1F3A5F"/>
              </w:rPr>
              <w:t>Time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3F00B6" w14:textId="77777777" w:rsidR="00B76429" w:rsidRDefault="00936FBA">
            <w:pPr>
              <w:spacing w:before="40" w:after="40" w:line="276" w:lineRule="auto"/>
            </w:pPr>
            <w:r>
              <w:t>Approximately 12:00 p.m. – 1:03 p.m. ET</w:t>
            </w:r>
          </w:p>
        </w:tc>
      </w:tr>
      <w:tr w:rsidR="00B76429" w14:paraId="4AC585C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21E90" w14:textId="77777777" w:rsidR="00B76429" w:rsidRDefault="00936FBA">
            <w:pPr>
              <w:spacing w:before="40" w:after="40" w:line="276" w:lineRule="auto"/>
            </w:pPr>
            <w:r>
              <w:rPr>
                <w:b/>
                <w:bCs/>
                <w:color w:val="1F3A5F"/>
              </w:rPr>
              <w:t>Modality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CB2133" w14:textId="77777777" w:rsidR="00B76429" w:rsidRDefault="00936FBA">
            <w:pPr>
              <w:spacing w:before="40" w:after="40" w:line="276" w:lineRule="auto"/>
            </w:pPr>
            <w:r>
              <w:t>Zoom (virtual)</w:t>
            </w:r>
          </w:p>
        </w:tc>
      </w:tr>
      <w:tr w:rsidR="00B76429" w14:paraId="7553A09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AA24D9" w14:textId="77777777" w:rsidR="00B76429" w:rsidRDefault="00936FBA">
            <w:pPr>
              <w:spacing w:before="40" w:after="40" w:line="276" w:lineRule="auto"/>
            </w:pPr>
            <w:r>
              <w:rPr>
                <w:b/>
                <w:bCs/>
                <w:color w:val="1F3A5F"/>
              </w:rPr>
              <w:t>Presiding Officer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44E7C" w14:textId="77777777" w:rsidR="00B76429" w:rsidRDefault="00936FBA">
            <w:pPr>
              <w:spacing w:before="40" w:after="40" w:line="276" w:lineRule="auto"/>
            </w:pPr>
            <w:r>
              <w:t>Michelle Francis, MD — Chair, Executive Education Committee</w:t>
            </w:r>
          </w:p>
        </w:tc>
      </w:tr>
      <w:tr w:rsidR="00B76429" w14:paraId="4172C9E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45C8BB" w14:textId="77777777" w:rsidR="00B76429" w:rsidRDefault="00936FBA">
            <w:pPr>
              <w:spacing w:before="40" w:after="40" w:line="276" w:lineRule="auto"/>
            </w:pPr>
            <w:r>
              <w:rPr>
                <w:b/>
                <w:bCs/>
                <w:color w:val="1F3A5F"/>
              </w:rPr>
              <w:t>Recording Secretary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328706" w14:textId="0A80DCEF" w:rsidR="00B76429" w:rsidRDefault="002764D7">
            <w:pPr>
              <w:spacing w:before="40" w:after="40" w:line="276" w:lineRule="auto"/>
            </w:pPr>
            <w:r>
              <w:t>Kira</w:t>
            </w:r>
            <w:r w:rsidR="00936FBA">
              <w:t xml:space="preserve"> </w:t>
            </w:r>
            <w:r>
              <w:t>Grant and Frankie Steinberg</w:t>
            </w:r>
            <w:r w:rsidR="00936FBA">
              <w:t>, Curricular Affairs</w:t>
            </w:r>
          </w:p>
        </w:tc>
      </w:tr>
      <w:tr w:rsidR="00B76429" w14:paraId="2BAD67A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8326D" w14:textId="77777777" w:rsidR="00B76429" w:rsidRDefault="00936FBA">
            <w:pPr>
              <w:spacing w:before="40" w:after="40" w:line="276" w:lineRule="auto"/>
            </w:pPr>
            <w:r>
              <w:rPr>
                <w:b/>
                <w:bCs/>
                <w:color w:val="1F3A5F"/>
              </w:rPr>
              <w:t>Quorum</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737071" w14:textId="77777777" w:rsidR="00B76429" w:rsidRDefault="00936FBA">
            <w:pPr>
              <w:spacing w:before="40" w:after="40" w:line="276" w:lineRule="auto"/>
            </w:pPr>
            <w:r>
              <w:t>Confirmed at call to order (see Section 2 for detail)</w:t>
            </w:r>
          </w:p>
        </w:tc>
      </w:tr>
      <w:tr w:rsidR="00B76429" w14:paraId="145EA96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E723F" w14:textId="77777777" w:rsidR="00B76429" w:rsidRDefault="00936FBA">
            <w:pPr>
              <w:spacing w:before="40" w:after="40" w:line="276" w:lineRule="auto"/>
            </w:pPr>
            <w:r>
              <w:rPr>
                <w:b/>
                <w:bCs/>
                <w:color w:val="1F3A5F"/>
              </w:rPr>
              <w:t>Recording</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21A909" w14:textId="77777777" w:rsidR="00B76429" w:rsidRDefault="00936FBA">
            <w:pPr>
              <w:spacing w:before="40" w:after="40" w:line="276" w:lineRule="auto"/>
            </w:pPr>
            <w:r>
              <w:t>Zoom transcript on file; reference source for these minutes</w:t>
            </w:r>
          </w:p>
        </w:tc>
      </w:tr>
    </w:tbl>
    <w:p w14:paraId="0E963DF9" w14:textId="77777777" w:rsidR="00B76429" w:rsidRDefault="00B76429">
      <w:pPr>
        <w:spacing w:after="120" w:line="276" w:lineRule="auto"/>
      </w:pPr>
    </w:p>
    <w:p w14:paraId="34D4339A" w14:textId="77777777" w:rsidR="00B76429" w:rsidRDefault="00936FBA">
      <w:pPr>
        <w:pStyle w:val="Heading1"/>
        <w:pBdr>
          <w:bottom w:val="single" w:sz="8" w:space="4" w:color="1F3A5F"/>
        </w:pBdr>
        <w:spacing w:before="320" w:after="160"/>
      </w:pPr>
      <w:r>
        <w:rPr>
          <w:b/>
          <w:bCs/>
          <w:color w:val="1F3A5F"/>
          <w:sz w:val="28"/>
          <w:szCs w:val="28"/>
        </w:rPr>
        <w:t>1. Attendance</w:t>
      </w:r>
    </w:p>
    <w:p w14:paraId="4BCC72FC" w14:textId="77777777" w:rsidR="00B76429" w:rsidRDefault="00936FBA">
      <w:pPr>
        <w:spacing w:after="120" w:line="276" w:lineRule="auto"/>
      </w:pPr>
      <w:r>
        <w:t>Attendance is reported in alignment with LCME Element 8.1 (Curricular Management) documentation expectations. Voting status reflects the EEC roster (AY July 2025 – June 2026 EEC Membership).</w:t>
      </w:r>
    </w:p>
    <w:p w14:paraId="7D6417CB" w14:textId="2ADFB0B7" w:rsidR="00B76429" w:rsidRDefault="00936FBA">
      <w:pPr>
        <w:pStyle w:val="Heading2"/>
        <w:spacing w:before="240" w:after="120"/>
      </w:pPr>
      <w:r>
        <w:rPr>
          <w:b/>
          <w:bCs/>
          <w:color w:val="2E5984"/>
        </w:rPr>
        <w:t>Voting Members Present (</w:t>
      </w:r>
      <w:r w:rsidR="002764D7">
        <w:rPr>
          <w:b/>
          <w:bCs/>
          <w:color w:val="2E5984"/>
        </w:rPr>
        <w:t>14</w:t>
      </w:r>
      <w:r>
        <w:rPr>
          <w:b/>
          <w:bCs/>
          <w:color w:val="2E5984"/>
        </w:rPr>
        <w:t>)</w:t>
      </w:r>
    </w:p>
    <w:p w14:paraId="03F1B651" w14:textId="77777777" w:rsidR="00B76429" w:rsidRDefault="00936FBA">
      <w:pPr>
        <w:pStyle w:val="ListParagraph"/>
        <w:numPr>
          <w:ilvl w:val="0"/>
          <w:numId w:val="2"/>
        </w:numPr>
        <w:spacing w:after="40" w:line="276" w:lineRule="auto"/>
      </w:pPr>
      <w:r>
        <w:t>Michelle Francis, MD — Chair (presiding); Assistant Professor – OB/GYN</w:t>
      </w:r>
    </w:p>
    <w:p w14:paraId="6AEC06BB" w14:textId="77777777" w:rsidR="00B76429" w:rsidRDefault="00936FBA">
      <w:pPr>
        <w:pStyle w:val="ListParagraph"/>
        <w:numPr>
          <w:ilvl w:val="0"/>
          <w:numId w:val="2"/>
        </w:numPr>
        <w:spacing w:after="40" w:line="276" w:lineRule="auto"/>
      </w:pPr>
      <w:r>
        <w:t>Richard Stern, MD — Faculty Educator at Large; Associate Professor – Radiology, Medical Education</w:t>
      </w:r>
    </w:p>
    <w:p w14:paraId="7BCB34CF" w14:textId="77777777" w:rsidR="00B76429" w:rsidRDefault="00936FBA">
      <w:pPr>
        <w:pStyle w:val="ListParagraph"/>
        <w:numPr>
          <w:ilvl w:val="0"/>
          <w:numId w:val="2"/>
        </w:numPr>
        <w:spacing w:after="40" w:line="276" w:lineRule="auto"/>
      </w:pPr>
      <w:r>
        <w:t>Vannita Simma-Chiang, MD — Specialty Advisor; Director of Specialty Advising</w:t>
      </w:r>
    </w:p>
    <w:p w14:paraId="3DB5D339" w14:textId="77777777" w:rsidR="00B76429" w:rsidRDefault="00936FBA">
      <w:pPr>
        <w:pStyle w:val="ListParagraph"/>
        <w:numPr>
          <w:ilvl w:val="0"/>
          <w:numId w:val="2"/>
        </w:numPr>
        <w:spacing w:after="40" w:line="276" w:lineRule="auto"/>
      </w:pPr>
      <w:r>
        <w:t xml:space="preserve">Arvind </w:t>
      </w:r>
      <w:proofErr w:type="spellStart"/>
      <w:r>
        <w:t>Kamthan</w:t>
      </w:r>
      <w:proofErr w:type="spellEnd"/>
      <w:r>
        <w:t>, MD — Faculty Educator at Large; Associate Professor – Hematology and Medical Oncology</w:t>
      </w:r>
    </w:p>
    <w:p w14:paraId="03750C73" w14:textId="77777777" w:rsidR="00B76429" w:rsidRDefault="00936FBA">
      <w:pPr>
        <w:pStyle w:val="ListParagraph"/>
        <w:numPr>
          <w:ilvl w:val="0"/>
          <w:numId w:val="2"/>
        </w:numPr>
        <w:spacing w:after="40" w:line="276" w:lineRule="auto"/>
      </w:pPr>
      <w:proofErr w:type="spellStart"/>
      <w:r>
        <w:t>Kyunghyun</w:t>
      </w:r>
      <w:proofErr w:type="spellEnd"/>
      <w:r>
        <w:t xml:space="preserve"> Lee, MD — Faculty Educator at Large; Assistant Professor – Hospital Medicine</w:t>
      </w:r>
    </w:p>
    <w:p w14:paraId="3C6B49FB" w14:textId="77777777" w:rsidR="00B76429" w:rsidRDefault="00936FBA">
      <w:pPr>
        <w:pStyle w:val="ListParagraph"/>
        <w:numPr>
          <w:ilvl w:val="0"/>
          <w:numId w:val="2"/>
        </w:numPr>
        <w:spacing w:after="40" w:line="276" w:lineRule="auto"/>
      </w:pPr>
      <w:r>
        <w:t>Tonia Kim, MD — Faculty Curricular Leader (Phase 1); Module Director (Pre-clerkship)</w:t>
      </w:r>
    </w:p>
    <w:p w14:paraId="7B01F07B" w14:textId="77777777" w:rsidR="00B76429" w:rsidRDefault="00936FBA">
      <w:pPr>
        <w:pStyle w:val="ListParagraph"/>
        <w:numPr>
          <w:ilvl w:val="0"/>
          <w:numId w:val="2"/>
        </w:numPr>
        <w:spacing w:after="40" w:line="276" w:lineRule="auto"/>
      </w:pPr>
      <w:r>
        <w:t>Brian Rice, MD — Faculty Educator at Large; Assistant Professor – Hospital Medicine</w:t>
      </w:r>
    </w:p>
    <w:p w14:paraId="147397C5" w14:textId="77777777" w:rsidR="00B76429" w:rsidRDefault="00936FBA">
      <w:pPr>
        <w:pStyle w:val="ListParagraph"/>
        <w:numPr>
          <w:ilvl w:val="0"/>
          <w:numId w:val="2"/>
        </w:numPr>
        <w:spacing w:after="40" w:line="276" w:lineRule="auto"/>
      </w:pPr>
      <w:r>
        <w:lastRenderedPageBreak/>
        <w:t>Sreekala Raghavan, MD — Faculty Educator at Large; Associate Professor – General Internal Medicine, Medical Education</w:t>
      </w:r>
    </w:p>
    <w:p w14:paraId="3192286D" w14:textId="77777777" w:rsidR="00B76429" w:rsidRDefault="00936FBA">
      <w:pPr>
        <w:pStyle w:val="ListParagraph"/>
        <w:numPr>
          <w:ilvl w:val="0"/>
          <w:numId w:val="2"/>
        </w:numPr>
        <w:spacing w:after="40" w:line="276" w:lineRule="auto"/>
      </w:pPr>
      <w:r>
        <w:t>Eve Merrill, MD — Faculty Curricular Leader (Phase 2); Clerkship Director</w:t>
      </w:r>
    </w:p>
    <w:p w14:paraId="0914667E" w14:textId="77777777" w:rsidR="002764D7" w:rsidRDefault="002764D7" w:rsidP="002764D7">
      <w:pPr>
        <w:pStyle w:val="ListParagraph"/>
        <w:numPr>
          <w:ilvl w:val="0"/>
          <w:numId w:val="2"/>
        </w:numPr>
        <w:spacing w:after="40" w:line="276" w:lineRule="auto"/>
      </w:pPr>
      <w:r>
        <w:t>Jessica Reid-Adam, MD — Faculty Educator at Large; Professor – Medical Education, Pediatric</w:t>
      </w:r>
    </w:p>
    <w:p w14:paraId="0AC3800F" w14:textId="7B5E134C" w:rsidR="002764D7" w:rsidRDefault="002764D7" w:rsidP="002764D7">
      <w:pPr>
        <w:pStyle w:val="ListParagraph"/>
        <w:numPr>
          <w:ilvl w:val="0"/>
          <w:numId w:val="2"/>
        </w:numPr>
        <w:spacing w:after="40" w:line="276" w:lineRule="auto"/>
      </w:pPr>
      <w:r>
        <w:t>Alexandros Polydorides, MD PhD — Faculty Curricular Leader (Phase 1); Module Director (Pre-clerkship)</w:t>
      </w:r>
    </w:p>
    <w:p w14:paraId="686548D0" w14:textId="20D15105" w:rsidR="002764D7" w:rsidRDefault="002764D7" w:rsidP="002764D7">
      <w:pPr>
        <w:pStyle w:val="ListParagraph"/>
        <w:numPr>
          <w:ilvl w:val="0"/>
          <w:numId w:val="2"/>
        </w:numPr>
        <w:spacing w:after="40" w:line="276" w:lineRule="auto"/>
      </w:pPr>
      <w:r>
        <w:t>Craig Katz, MD — Career and Professional Development (CaPD) Advisor</w:t>
      </w:r>
    </w:p>
    <w:p w14:paraId="4F25987E" w14:textId="77777777" w:rsidR="00B76429" w:rsidRDefault="00936FBA">
      <w:pPr>
        <w:pStyle w:val="ListParagraph"/>
        <w:numPr>
          <w:ilvl w:val="0"/>
          <w:numId w:val="2"/>
        </w:numPr>
        <w:spacing w:after="40" w:line="276" w:lineRule="auto"/>
      </w:pPr>
      <w:r>
        <w:t>Alan Zhang — Student Representative, M2 (ASCEND Phase 2)</w:t>
      </w:r>
    </w:p>
    <w:p w14:paraId="7057EAC5" w14:textId="77777777" w:rsidR="00B76429" w:rsidRDefault="00936FBA">
      <w:pPr>
        <w:pStyle w:val="ListParagraph"/>
        <w:numPr>
          <w:ilvl w:val="0"/>
          <w:numId w:val="2"/>
        </w:numPr>
        <w:spacing w:after="40" w:line="276" w:lineRule="auto"/>
      </w:pPr>
      <w:r>
        <w:t>Jamie Frost — Student Representative, M3 (Legacy)</w:t>
      </w:r>
    </w:p>
    <w:p w14:paraId="77D66EF7" w14:textId="6C3E2CF3" w:rsidR="00B76429" w:rsidRDefault="00936FBA">
      <w:pPr>
        <w:pStyle w:val="Heading2"/>
        <w:spacing w:before="240" w:after="120"/>
      </w:pPr>
      <w:r>
        <w:rPr>
          <w:b/>
          <w:bCs/>
          <w:color w:val="2E5984"/>
        </w:rPr>
        <w:t>Voting Members Absent (</w:t>
      </w:r>
      <w:r w:rsidR="002764D7">
        <w:rPr>
          <w:b/>
          <w:bCs/>
          <w:color w:val="2E5984"/>
        </w:rPr>
        <w:t>3</w:t>
      </w:r>
      <w:r>
        <w:rPr>
          <w:b/>
          <w:bCs/>
          <w:color w:val="2E5984"/>
        </w:rPr>
        <w:t>)</w:t>
      </w:r>
    </w:p>
    <w:p w14:paraId="786BED0B" w14:textId="77777777" w:rsidR="00B76429" w:rsidRDefault="00936FBA">
      <w:pPr>
        <w:pStyle w:val="ListParagraph"/>
        <w:numPr>
          <w:ilvl w:val="0"/>
          <w:numId w:val="2"/>
        </w:numPr>
        <w:spacing w:after="40" w:line="276" w:lineRule="auto"/>
      </w:pPr>
      <w:r>
        <w:t>Ganesh Gunasekaran, MD — Faculty Educator at Large; Section Chief of Hepatobiliary Surgery</w:t>
      </w:r>
    </w:p>
    <w:p w14:paraId="5F71ADD0" w14:textId="77777777" w:rsidR="00B76429" w:rsidRDefault="00936FBA">
      <w:pPr>
        <w:pStyle w:val="ListParagraph"/>
        <w:numPr>
          <w:ilvl w:val="0"/>
          <w:numId w:val="2"/>
        </w:numPr>
        <w:spacing w:after="40" w:line="276" w:lineRule="auto"/>
      </w:pPr>
      <w:r>
        <w:t>Eric Kutscher, MD — Faculty Educator at Large; Assistant Professor – General Internal Medicine</w:t>
      </w:r>
    </w:p>
    <w:p w14:paraId="7CEC8A71" w14:textId="77777777" w:rsidR="00B76429" w:rsidRDefault="00936FBA">
      <w:pPr>
        <w:pStyle w:val="ListParagraph"/>
        <w:numPr>
          <w:ilvl w:val="0"/>
          <w:numId w:val="2"/>
        </w:numPr>
        <w:spacing w:after="40" w:line="276" w:lineRule="auto"/>
      </w:pPr>
      <w:r>
        <w:t>Cynthia Abraham, MD — Faculty Curricular Leader (Phase 2); Clerkship Director</w:t>
      </w:r>
    </w:p>
    <w:p w14:paraId="0EA88D10" w14:textId="77777777" w:rsidR="00B76429" w:rsidRDefault="00936FBA">
      <w:pPr>
        <w:pStyle w:val="Heading2"/>
        <w:spacing w:before="240" w:after="120"/>
      </w:pPr>
      <w:r>
        <w:rPr>
          <w:b/>
          <w:bCs/>
          <w:color w:val="2E5984"/>
        </w:rPr>
        <w:t>Guests/Ex Officio Members Present (Non-Voting)</w:t>
      </w:r>
    </w:p>
    <w:p w14:paraId="73385DAD" w14:textId="77777777" w:rsidR="00B76429" w:rsidRDefault="00936FBA">
      <w:pPr>
        <w:pStyle w:val="ListParagraph"/>
        <w:numPr>
          <w:ilvl w:val="0"/>
          <w:numId w:val="2"/>
        </w:numPr>
        <w:spacing w:after="40" w:line="276" w:lineRule="auto"/>
      </w:pPr>
      <w:r>
        <w:t>Rainier Soriano, MD — Ex Officio; Sr. Associate Dean for Curricular Affairs</w:t>
      </w:r>
    </w:p>
    <w:p w14:paraId="546E9EE5" w14:textId="77777777" w:rsidR="00B76429" w:rsidRDefault="00936FBA">
      <w:pPr>
        <w:pStyle w:val="ListParagraph"/>
        <w:numPr>
          <w:ilvl w:val="0"/>
          <w:numId w:val="2"/>
        </w:numPr>
        <w:spacing w:after="40" w:line="276" w:lineRule="auto"/>
      </w:pPr>
      <w:r>
        <w:t>Jacob Shreffler, PhD — Ex Officio; Senior Associate Dean for Assessment, Evaluation, and Accreditation (started April 2026)</w:t>
      </w:r>
    </w:p>
    <w:p w14:paraId="32D2AA5B" w14:textId="77777777" w:rsidR="00B76429" w:rsidRDefault="00936FBA">
      <w:pPr>
        <w:pStyle w:val="ListParagraph"/>
        <w:numPr>
          <w:ilvl w:val="0"/>
          <w:numId w:val="2"/>
        </w:numPr>
        <w:spacing w:after="40" w:line="276" w:lineRule="auto"/>
      </w:pPr>
      <w:r>
        <w:t>Steve Paik, MD — Ex Officio; Sr. Associate Dean for Student Affairs (started January 2026)</w:t>
      </w:r>
    </w:p>
    <w:p w14:paraId="56DE45DD" w14:textId="77777777" w:rsidR="00B76429" w:rsidRDefault="00936FBA">
      <w:pPr>
        <w:pStyle w:val="ListParagraph"/>
        <w:numPr>
          <w:ilvl w:val="0"/>
          <w:numId w:val="2"/>
        </w:numPr>
        <w:spacing w:after="40" w:line="276" w:lineRule="auto"/>
      </w:pPr>
      <w:r>
        <w:t>Alvira Tyagi — Student Guest, M1 (ASCEND Phase 1</w:t>
      </w:r>
      <w:proofErr w:type="gramStart"/>
      <w:r>
        <w:t>);</w:t>
      </w:r>
      <w:proofErr w:type="gramEnd"/>
      <w:r>
        <w:t xml:space="preserve"> Curricular Integration Subcommittee</w:t>
      </w:r>
    </w:p>
    <w:p w14:paraId="282B2333" w14:textId="64999C66" w:rsidR="00B76429" w:rsidRDefault="00936FBA">
      <w:pPr>
        <w:pStyle w:val="ListParagraph"/>
        <w:numPr>
          <w:ilvl w:val="0"/>
          <w:numId w:val="2"/>
        </w:numPr>
        <w:spacing w:after="40" w:line="276" w:lineRule="auto"/>
      </w:pPr>
      <w:r>
        <w:t xml:space="preserve">Naveen Abraham — Student Guest, M1 (ASCEND Phase 1); Curricular Integration Subcommittee; </w:t>
      </w:r>
      <w:r w:rsidR="002764D7">
        <w:t>THINQ</w:t>
      </w:r>
      <w:r>
        <w:t xml:space="preserve"> Module Representative</w:t>
      </w:r>
    </w:p>
    <w:p w14:paraId="19F2354B" w14:textId="6A40B89A" w:rsidR="00B76429" w:rsidRDefault="00936FBA">
      <w:pPr>
        <w:pStyle w:val="ListParagraph"/>
        <w:numPr>
          <w:ilvl w:val="0"/>
          <w:numId w:val="2"/>
        </w:numPr>
        <w:spacing w:after="40" w:line="276" w:lineRule="auto"/>
      </w:pPr>
      <w:r>
        <w:t xml:space="preserve">Maria Hernandez — Student Guest, M1 (ASCEND Phase 1); Curricular Integration Subcommittee; </w:t>
      </w:r>
      <w:r w:rsidR="002764D7">
        <w:t>THINQ</w:t>
      </w:r>
      <w:r>
        <w:t xml:space="preserve"> Module Representative</w:t>
      </w:r>
    </w:p>
    <w:p w14:paraId="7BF348F2" w14:textId="4D80CE7A" w:rsidR="00B76429" w:rsidRDefault="00936FBA">
      <w:pPr>
        <w:pStyle w:val="ListParagraph"/>
        <w:numPr>
          <w:ilvl w:val="0"/>
          <w:numId w:val="2"/>
        </w:numPr>
        <w:spacing w:after="40" w:line="276" w:lineRule="auto"/>
      </w:pPr>
      <w:r>
        <w:t>Bess Storch, MD — Guest; EBM Content Area Director (</w:t>
      </w:r>
      <w:r w:rsidR="002764D7">
        <w:t>THINQ</w:t>
      </w:r>
      <w:r>
        <w:t>); POM 3</w:t>
      </w:r>
    </w:p>
    <w:p w14:paraId="3F426FCA" w14:textId="77777777" w:rsidR="00B76429" w:rsidRDefault="00936FBA">
      <w:pPr>
        <w:pStyle w:val="ListParagraph"/>
        <w:numPr>
          <w:ilvl w:val="0"/>
          <w:numId w:val="2"/>
        </w:numPr>
        <w:spacing w:after="40" w:line="276" w:lineRule="auto"/>
      </w:pPr>
      <w:r>
        <w:t xml:space="preserve">Emma </w:t>
      </w:r>
      <w:proofErr w:type="spellStart"/>
      <w:r>
        <w:t>Brieber</w:t>
      </w:r>
      <w:proofErr w:type="spellEnd"/>
      <w:r>
        <w:t xml:space="preserve"> — Student Guest, Phase 2; Clinical Curriculum Subcommittee</w:t>
      </w:r>
    </w:p>
    <w:p w14:paraId="72C7663B" w14:textId="77777777" w:rsidR="00B76429" w:rsidRDefault="00936FBA">
      <w:pPr>
        <w:pStyle w:val="ListParagraph"/>
        <w:numPr>
          <w:ilvl w:val="0"/>
          <w:numId w:val="2"/>
        </w:numPr>
        <w:spacing w:after="40" w:line="276" w:lineRule="auto"/>
      </w:pPr>
      <w:r>
        <w:t>Kira Grant — Office of Curricular Affairs; Operations / Meeting Support</w:t>
      </w:r>
    </w:p>
    <w:p w14:paraId="66A9DB12" w14:textId="77777777" w:rsidR="00B76429" w:rsidRDefault="00936FBA">
      <w:pPr>
        <w:pStyle w:val="Heading2"/>
        <w:spacing w:before="240" w:after="120"/>
      </w:pPr>
      <w:r>
        <w:rPr>
          <w:b/>
          <w:bCs/>
          <w:color w:val="2E5984"/>
        </w:rPr>
        <w:t>CA Leadership Present (Non-Voting)</w:t>
      </w:r>
    </w:p>
    <w:p w14:paraId="1D462220" w14:textId="77777777" w:rsidR="00B76429" w:rsidRDefault="00936FBA">
      <w:pPr>
        <w:pStyle w:val="ListParagraph"/>
        <w:numPr>
          <w:ilvl w:val="0"/>
          <w:numId w:val="2"/>
        </w:numPr>
        <w:spacing w:after="40" w:line="276" w:lineRule="auto"/>
      </w:pPr>
      <w:r>
        <w:t>Ravi Ramaswamy, MD — Chair, Curricular Integration Subcommittee</w:t>
      </w:r>
    </w:p>
    <w:p w14:paraId="2697DE46" w14:textId="77777777" w:rsidR="00B76429" w:rsidRDefault="00936FBA">
      <w:pPr>
        <w:pStyle w:val="ListParagraph"/>
        <w:numPr>
          <w:ilvl w:val="0"/>
          <w:numId w:val="2"/>
        </w:numPr>
        <w:spacing w:after="40" w:line="276" w:lineRule="auto"/>
      </w:pPr>
      <w:r>
        <w:t>Teddy Holzer, MD — Chair, Clinical Curriculum Subcommittee</w:t>
      </w:r>
    </w:p>
    <w:p w14:paraId="2B36E332" w14:textId="77777777" w:rsidR="00B76429" w:rsidRDefault="00936FBA">
      <w:pPr>
        <w:pStyle w:val="ListParagraph"/>
        <w:numPr>
          <w:ilvl w:val="0"/>
          <w:numId w:val="2"/>
        </w:numPr>
        <w:spacing w:after="40" w:line="276" w:lineRule="auto"/>
      </w:pPr>
      <w:r>
        <w:t>Leona Hess — Faculty Co-Chair, Curricular Integration Subcommittee; PCA AOC Director</w:t>
      </w:r>
    </w:p>
    <w:p w14:paraId="73B6BEBE" w14:textId="77777777" w:rsidR="00B76429" w:rsidRDefault="00936FBA">
      <w:pPr>
        <w:pStyle w:val="ListParagraph"/>
        <w:numPr>
          <w:ilvl w:val="0"/>
          <w:numId w:val="2"/>
        </w:numPr>
        <w:spacing w:after="40" w:line="276" w:lineRule="auto"/>
      </w:pPr>
      <w:r>
        <w:t>Maaike van Gerwen — Curricular Integration Subcommittee; SSD AOC Director</w:t>
      </w:r>
    </w:p>
    <w:p w14:paraId="44C06719" w14:textId="77777777" w:rsidR="00B76429" w:rsidRDefault="00936FBA">
      <w:pPr>
        <w:pStyle w:val="ListParagraph"/>
        <w:numPr>
          <w:ilvl w:val="0"/>
          <w:numId w:val="2"/>
        </w:numPr>
        <w:spacing w:after="40" w:line="276" w:lineRule="auto"/>
      </w:pPr>
      <w:r>
        <w:t>Deanna Chieco, MD — Pediatric Clerkship Director; incoming Faculty Co-Chair, Clinical Curriculum Subcommittee</w:t>
      </w:r>
    </w:p>
    <w:p w14:paraId="24400F76" w14:textId="77777777" w:rsidR="00B76429" w:rsidRDefault="00936FBA">
      <w:pPr>
        <w:pStyle w:val="Heading1"/>
        <w:pBdr>
          <w:bottom w:val="single" w:sz="8" w:space="4" w:color="1F3A5F"/>
        </w:pBdr>
        <w:spacing w:before="320" w:after="160"/>
      </w:pPr>
      <w:r>
        <w:rPr>
          <w:b/>
          <w:bCs/>
          <w:color w:val="1F3A5F"/>
          <w:sz w:val="28"/>
          <w:szCs w:val="28"/>
        </w:rPr>
        <w:t>2. Call to Order, Quorum, and Approval of Agenda</w:t>
      </w:r>
    </w:p>
    <w:p w14:paraId="489DF27D" w14:textId="77777777" w:rsidR="00B76429" w:rsidRDefault="00936FBA">
      <w:pPr>
        <w:pStyle w:val="Heading2"/>
        <w:spacing w:before="240" w:after="120"/>
      </w:pPr>
      <w:r>
        <w:rPr>
          <w:b/>
          <w:bCs/>
          <w:color w:val="2E5984"/>
        </w:rPr>
        <w:lastRenderedPageBreak/>
        <w:t>Call to Order</w:t>
      </w:r>
    </w:p>
    <w:p w14:paraId="6E6C9055" w14:textId="77777777" w:rsidR="00B76429" w:rsidRDefault="00936FBA">
      <w:pPr>
        <w:spacing w:after="120" w:line="276" w:lineRule="auto"/>
      </w:pPr>
      <w:r>
        <w:t>The meeting was called to order by Dr. Michelle Francis, Chair, at approximately 12:03 p.m. ET, immediately upon confirmation of quorum. The Chair welcomed the committee and noted a particularly full agenda, observing that several student representatives and faculty guests were present and would be invited to introduce themselves during the first agenda item.</w:t>
      </w:r>
    </w:p>
    <w:p w14:paraId="55E9EE6F" w14:textId="77777777" w:rsidR="00B76429" w:rsidRDefault="00936FBA">
      <w:pPr>
        <w:pStyle w:val="Heading2"/>
        <w:spacing w:before="240" w:after="120"/>
      </w:pPr>
      <w:r>
        <w:rPr>
          <w:b/>
          <w:bCs/>
          <w:color w:val="2E5984"/>
        </w:rPr>
        <w:t>Quorum Determination</w:t>
      </w:r>
    </w:p>
    <w:p w14:paraId="0A6D0533" w14:textId="77777777" w:rsidR="00B76429" w:rsidRDefault="00936FBA">
      <w:pPr>
        <w:spacing w:after="120" w:line="276" w:lineRule="auto"/>
      </w:pPr>
      <w:r>
        <w:t>Quorum was confirmed on the record at the call to order. Dr. Soriano confirmed that the voting threshold was met, and Ms. Grant posted the roll of voting members in the meeting chat for reference.</w:t>
      </w:r>
    </w:p>
    <w:p w14:paraId="136D2615" w14:textId="77777777" w:rsidR="00B76429" w:rsidRDefault="00936FBA">
      <w:pPr>
        <w:pStyle w:val="Heading2"/>
        <w:spacing w:before="240" w:after="120"/>
      </w:pPr>
      <w:r>
        <w:rPr>
          <w:b/>
          <w:bCs/>
          <w:color w:val="2E5984"/>
        </w:rPr>
        <w:t>Approval of Agenda</w:t>
      </w:r>
    </w:p>
    <w:p w14:paraId="5D5AC214" w14:textId="3B3B30D2" w:rsidR="00B76429" w:rsidRDefault="00936FBA">
      <w:pPr>
        <w:spacing w:after="120" w:line="276" w:lineRule="auto"/>
      </w:pPr>
      <w:r>
        <w:t xml:space="preserve">The Chair reviewed the agenda, noting four items slated for a vote: approval of the prior minutes, the </w:t>
      </w:r>
      <w:r w:rsidR="002764D7">
        <w:t>THINQ</w:t>
      </w:r>
      <w:r>
        <w:t xml:space="preserve"> module end-of-year review, the Legacy Phase 2 Year 3 Comprehensive Transitional Clerkship Year review, and the Office of Assessment and Evaluation (OAE)–led standardized curricular review process. No modifications to the agenda were proposed, and it was treated as approved as circulated.</w:t>
      </w:r>
    </w:p>
    <w:p w14:paraId="7DD459EB" w14:textId="77777777" w:rsidR="00B76429" w:rsidRDefault="00936FBA">
      <w:pPr>
        <w:pStyle w:val="Heading2"/>
        <w:spacing w:before="240" w:after="120"/>
      </w:pPr>
      <w:r>
        <w:rPr>
          <w:b/>
          <w:bCs/>
          <w:color w:val="2E5984"/>
        </w:rPr>
        <w:t>Approval of Prior Meeting Minutes</w:t>
      </w:r>
    </w:p>
    <w:p w14:paraId="568A98B6" w14:textId="77777777" w:rsidR="00B76429" w:rsidRDefault="00936FBA">
      <w:pPr>
        <w:spacing w:after="120" w:line="276" w:lineRule="auto"/>
      </w:pPr>
      <w:r>
        <w:t>Dr. Francis presented the minutes of the May 22, 2026 EEC meeting for approval and invited corrections or revisions. None were raised.</w:t>
      </w:r>
    </w:p>
    <w:p w14:paraId="1E116033" w14:textId="77777777" w:rsidR="00B76429" w:rsidRDefault="00936FBA">
      <w:pPr>
        <w:spacing w:after="120" w:line="276" w:lineRule="auto"/>
      </w:pPr>
      <w:r>
        <w:rPr>
          <w:b/>
          <w:bCs/>
        </w:rPr>
        <w:t>Outcome:</w:t>
      </w:r>
      <w:r>
        <w:t xml:space="preserve"> Minutes of the May 22, 2026 EEC meeting were approved; the Chair confirmed the threshold for approval was met (see Item 6.1).</w:t>
      </w:r>
    </w:p>
    <w:p w14:paraId="1BA45574" w14:textId="77777777" w:rsidR="00B76429" w:rsidRDefault="00936FBA">
      <w:pPr>
        <w:pStyle w:val="Heading1"/>
        <w:pBdr>
          <w:bottom w:val="single" w:sz="8" w:space="4" w:color="1F3A5F"/>
        </w:pBdr>
        <w:spacing w:before="320" w:after="160"/>
      </w:pPr>
      <w:r>
        <w:rPr>
          <w:b/>
          <w:bCs/>
          <w:color w:val="1F3A5F"/>
          <w:sz w:val="28"/>
          <w:szCs w:val="28"/>
        </w:rPr>
        <w:t>3. Subcommittee Reports</w:t>
      </w:r>
    </w:p>
    <w:p w14:paraId="0A6EFD37" w14:textId="160DFDAB" w:rsidR="00B76429" w:rsidRDefault="00936FBA">
      <w:pPr>
        <w:spacing w:after="120" w:line="276" w:lineRule="auto"/>
      </w:pPr>
      <w:r>
        <w:t xml:space="preserve">Substantive subcommittee work was incorporated directly into the voting items at this meeting. Item 6.2 reflected the work of the Curricular Integration Subcommittee (CIS) on the end-of-year review of the </w:t>
      </w:r>
      <w:r w:rsidR="002764D7">
        <w:t>THINQ</w:t>
      </w:r>
      <w:r>
        <w:t xml:space="preserve"> longitudinal inquiry and scholarship module. Item 6.3 reflected the work of the Clinical Curriculum Subcommittee (CCS) on the comprehensive review of the Legacy Phase 2 Year 3 transitional clerkship year. Dr. Holzer also noted that Dr. Deanna Chieco, Pediatric Clerkship Director and incoming CCS Faculty Co-Chair, would be joining the EEC.</w:t>
      </w:r>
    </w:p>
    <w:p w14:paraId="5EF4D1B0" w14:textId="77777777" w:rsidR="00B76429" w:rsidRDefault="00936FBA">
      <w:pPr>
        <w:pStyle w:val="Heading1"/>
        <w:pBdr>
          <w:bottom w:val="single" w:sz="8" w:space="4" w:color="1F3A5F"/>
        </w:pBdr>
        <w:spacing w:before="320" w:after="160"/>
      </w:pPr>
      <w:r>
        <w:rPr>
          <w:b/>
          <w:bCs/>
          <w:color w:val="1F3A5F"/>
          <w:sz w:val="28"/>
          <w:szCs w:val="28"/>
        </w:rPr>
        <w:t>4. New Business</w:t>
      </w:r>
    </w:p>
    <w:p w14:paraId="711D3B4E" w14:textId="77777777" w:rsidR="00B76429" w:rsidRDefault="00936FBA">
      <w:pPr>
        <w:spacing w:after="120" w:line="276" w:lineRule="auto"/>
      </w:pPr>
      <w:r>
        <w:t xml:space="preserve">No items beyond the scheduled agenda were brought forward for action. In the interest of time, the Chair noted that the OAE-led standardized ASCEND module and clerkship curricular review process (Item 6.4) would be deferred, with Dr. Shreffler presenting that material at the next EEC meeting. The Chair also announced a change in meeting cadence: beginning July 2026, the EEC will meet once monthly for 90 minutes, and members were asked to remain for the full </w:t>
      </w:r>
      <w:proofErr w:type="gramStart"/>
      <w:r>
        <w:t>duration</w:t>
      </w:r>
      <w:proofErr w:type="gramEnd"/>
      <w:r>
        <w:t xml:space="preserve"> so quorum is maintained throughout.</w:t>
      </w:r>
    </w:p>
    <w:p w14:paraId="09790E88" w14:textId="77777777" w:rsidR="00B76429" w:rsidRDefault="00936FBA">
      <w:pPr>
        <w:pStyle w:val="Heading1"/>
        <w:pBdr>
          <w:bottom w:val="single" w:sz="8" w:space="4" w:color="1F3A5F"/>
        </w:pBdr>
        <w:spacing w:before="320" w:after="160"/>
      </w:pPr>
      <w:r>
        <w:rPr>
          <w:b/>
          <w:bCs/>
          <w:color w:val="1F3A5F"/>
          <w:sz w:val="28"/>
          <w:szCs w:val="28"/>
        </w:rPr>
        <w:lastRenderedPageBreak/>
        <w:t>5. Review of Prior Action Items</w:t>
      </w:r>
    </w:p>
    <w:p w14:paraId="042F402A" w14:textId="622ABB3F" w:rsidR="00B76429" w:rsidRDefault="00936FBA">
      <w:pPr>
        <w:spacing w:after="120" w:line="276" w:lineRule="auto"/>
      </w:pPr>
      <w:r>
        <w:t xml:space="preserve">Both voting reviews advanced ongoing continuous quality improvement (CQI) loops. The </w:t>
      </w:r>
      <w:r w:rsidR="002764D7">
        <w:t>THINQ</w:t>
      </w:r>
      <w:r>
        <w:t xml:space="preserve"> item was brought forward with its Academic Year 2025–2026 redesign characterized as a completed CQI cycle and a forward-looking Academic Year 2026–2027 improvement plan. The transitional clerkship review revisited the </w:t>
      </w:r>
      <w:r w:rsidR="002764D7">
        <w:t xml:space="preserve">Surgery-Anesthesiology </w:t>
      </w:r>
      <w:r>
        <w:t xml:space="preserve">mid-clerkship feedback concern previously discussed by the committee, reporting that the Rotation 2 </w:t>
      </w:r>
      <w:r w:rsidR="002764D7">
        <w:t>Surgery-Anesthesiology co-</w:t>
      </w:r>
      <w:r>
        <w:t>clerkship director had begun delivering that feedback in person, with results pending.</w:t>
      </w:r>
    </w:p>
    <w:p w14:paraId="23BD4D0C" w14:textId="77777777" w:rsidR="00B76429" w:rsidRDefault="00936FBA">
      <w:pPr>
        <w:pStyle w:val="Heading1"/>
        <w:pBdr>
          <w:bottom w:val="single" w:sz="8" w:space="4" w:color="1F3A5F"/>
        </w:pBdr>
        <w:spacing w:before="320" w:after="160"/>
      </w:pPr>
      <w:r>
        <w:rPr>
          <w:b/>
          <w:bCs/>
          <w:color w:val="1F3A5F"/>
          <w:sz w:val="28"/>
          <w:szCs w:val="28"/>
        </w:rPr>
        <w:t>6. Agenda Items — Review, Discussion, and Voting</w:t>
      </w:r>
    </w:p>
    <w:p w14:paraId="30418B45" w14:textId="77777777" w:rsidR="00B76429" w:rsidRDefault="00936FBA">
      <w:pPr>
        <w:pStyle w:val="Heading2"/>
        <w:spacing w:before="280" w:after="120"/>
      </w:pPr>
      <w:r>
        <w:rPr>
          <w:b/>
          <w:bCs/>
          <w:color w:val="2E5984"/>
        </w:rPr>
        <w:t>6.1  Approval of Minutes — EEC Meeting of May 22, 2026</w:t>
      </w:r>
    </w:p>
    <w:p w14:paraId="5D889B99" w14:textId="77777777" w:rsidR="00B76429" w:rsidRDefault="00936FBA">
      <w:pPr>
        <w:spacing w:before="60" w:after="40"/>
      </w:pPr>
      <w:r>
        <w:rPr>
          <w:b/>
          <w:bCs/>
          <w:color w:val="1F3A5F"/>
        </w:rPr>
        <w:t xml:space="preserve">Category: </w:t>
      </w:r>
      <w:r>
        <w:rPr>
          <w:b/>
          <w:bCs/>
        </w:rPr>
        <w:t>[VOTING ITEM]</w:t>
      </w:r>
    </w:p>
    <w:p w14:paraId="5CC62C00" w14:textId="77777777" w:rsidR="00B76429" w:rsidRDefault="00936FBA">
      <w:pPr>
        <w:spacing w:after="120" w:line="276" w:lineRule="auto"/>
      </w:pPr>
      <w:r>
        <w:rPr>
          <w:i/>
          <w:iCs/>
        </w:rPr>
        <w:t>See Section 2 above for the disposition; the minutes of May 22, 2026 were approved.</w:t>
      </w:r>
    </w:p>
    <w:p w14:paraId="3992D9A9" w14:textId="77777777" w:rsidR="00B76429" w:rsidRDefault="00936FBA">
      <w:pPr>
        <w:pStyle w:val="Heading3"/>
        <w:spacing w:before="180" w:after="80"/>
      </w:pPr>
      <w:r>
        <w:rPr>
          <w:b/>
          <w:bCs/>
          <w:i/>
          <w:iCs/>
          <w:color w:val="404040"/>
          <w:sz w:val="22"/>
          <w:szCs w:val="22"/>
        </w:rPr>
        <w:t>Vote — Approval of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76429" w14:paraId="29845B2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B5042E" w14:textId="77777777" w:rsidR="00B76429" w:rsidRDefault="00936FBA">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6E461C" w14:textId="77777777" w:rsidR="00B76429" w:rsidRDefault="00936FBA">
            <w:pPr>
              <w:spacing w:before="40" w:after="40" w:line="276" w:lineRule="auto"/>
            </w:pPr>
            <w:r>
              <w:t>To approve the minutes of the EEC meeting of May 22, 2026.</w:t>
            </w:r>
          </w:p>
        </w:tc>
      </w:tr>
      <w:tr w:rsidR="00B76429" w14:paraId="0ABDE21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A94C0B" w14:textId="77777777" w:rsidR="00B76429" w:rsidRDefault="00936FBA">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D72546" w14:textId="77777777" w:rsidR="00B76429" w:rsidRDefault="00936FBA">
            <w:pPr>
              <w:spacing w:before="40" w:after="40" w:line="276" w:lineRule="auto"/>
            </w:pPr>
            <w:r>
              <w:t>Dr. Vannita Simma-Chiang moved the question.</w:t>
            </w:r>
          </w:p>
        </w:tc>
      </w:tr>
      <w:tr w:rsidR="00B76429" w14:paraId="0F0F22E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98841F" w14:textId="77777777" w:rsidR="00B76429" w:rsidRDefault="00936FBA">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117054" w14:textId="77777777" w:rsidR="00B76429" w:rsidRDefault="00936FBA">
            <w:pPr>
              <w:spacing w:before="40" w:after="40" w:line="276" w:lineRule="auto"/>
            </w:pPr>
            <w:r>
              <w:t xml:space="preserve">Dr. </w:t>
            </w:r>
            <w:proofErr w:type="spellStart"/>
            <w:r>
              <w:t>Kyunghyun</w:t>
            </w:r>
            <w:proofErr w:type="spellEnd"/>
            <w:r>
              <w:t xml:space="preserve"> Lee</w:t>
            </w:r>
          </w:p>
        </w:tc>
      </w:tr>
      <w:tr w:rsidR="00B76429" w14:paraId="51E39C4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AD055" w14:textId="77777777" w:rsidR="00B76429" w:rsidRDefault="00936FBA">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D7339B" w14:textId="679187F4" w:rsidR="00B76429" w:rsidRDefault="00936FBA">
            <w:pPr>
              <w:spacing w:before="40" w:after="40" w:line="276" w:lineRule="auto"/>
            </w:pPr>
            <w:r>
              <w:t>Threshold for approval confirmed by the Chair</w:t>
            </w:r>
          </w:p>
        </w:tc>
      </w:tr>
      <w:tr w:rsidR="00B76429" w14:paraId="1A9FA66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EEF08A" w14:textId="77777777" w:rsidR="00B76429" w:rsidRDefault="00936FBA">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8EA012" w14:textId="77777777" w:rsidR="00B76429" w:rsidRDefault="00936FBA">
            <w:pPr>
              <w:spacing w:before="40" w:after="40" w:line="276" w:lineRule="auto"/>
            </w:pPr>
            <w:r>
              <w:t>No objections were raised when the Chair invited corrections or dissent</w:t>
            </w:r>
          </w:p>
        </w:tc>
      </w:tr>
      <w:tr w:rsidR="00B76429" w14:paraId="3211515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BEE141" w14:textId="77777777" w:rsidR="00B76429" w:rsidRDefault="00936FBA">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D46AC8" w14:textId="77777777" w:rsidR="00B76429" w:rsidRDefault="00936FBA">
            <w:pPr>
              <w:spacing w:before="40" w:after="40" w:line="276" w:lineRule="auto"/>
            </w:pPr>
            <w:r>
              <w:t>None noted</w:t>
            </w:r>
          </w:p>
        </w:tc>
      </w:tr>
      <w:tr w:rsidR="00B76429" w14:paraId="68AEF19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6AA33D" w14:textId="77777777" w:rsidR="00B76429" w:rsidRDefault="00936FBA">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05482E" w14:textId="77777777" w:rsidR="00B76429" w:rsidRDefault="00936FBA">
            <w:pPr>
              <w:spacing w:before="40" w:after="40" w:line="276" w:lineRule="auto"/>
            </w:pPr>
            <w:r>
              <w:rPr>
                <w:b/>
                <w:bCs/>
              </w:rPr>
              <w:t>Motion carried — minutes of May 22, 2026 approved.</w:t>
            </w:r>
          </w:p>
        </w:tc>
      </w:tr>
    </w:tbl>
    <w:p w14:paraId="1A760DE3" w14:textId="42DCFC52" w:rsidR="00B76429" w:rsidRDefault="00936FBA">
      <w:pPr>
        <w:pStyle w:val="Heading2"/>
        <w:spacing w:before="280" w:after="120"/>
      </w:pPr>
      <w:r>
        <w:rPr>
          <w:b/>
          <w:bCs/>
          <w:color w:val="2E5984"/>
        </w:rPr>
        <w:t xml:space="preserve">6.2  </w:t>
      </w:r>
      <w:r w:rsidR="002764D7">
        <w:rPr>
          <w:b/>
          <w:bCs/>
          <w:color w:val="2E5984"/>
        </w:rPr>
        <w:t>THINQ</w:t>
      </w:r>
      <w:r>
        <w:rPr>
          <w:b/>
          <w:bCs/>
          <w:color w:val="2E5984"/>
        </w:rPr>
        <w:t xml:space="preserve"> Module — End-of-Year Review (Class of 2028) and Academic Year 2026–2027 Improvement Plan</w:t>
      </w:r>
    </w:p>
    <w:p w14:paraId="3DFF7882" w14:textId="77777777" w:rsidR="00B76429" w:rsidRDefault="00936FBA">
      <w:pPr>
        <w:spacing w:before="60" w:after="40"/>
      </w:pPr>
      <w:r>
        <w:rPr>
          <w:b/>
          <w:bCs/>
          <w:color w:val="1F3A5F"/>
        </w:rPr>
        <w:t xml:space="preserve">Category: </w:t>
      </w:r>
      <w:r>
        <w:rPr>
          <w:b/>
          <w:bCs/>
        </w:rPr>
        <w:t>[VOTING ITEM]</w:t>
      </w:r>
    </w:p>
    <w:p w14:paraId="0CBEF22A" w14:textId="5953F628" w:rsidR="00B76429" w:rsidRDefault="00936FBA">
      <w:pPr>
        <w:spacing w:after="40"/>
      </w:pPr>
      <w:r>
        <w:rPr>
          <w:b/>
          <w:bCs/>
          <w:color w:val="1F3A5F"/>
        </w:rPr>
        <w:t xml:space="preserve">Presenter: </w:t>
      </w:r>
      <w:r>
        <w:t xml:space="preserve">Ravi Ramaswamy, MD (Co-Chair, Curricular Integration Subcommittee; </w:t>
      </w:r>
      <w:r w:rsidR="002764D7">
        <w:t>THINQ</w:t>
      </w:r>
      <w:r>
        <w:t xml:space="preserve"> Module Director)</w:t>
      </w:r>
    </w:p>
    <w:p w14:paraId="145CEE0E" w14:textId="77777777" w:rsidR="00B76429" w:rsidRDefault="00936FBA">
      <w:pPr>
        <w:spacing w:after="120"/>
      </w:pPr>
      <w:r>
        <w:rPr>
          <w:b/>
          <w:bCs/>
          <w:color w:val="1F3A5F"/>
        </w:rPr>
        <w:t xml:space="preserve">LCME Elements: </w:t>
      </w:r>
      <w:r>
        <w:t>6.3 — Self-Directed and Life-Long Learning; 7.4 — Critical Judgment/Scientific Inquiry; 8.3 — Curricular Design, Review, Revision/Improvement; 8.4 — Program Evaluation; 9.4 — Assessment System Design</w:t>
      </w:r>
    </w:p>
    <w:p w14:paraId="4C255CC9" w14:textId="77777777" w:rsidR="00B76429" w:rsidRDefault="00936FBA">
      <w:pPr>
        <w:pStyle w:val="Heading3"/>
        <w:spacing w:before="180" w:after="80"/>
      </w:pPr>
      <w:r>
        <w:rPr>
          <w:b/>
          <w:bCs/>
          <w:i/>
          <w:iCs/>
          <w:color w:val="404040"/>
          <w:sz w:val="22"/>
          <w:szCs w:val="22"/>
        </w:rPr>
        <w:t>Module Overview</w:t>
      </w:r>
    </w:p>
    <w:p w14:paraId="506572B8" w14:textId="50E51A34" w:rsidR="00B76429" w:rsidRDefault="00936FBA">
      <w:pPr>
        <w:spacing w:after="120" w:line="276" w:lineRule="auto"/>
      </w:pPr>
      <w:r>
        <w:t xml:space="preserve">Dr. Ramaswamy presented the end-of-year review of the </w:t>
      </w:r>
      <w:r w:rsidR="002764D7">
        <w:t>THINQ</w:t>
      </w:r>
      <w:r>
        <w:t xml:space="preserve"> module for the Class of 2028, on behalf of the Curricular Integration Subcommittee (CIS). </w:t>
      </w:r>
      <w:r w:rsidR="002764D7">
        <w:t>THINQ</w:t>
      </w:r>
      <w:r>
        <w:t xml:space="preserve"> is the longitudinal inquiry and scholarship </w:t>
      </w:r>
      <w:r>
        <w:lastRenderedPageBreak/>
        <w:t>thread of the ASCEND Phase 1 curriculum and is a new module that did not exist in the Legacy curriculum; it was launched for the first cohort in July 2024. The reviewed iteration spanned three semesters, from August 2024 through December 2025.</w:t>
      </w:r>
    </w:p>
    <w:p w14:paraId="5EEEE5AB" w14:textId="25D4488A" w:rsidR="00B76429" w:rsidRDefault="00936FBA">
      <w:pPr>
        <w:spacing w:after="120" w:line="276" w:lineRule="auto"/>
      </w:pPr>
      <w:r>
        <w:t>The module runs longitudinally, meeting approximately monthly for half-day sessions on Tuesdays. For the Class of 2028 there were five sessions in the first semester, five in the second, and three in the third, for a total of thirteen sessions. Roughly half of the module is devoted to deep dives within the four Areas of Concentration (AOCs), with evidence-based medicine (EBM) — a subdomain of the Scientific and Scholarly Discover</w:t>
      </w:r>
      <w:r w:rsidR="002764D7">
        <w:t>y (SSD)</w:t>
      </w:r>
      <w:r>
        <w:t xml:space="preserve"> AOC — identified as an essential component to prepare students for the clinical clerkships that follow Phase 1. Assessment is multimodal: an EBM Knowledge Quiz (25% of the grade), an EBM Application Exercise (45%), and AOC Reflections (30%), with a pass cutoff of 65%.</w:t>
      </w:r>
    </w:p>
    <w:p w14:paraId="0DEDAF62" w14:textId="77777777" w:rsidR="00B76429" w:rsidRDefault="00936FBA">
      <w:pPr>
        <w:pStyle w:val="Heading3"/>
        <w:spacing w:before="180" w:after="80"/>
      </w:pPr>
      <w:r>
        <w:rPr>
          <w:b/>
          <w:bCs/>
          <w:i/>
          <w:iCs/>
          <w:color w:val="404040"/>
          <w:sz w:val="22"/>
          <w:szCs w:val="22"/>
        </w:rPr>
        <w:t>Outcomes and Student Experience Data</w:t>
      </w:r>
    </w:p>
    <w:p w14:paraId="726E0968" w14:textId="77777777" w:rsidR="00B76429" w:rsidRDefault="00936FBA">
      <w:pPr>
        <w:spacing w:after="120" w:line="276" w:lineRule="auto"/>
      </w:pPr>
      <w:r>
        <w:t>Dr. Ramaswamy reported a steady increase in nearly all module evaluation items from semester one through semester three, including a 36-percentage-point increase in the high-educational-impact item. By the end of the third semester, satisfaction ratings had grown across all mandatory items, with all but the high-educational-impact item rising well above 90%. Satisfaction with the AOC selectives was also high, improving markedly in the third semester following a feedback-driven redesign that made the selectives more application-based and interactive.</w:t>
      </w:r>
    </w:p>
    <w:p w14:paraId="026BCD93" w14:textId="77777777" w:rsidR="00B76429" w:rsidRDefault="00936FBA">
      <w:pPr>
        <w:spacing w:after="120" w:line="276" w:lineRule="auto"/>
      </w:pPr>
      <w:r>
        <w:t>Summative assessment performance was strong: 100% of students passed, with an average and median total score of 90%. The knowledge quiz and EBM application exercise averaged near 90%. AOC Reflection performance showed a modest decline across semesters, from 95% to 90% to 87%.</w:t>
      </w:r>
    </w:p>
    <w:p w14:paraId="7CBA3E5D" w14:textId="0F339FB2" w:rsidR="00B76429" w:rsidRDefault="00936FBA">
      <w:pPr>
        <w:spacing w:after="120" w:line="276" w:lineRule="auto"/>
      </w:pPr>
      <w:r>
        <w:t xml:space="preserve">Dr. Ramaswamy flagged two caveats. First, the student response rate on the end-of-module evaluation declined across the three semesters, from 65% to 43% to 25%. Second, because </w:t>
      </w:r>
      <w:r w:rsidR="002764D7">
        <w:t>THINQ</w:t>
      </w:r>
      <w:r>
        <w:t xml:space="preserve"> is one of the few modules spanning three semesters, the team relied on continuous student and preceptor feedback to make mid-course adjustments rather than waiting for end-of-module data. Two summative ratings fell below the 80% benchmark: usefulness for Step 1 preparation (73%) and the high-educational-impact item; free-text comments in earlier semesters also questioned the clinical-practice relevance of the EBM content.</w:t>
      </w:r>
    </w:p>
    <w:p w14:paraId="0FF77E4F" w14:textId="77777777" w:rsidR="00B76429" w:rsidRDefault="00936FBA">
      <w:pPr>
        <w:pStyle w:val="Heading3"/>
        <w:spacing w:before="180" w:after="80"/>
      </w:pPr>
      <w:r>
        <w:rPr>
          <w:b/>
          <w:bCs/>
          <w:i/>
          <w:iCs/>
          <w:color w:val="404040"/>
          <w:sz w:val="22"/>
          <w:szCs w:val="22"/>
        </w:rPr>
        <w:t>Proposed Action Plan (Endorsed by CIS)</w:t>
      </w:r>
    </w:p>
    <w:p w14:paraId="24B56528" w14:textId="77777777" w:rsidR="00B76429" w:rsidRDefault="00936FBA">
      <w:pPr>
        <w:spacing w:after="120" w:line="276" w:lineRule="auto"/>
      </w:pPr>
      <w:r>
        <w:t>Dr. Ramaswamy presented three action areas endorsed by the Curricular Integration Subcommittee:</w:t>
      </w:r>
    </w:p>
    <w:p w14:paraId="5DF67BCF" w14:textId="7FA763CD" w:rsidR="00B76429" w:rsidRDefault="00936FBA">
      <w:pPr>
        <w:pStyle w:val="ListParagraph"/>
        <w:numPr>
          <w:ilvl w:val="0"/>
          <w:numId w:val="2"/>
        </w:numPr>
        <w:spacing w:after="60" w:line="276" w:lineRule="auto"/>
      </w:pPr>
      <w:r>
        <w:rPr>
          <w:b/>
          <w:bCs/>
        </w:rPr>
        <w:t>Step 1 alignment</w:t>
      </w:r>
      <w:r>
        <w:t xml:space="preserve"> — Integrate three to five AMBOSS questions into each </w:t>
      </w:r>
      <w:r w:rsidR="002764D7">
        <w:t>THINQ</w:t>
      </w:r>
      <w:r>
        <w:t xml:space="preserve"> EBM session and incorporate AMBOSS resources aligned with each session topic, with a target of raising the Step 1 preparation rating above 80% and improving the educational-impact rating to remain above 80%.</w:t>
      </w:r>
    </w:p>
    <w:p w14:paraId="53F88A97" w14:textId="79B695BB" w:rsidR="00B76429" w:rsidRDefault="00936FBA">
      <w:pPr>
        <w:pStyle w:val="ListParagraph"/>
        <w:numPr>
          <w:ilvl w:val="0"/>
          <w:numId w:val="2"/>
        </w:numPr>
        <w:spacing w:after="60" w:line="276" w:lineRule="auto"/>
      </w:pPr>
      <w:r>
        <w:rPr>
          <w:b/>
          <w:bCs/>
        </w:rPr>
        <w:t>Clinical relevance and integration</w:t>
      </w:r>
      <w:r>
        <w:t xml:space="preserve"> — Align EBM articles with the concurrent organ-system modules (e.g., pulmonary, cardiology, renal) through collaboration with Phase 1 module directors. This work is owned by Dr. Maaike van Gerwen (Scientific and Scholarly </w:t>
      </w:r>
      <w:r w:rsidR="002764D7">
        <w:t>Discovery</w:t>
      </w:r>
      <w:r>
        <w:t xml:space="preserve"> AOC Director) and Dr. Bess Storch (EBM Content Area Director).</w:t>
      </w:r>
    </w:p>
    <w:p w14:paraId="00E9AD42" w14:textId="77777777" w:rsidR="00B76429" w:rsidRDefault="00936FBA">
      <w:pPr>
        <w:pStyle w:val="ListParagraph"/>
        <w:numPr>
          <w:ilvl w:val="0"/>
          <w:numId w:val="2"/>
        </w:numPr>
        <w:spacing w:after="60" w:line="276" w:lineRule="auto"/>
      </w:pPr>
      <w:r>
        <w:rPr>
          <w:b/>
          <w:bCs/>
        </w:rPr>
        <w:lastRenderedPageBreak/>
        <w:t>AOC reflection quality</w:t>
      </w:r>
      <w:r>
        <w:t xml:space="preserve"> — Investigate the decline in AOC Reflection scores, recalibrate the grading rubric, and monitor scores with a target of maintaining performance above 90%.</w:t>
      </w:r>
    </w:p>
    <w:p w14:paraId="1FA86DC2" w14:textId="77777777" w:rsidR="00B76429" w:rsidRDefault="00936FBA">
      <w:pPr>
        <w:pStyle w:val="Heading3"/>
        <w:spacing w:before="180" w:after="80"/>
      </w:pPr>
      <w:r>
        <w:rPr>
          <w:b/>
          <w:bCs/>
          <w:i/>
          <w:iCs/>
          <w:color w:val="404040"/>
          <w:sz w:val="22"/>
          <w:szCs w:val="22"/>
        </w:rPr>
        <w:t>Member Discussion</w:t>
      </w:r>
    </w:p>
    <w:p w14:paraId="1B876879" w14:textId="3A7BB736" w:rsidR="00B76429" w:rsidRDefault="00936FBA">
      <w:pPr>
        <w:spacing w:after="120" w:line="276" w:lineRule="auto"/>
      </w:pPr>
      <w:r>
        <w:t xml:space="preserve">Alan Zhang, a </w:t>
      </w:r>
      <w:r w:rsidR="002764D7">
        <w:t xml:space="preserve">Phase 2 </w:t>
      </w:r>
      <w:r>
        <w:t xml:space="preserve">student who completed the module, commended the </w:t>
      </w:r>
      <w:r w:rsidR="002764D7">
        <w:t>THINQ</w:t>
      </w:r>
      <w:r>
        <w:t xml:space="preserve"> team on the AOC selective redesign and noted that the improvements aligned with his and his peers' experience. Dr. </w:t>
      </w:r>
      <w:proofErr w:type="spellStart"/>
      <w:r>
        <w:t>Kyunghyun</w:t>
      </w:r>
      <w:proofErr w:type="spellEnd"/>
      <w:r>
        <w:t xml:space="preserve"> Lee asked whether the low response rate reflected a feedback-collection problem or a lack of strong student opinion. Dr. Ramaswamy responded that the longitudinal, lower-frequency structure of </w:t>
      </w:r>
      <w:r w:rsidR="002764D7">
        <w:t>THINQ</w:t>
      </w:r>
      <w:r>
        <w:t xml:space="preserve"> likely shapes how students engage with module evaluations and noted that the Office of Assessment </w:t>
      </w:r>
      <w:r w:rsidR="002764D7">
        <w:t xml:space="preserve">and Evaluation </w:t>
      </w:r>
      <w:r>
        <w:t>had been asked to send evaluations to the full class in the third semester to broaden the response pool.</w:t>
      </w:r>
    </w:p>
    <w:p w14:paraId="34BFA364" w14:textId="6F68CBB0" w:rsidR="00B76429" w:rsidRDefault="00936FBA">
      <w:pPr>
        <w:spacing w:after="120" w:line="276" w:lineRule="auto"/>
      </w:pPr>
      <w:r>
        <w:t xml:space="preserve">Dr. Jacob Shreffler addressed response rates as a program-wide issue rather than one specific to </w:t>
      </w:r>
      <w:r w:rsidR="002764D7">
        <w:t>THINQ</w:t>
      </w:r>
      <w:r>
        <w:t xml:space="preserve">, reporting that the OAE has been reviewing response rates across all modules and clerkships, plans to prioritize module and clerkship evaluations while limiting the volume of lecture and small-group evaluations sent to students, and intends to bring an evaluations policy to an upcoming EEC meeting. Dr. Stern suggested re-emphasizing to students that a longitudinal module requires evaluation at each semester. Dr. Soriano explained that the change in the rating scale across semesters resulted from the Office of Assessment and Evaluation moving from a 5-point to a 4-point Likert scale to reduce central </w:t>
      </w:r>
      <w:proofErr w:type="gramStart"/>
      <w:r>
        <w:t>tendency, and</w:t>
      </w:r>
      <w:proofErr w:type="gramEnd"/>
      <w:r>
        <w:t xml:space="preserve"> acknowledged that </w:t>
      </w:r>
      <w:r w:rsidR="002764D7">
        <w:t>THINQ</w:t>
      </w:r>
      <w:r>
        <w:t>'s three-semester span was affected by the mid-stream change. Dr. Tonia Kim asked whether the slightly lower third-semester AOC reflection scores might relate to new selectives, new graders, or proximity to Step 1 study; Dr. Ramaswamy noted these as plausible hypotheses warranting further review.</w:t>
      </w:r>
    </w:p>
    <w:p w14:paraId="36EC02B7" w14:textId="1928E378" w:rsidR="00B76429" w:rsidRDefault="00936FBA">
      <w:pPr>
        <w:pStyle w:val="Heading3"/>
        <w:spacing w:before="180" w:after="80"/>
      </w:pPr>
      <w:r>
        <w:rPr>
          <w:b/>
          <w:bCs/>
          <w:i/>
          <w:iCs/>
          <w:color w:val="404040"/>
          <w:sz w:val="22"/>
          <w:szCs w:val="22"/>
        </w:rPr>
        <w:t xml:space="preserve">Vote — </w:t>
      </w:r>
      <w:r w:rsidR="002764D7">
        <w:rPr>
          <w:b/>
          <w:bCs/>
          <w:i/>
          <w:iCs/>
          <w:color w:val="404040"/>
          <w:sz w:val="22"/>
          <w:szCs w:val="22"/>
        </w:rPr>
        <w:t>THINQ</w:t>
      </w:r>
      <w:r>
        <w:rPr>
          <w:b/>
          <w:bCs/>
          <w:i/>
          <w:iCs/>
          <w:color w:val="404040"/>
          <w:sz w:val="22"/>
          <w:szCs w:val="22"/>
        </w:rPr>
        <w:t xml:space="preserv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76429" w14:paraId="256FD11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30FE56" w14:textId="77777777" w:rsidR="00B76429" w:rsidRDefault="00936FBA">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99EEED" w14:textId="5B0EE8D4" w:rsidR="00B76429" w:rsidRDefault="00936FBA">
            <w:pPr>
              <w:spacing w:before="40" w:after="40" w:line="276" w:lineRule="auto"/>
            </w:pPr>
            <w:r>
              <w:t xml:space="preserve">To approve the </w:t>
            </w:r>
            <w:r w:rsidR="002764D7">
              <w:t>THINQ</w:t>
            </w:r>
            <w:r>
              <w:t xml:space="preserve"> Academic Year 2025–2026 redesign as a completed CQI process, and to approve the proposed </w:t>
            </w:r>
            <w:r w:rsidR="002764D7">
              <w:t>THINQ</w:t>
            </w:r>
            <w:r>
              <w:t xml:space="preserve"> Academic Year 2026–2027 Improvement Plan.</w:t>
            </w:r>
          </w:p>
        </w:tc>
      </w:tr>
      <w:tr w:rsidR="00B76429" w14:paraId="606BF79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B534C6" w14:textId="77777777" w:rsidR="00B76429" w:rsidRDefault="00936FBA">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B66C77" w14:textId="77777777" w:rsidR="00B76429" w:rsidRDefault="00936FBA">
            <w:pPr>
              <w:spacing w:before="40" w:after="40" w:line="276" w:lineRule="auto"/>
            </w:pPr>
            <w:r>
              <w:t>Dr. Sreekala Raghavan moved the question.</w:t>
            </w:r>
          </w:p>
        </w:tc>
      </w:tr>
      <w:tr w:rsidR="00B76429" w14:paraId="468D34D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05ED9D" w14:textId="77777777" w:rsidR="00B76429" w:rsidRDefault="00936FBA">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97BBF" w14:textId="77777777" w:rsidR="00B76429" w:rsidRDefault="00936FBA">
            <w:pPr>
              <w:spacing w:before="40" w:after="40" w:line="276" w:lineRule="auto"/>
            </w:pPr>
            <w:r>
              <w:t>Dr. Tonia Kim</w:t>
            </w:r>
          </w:p>
        </w:tc>
      </w:tr>
      <w:tr w:rsidR="00B76429" w14:paraId="083EF6C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FF504" w14:textId="77777777" w:rsidR="00B76429" w:rsidRDefault="00936FBA">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D7720B" w14:textId="77777777" w:rsidR="00B76429" w:rsidRDefault="00936FBA">
            <w:pPr>
              <w:spacing w:before="40" w:after="40" w:line="276" w:lineRule="auto"/>
            </w:pPr>
            <w:r>
              <w:t>14 (confirmed by electronic poll)</w:t>
            </w:r>
          </w:p>
        </w:tc>
      </w:tr>
      <w:tr w:rsidR="00B76429" w14:paraId="240B2FD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8ED20A" w14:textId="77777777" w:rsidR="00B76429" w:rsidRDefault="00936FBA">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1CB2FB" w14:textId="77777777" w:rsidR="00B76429" w:rsidRDefault="00936FBA">
            <w:pPr>
              <w:spacing w:before="40" w:after="40" w:line="276" w:lineRule="auto"/>
            </w:pPr>
            <w:r>
              <w:t>None noted</w:t>
            </w:r>
          </w:p>
        </w:tc>
      </w:tr>
      <w:tr w:rsidR="00B76429" w14:paraId="377002C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37DB52" w14:textId="77777777" w:rsidR="00B76429" w:rsidRDefault="00936FBA">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5AECE" w14:textId="77777777" w:rsidR="00B76429" w:rsidRDefault="00936FBA">
            <w:pPr>
              <w:spacing w:before="40" w:after="40" w:line="276" w:lineRule="auto"/>
            </w:pPr>
            <w:r>
              <w:t>None noted</w:t>
            </w:r>
          </w:p>
        </w:tc>
      </w:tr>
      <w:tr w:rsidR="00B76429" w14:paraId="264F035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2691DC" w14:textId="77777777" w:rsidR="00B76429" w:rsidRDefault="00936FBA">
            <w:pPr>
              <w:spacing w:before="40" w:after="40" w:line="276" w:lineRule="auto"/>
            </w:pPr>
            <w:r>
              <w:rPr>
                <w:b/>
                <w:bCs/>
                <w:color w:val="1F3A5F"/>
              </w:rPr>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B68667" w14:textId="31631646" w:rsidR="00B76429" w:rsidRDefault="00936FBA">
            <w:pPr>
              <w:spacing w:before="40" w:after="40" w:line="276" w:lineRule="auto"/>
            </w:pPr>
            <w:r>
              <w:rPr>
                <w:b/>
                <w:bCs/>
              </w:rPr>
              <w:t xml:space="preserve">Motion carried — </w:t>
            </w:r>
            <w:r w:rsidR="002764D7">
              <w:rPr>
                <w:b/>
                <w:bCs/>
              </w:rPr>
              <w:t>THINQ</w:t>
            </w:r>
            <w:r>
              <w:rPr>
                <w:b/>
                <w:bCs/>
              </w:rPr>
              <w:t xml:space="preserve"> end-of-year review approved and the Academic Year 2026–2027 improvement plan endorsed, with no conditions.</w:t>
            </w:r>
          </w:p>
        </w:tc>
      </w:tr>
    </w:tbl>
    <w:p w14:paraId="403F3BD4" w14:textId="77777777" w:rsidR="00B76429" w:rsidRDefault="00936FBA">
      <w:pPr>
        <w:pStyle w:val="Heading3"/>
        <w:spacing w:before="180" w:after="80"/>
      </w:pPr>
      <w:r>
        <w:rPr>
          <w:b/>
          <w:bCs/>
          <w:i/>
          <w:iCs/>
          <w:color w:val="404040"/>
          <w:sz w:val="22"/>
          <w:szCs w:val="22"/>
        </w:rPr>
        <w:t>Outcome and Next Steps</w:t>
      </w:r>
    </w:p>
    <w:p w14:paraId="54E70217" w14:textId="77777777" w:rsidR="00B76429" w:rsidRDefault="00936FBA">
      <w:pPr>
        <w:spacing w:after="120" w:line="276" w:lineRule="auto"/>
      </w:pPr>
      <w:r>
        <w:rPr>
          <w:b/>
          <w:bCs/>
        </w:rPr>
        <w:lastRenderedPageBreak/>
        <w:t>Approved.</w:t>
      </w:r>
      <w:r>
        <w:t xml:space="preserve"> The CIS-endorsed action plan will be implemented for Academic Year 2026–2027 and tracked through the standard 12-month closed-loop CQI follow-up.</w:t>
      </w:r>
    </w:p>
    <w:p w14:paraId="3D481089" w14:textId="77777777" w:rsidR="00B76429" w:rsidRDefault="00936FBA">
      <w:pPr>
        <w:pStyle w:val="Heading2"/>
        <w:spacing w:before="280" w:after="120"/>
      </w:pPr>
      <w:r>
        <w:rPr>
          <w:b/>
          <w:bCs/>
          <w:color w:val="2E5984"/>
        </w:rPr>
        <w:t>6.3  Legacy Phase 2 — Year 3 Comprehensive Transitional Clerkship Year Review (AY 2025–2026, Class of 2027)</w:t>
      </w:r>
    </w:p>
    <w:p w14:paraId="10AF2BFE" w14:textId="77777777" w:rsidR="00B76429" w:rsidRDefault="00936FBA">
      <w:pPr>
        <w:spacing w:before="60" w:after="40"/>
      </w:pPr>
      <w:r>
        <w:rPr>
          <w:b/>
          <w:bCs/>
          <w:color w:val="1F3A5F"/>
        </w:rPr>
        <w:t xml:space="preserve">Category: </w:t>
      </w:r>
      <w:r>
        <w:rPr>
          <w:b/>
          <w:bCs/>
        </w:rPr>
        <w:t>[VOTING ITEM]</w:t>
      </w:r>
    </w:p>
    <w:p w14:paraId="2B37690B" w14:textId="77777777" w:rsidR="00B76429" w:rsidRDefault="00936FBA">
      <w:pPr>
        <w:spacing w:after="40"/>
      </w:pPr>
      <w:r>
        <w:rPr>
          <w:b/>
          <w:bCs/>
          <w:color w:val="1F3A5F"/>
        </w:rPr>
        <w:t xml:space="preserve">Presenter: </w:t>
      </w:r>
      <w:r>
        <w:t>Teddy Holzer, MD (Chair, Clinical Curriculum Subcommittee)</w:t>
      </w:r>
    </w:p>
    <w:p w14:paraId="07C5A690" w14:textId="77777777" w:rsidR="00B76429" w:rsidRDefault="00936FBA">
      <w:pPr>
        <w:spacing w:after="120"/>
      </w:pPr>
      <w:r>
        <w:rPr>
          <w:b/>
          <w:bCs/>
          <w:color w:val="1F3A5F"/>
        </w:rPr>
        <w:t xml:space="preserve">LCME Elements: </w:t>
      </w:r>
      <w:r>
        <w:t>8.3 — Curricular Design, Review, Revision/Improvement; 8.4 — Program Evaluation; 8.7 — Comparability of Education/Assessment; 9.4 — Assessment System Design; 9.7 — Formative Assessment and Feedback</w:t>
      </w:r>
    </w:p>
    <w:p w14:paraId="44939471" w14:textId="77777777" w:rsidR="00B76429" w:rsidRDefault="00936FBA">
      <w:pPr>
        <w:pStyle w:val="Heading3"/>
        <w:spacing w:before="180" w:after="80"/>
      </w:pPr>
      <w:r>
        <w:rPr>
          <w:b/>
          <w:bCs/>
          <w:i/>
          <w:iCs/>
          <w:color w:val="404040"/>
          <w:sz w:val="22"/>
          <w:szCs w:val="22"/>
        </w:rPr>
        <w:t>Background and Methodology</w:t>
      </w:r>
    </w:p>
    <w:p w14:paraId="6CB27A61" w14:textId="30C6AA2C" w:rsidR="00B76429" w:rsidRDefault="00936FBA">
      <w:pPr>
        <w:spacing w:after="120" w:line="276" w:lineRule="auto"/>
      </w:pPr>
      <w:r>
        <w:t xml:space="preserve">Dr. Holzer presented a comprehensive review of the transitional clerkship year for Academic Year 2025–2026, covering the Class of 2027 — the final Legacy cohort before the ASCEND Phase 2 launch. To avoid overlapping two curricula in the same clerkship spaces, the Year 3 clerkships were condensed to run July through </w:t>
      </w:r>
      <w:r w:rsidR="002764D7">
        <w:t>February,</w:t>
      </w:r>
      <w:r>
        <w:t xml:space="preserve"> and elective time was shifted toward the end of the year within a 19-week transitions block. Several clerkships were shortened: </w:t>
      </w:r>
      <w:r w:rsidR="002764D7">
        <w:t>Pediatrics</w:t>
      </w:r>
      <w:r>
        <w:t xml:space="preserve"> and </w:t>
      </w:r>
      <w:r w:rsidR="002764D7">
        <w:t xml:space="preserve">Obstetrics-Gynecology </w:t>
      </w:r>
      <w:r>
        <w:t xml:space="preserve">moved from five weeks to four; </w:t>
      </w:r>
      <w:r w:rsidR="002764D7">
        <w:t>Inpatient M</w:t>
      </w:r>
      <w:r>
        <w:t xml:space="preserve">edicine from six weeks to five; and </w:t>
      </w:r>
      <w:r w:rsidR="002764D7">
        <w:t xml:space="preserve">Surgery-Anesthesiology </w:t>
      </w:r>
      <w:r>
        <w:t xml:space="preserve">from eight weeks to five. Neurology and </w:t>
      </w:r>
      <w:r w:rsidR="002764D7">
        <w:t>P</w:t>
      </w:r>
      <w:r>
        <w:t>sychiatry were held at four weeks.</w:t>
      </w:r>
    </w:p>
    <w:p w14:paraId="160DD872" w14:textId="3E4806B8" w:rsidR="00B76429" w:rsidRDefault="00936FBA">
      <w:pPr>
        <w:spacing w:after="120" w:line="276" w:lineRule="auto"/>
      </w:pPr>
      <w:r>
        <w:t xml:space="preserve">The central evaluation question was whether educational outcomes for these students were non-inferior to their predecessors. For cognitive outcomes, the team performed a pooled analysis of NBME shelf-exam scores against the prior three years for five clerkships, using a predefined non-inferiority margin of 3 points on the median shelf score. </w:t>
      </w:r>
      <w:r w:rsidR="002764D7">
        <w:t xml:space="preserve">Surgery-Anesthesiology </w:t>
      </w:r>
      <w:r>
        <w:t>moved from the shelf exam to a</w:t>
      </w:r>
      <w:r w:rsidR="002764D7">
        <w:t>n NBME</w:t>
      </w:r>
      <w:r>
        <w:t xml:space="preserve"> Customized Assessment Services (CAS) exam, which was instead benchmarked against national norms. For the broader clerkship program, Likert and </w:t>
      </w:r>
      <w:r w:rsidR="00A75D9E">
        <w:t xml:space="preserve">Yes/No </w:t>
      </w:r>
      <w:r>
        <w:t>items were compared against a pooled analysis of prior Legacy clerkships using a non-inferiority margin of 0.3 Likert points.</w:t>
      </w:r>
    </w:p>
    <w:p w14:paraId="2C3554F9" w14:textId="77777777" w:rsidR="00B76429" w:rsidRDefault="00936FBA">
      <w:pPr>
        <w:pStyle w:val="Heading3"/>
        <w:spacing w:before="180" w:after="80"/>
      </w:pPr>
      <w:r>
        <w:rPr>
          <w:b/>
          <w:bCs/>
          <w:i/>
          <w:iCs/>
          <w:color w:val="404040"/>
          <w:sz w:val="22"/>
          <w:szCs w:val="22"/>
        </w:rPr>
        <w:t>Findings</w:t>
      </w:r>
    </w:p>
    <w:p w14:paraId="150999D8" w14:textId="474097E7" w:rsidR="00B76429" w:rsidRDefault="00936FBA">
      <w:pPr>
        <w:spacing w:after="120" w:line="276" w:lineRule="auto"/>
      </w:pPr>
      <w:r>
        <w:t xml:space="preserve">Dr. Holzer reported that all six clerkships were non-inferior on cognitive learning as assessed by shelf exams, and that 87 of 88 program-evaluation items met the non-inferiority margin. The four </w:t>
      </w:r>
      <w:r w:rsidR="00A75D9E">
        <w:t>4</w:t>
      </w:r>
      <w:r>
        <w:t>-week clerkships (</w:t>
      </w:r>
      <w:r w:rsidR="00A75D9E">
        <w:t>Neurology, Psychiatry</w:t>
      </w:r>
      <w:r>
        <w:t xml:space="preserve">, OB/GYN, </w:t>
      </w:r>
      <w:r w:rsidR="00A75D9E">
        <w:t>Pediatrics</w:t>
      </w:r>
      <w:r>
        <w:t>) trended toward improved median scores, possibly reflecting the option to flex a post-clerkship week toward shelf preparation, though the analysis was powered for non-inferiority rather than superiority.</w:t>
      </w:r>
    </w:p>
    <w:p w14:paraId="2C5FAE97" w14:textId="419FE8E4" w:rsidR="00B76429" w:rsidRDefault="00936FBA">
      <w:pPr>
        <w:spacing w:after="120" w:line="276" w:lineRule="auto"/>
      </w:pPr>
      <w:r>
        <w:t xml:space="preserve">Medicine shelf scores were non-inferior overall, but a sub-analysis showed a widened lower tail — a modestly increased number of students scoring below 65 (still passing) — suggesting the move from six to five weeks may have affected students at the lower margin more significantly. The single item below the non-inferiority threshold on the Likert heat map was didactic teaching in </w:t>
      </w:r>
      <w:r w:rsidR="00A75D9E">
        <w:t>Psychiatry</w:t>
      </w:r>
      <w:r>
        <w:t xml:space="preserve">, where the structure was unchanged; the hypothesis offered was that streamlined didactics elsewhere made </w:t>
      </w:r>
      <w:r w:rsidR="00A75D9E">
        <w:t xml:space="preserve">Psychiatry’s </w:t>
      </w:r>
      <w:r>
        <w:t xml:space="preserve">stand out by comparison. An early signal of less favorable data on faculty professionalism and supervision was noted at the Elmhurst site. There were no work-hour violations across any clerkship. Mid-clerkship feedback met the CQI threshold in every clerkship except </w:t>
      </w:r>
      <w:r w:rsidR="00A75D9E">
        <w:t>Surgery-</w:t>
      </w:r>
      <w:r w:rsidR="00A75D9E">
        <w:lastRenderedPageBreak/>
        <w:t>Anesthesiology</w:t>
      </w:r>
      <w:r>
        <w:t xml:space="preserve">, which had already begun in-person feedback delivery in ASCEND Rotation 2. Direct-observation rates were affected by removal of the standardized-patient direct observation during the transitional year. For </w:t>
      </w:r>
      <w:r w:rsidR="00A75D9E">
        <w:t>Surgery-Anesthesiology</w:t>
      </w:r>
      <w:r>
        <w:t xml:space="preserve">, performance on the </w:t>
      </w:r>
      <w:r w:rsidR="00A75D9E">
        <w:t xml:space="preserve">NBME </w:t>
      </w:r>
      <w:r>
        <w:t>CAS exam reverted toward the national mean; sub-analysis showed students performing well on diagnosis-related questions but below the average on management-related questions, which the team will continue to monitor.</w:t>
      </w:r>
    </w:p>
    <w:p w14:paraId="6DB99664" w14:textId="1F4F9DF9" w:rsidR="00B76429" w:rsidRDefault="00936FBA">
      <w:pPr>
        <w:pStyle w:val="Heading3"/>
        <w:spacing w:before="180" w:after="80"/>
      </w:pPr>
      <w:r>
        <w:rPr>
          <w:b/>
          <w:bCs/>
          <w:i/>
          <w:iCs/>
          <w:color w:val="404040"/>
          <w:sz w:val="22"/>
          <w:szCs w:val="22"/>
        </w:rPr>
        <w:t>Proposed Action Items (</w:t>
      </w:r>
      <w:r w:rsidR="00A75D9E">
        <w:rPr>
          <w:b/>
          <w:bCs/>
          <w:i/>
          <w:iCs/>
          <w:color w:val="404040"/>
          <w:sz w:val="22"/>
          <w:szCs w:val="22"/>
        </w:rPr>
        <w:t>Endorsed</w:t>
      </w:r>
      <w:r>
        <w:rPr>
          <w:b/>
          <w:bCs/>
          <w:i/>
          <w:iCs/>
          <w:color w:val="404040"/>
          <w:sz w:val="22"/>
          <w:szCs w:val="22"/>
        </w:rPr>
        <w:t xml:space="preserve"> by CCS)</w:t>
      </w:r>
    </w:p>
    <w:p w14:paraId="03CB7BBC" w14:textId="77777777" w:rsidR="00B76429" w:rsidRDefault="00936FBA">
      <w:pPr>
        <w:pStyle w:val="ListParagraph"/>
        <w:numPr>
          <w:ilvl w:val="0"/>
          <w:numId w:val="2"/>
        </w:numPr>
        <w:spacing w:after="60" w:line="276" w:lineRule="auto"/>
      </w:pPr>
      <w:r>
        <w:t>Task CCS with bringing direct-observation rates to 100% across all clerkships.</w:t>
      </w:r>
    </w:p>
    <w:p w14:paraId="30568316" w14:textId="6827BF45" w:rsidR="00B76429" w:rsidRDefault="00936FBA">
      <w:pPr>
        <w:pStyle w:val="ListParagraph"/>
        <w:numPr>
          <w:ilvl w:val="0"/>
          <w:numId w:val="2"/>
        </w:numPr>
        <w:spacing w:after="60" w:line="276" w:lineRule="auto"/>
      </w:pPr>
      <w:r>
        <w:t xml:space="preserve">Bring </w:t>
      </w:r>
      <w:r w:rsidR="00A75D9E">
        <w:t xml:space="preserve">Surgery-Anesthesiology </w:t>
      </w:r>
      <w:r>
        <w:t>mid-clerkship feedback delivery rates above 90%.</w:t>
      </w:r>
    </w:p>
    <w:p w14:paraId="01EFA7C8" w14:textId="77777777" w:rsidR="00B76429" w:rsidRDefault="00936FBA">
      <w:pPr>
        <w:pStyle w:val="ListParagraph"/>
        <w:numPr>
          <w:ilvl w:val="0"/>
          <w:numId w:val="2"/>
        </w:numPr>
        <w:spacing w:after="60" w:line="276" w:lineRule="auto"/>
      </w:pPr>
      <w:r>
        <w:t>Hold focused conversations with the Elmhurst site regarding the possible dip in professionalism and supervision data.</w:t>
      </w:r>
    </w:p>
    <w:p w14:paraId="62044D64" w14:textId="06D22BF3" w:rsidR="00B76429" w:rsidRDefault="00936FBA">
      <w:pPr>
        <w:pStyle w:val="ListParagraph"/>
        <w:numPr>
          <w:ilvl w:val="0"/>
          <w:numId w:val="2"/>
        </w:numPr>
        <w:spacing w:after="60" w:line="276" w:lineRule="auto"/>
      </w:pPr>
      <w:r>
        <w:t xml:space="preserve">Continue to evaluate the use of the </w:t>
      </w:r>
      <w:r w:rsidR="00A75D9E">
        <w:t>S</w:t>
      </w:r>
      <w:r>
        <w:t xml:space="preserve">urgery </w:t>
      </w:r>
      <w:r w:rsidR="00A75D9E">
        <w:t xml:space="preserve">NBME </w:t>
      </w:r>
      <w:r>
        <w:t>CAS exam, pending Step 2 performance data.</w:t>
      </w:r>
    </w:p>
    <w:p w14:paraId="5A19D5D6" w14:textId="21F59016" w:rsidR="00B76429" w:rsidRDefault="00936FBA">
      <w:pPr>
        <w:pStyle w:val="ListParagraph"/>
        <w:numPr>
          <w:ilvl w:val="0"/>
          <w:numId w:val="2"/>
        </w:numPr>
        <w:spacing w:after="60" w:line="276" w:lineRule="auto"/>
      </w:pPr>
      <w:r>
        <w:t xml:space="preserve">Continue to monitor the </w:t>
      </w:r>
      <w:r w:rsidR="00A75D9E">
        <w:t>Inpatient M</w:t>
      </w:r>
      <w:r>
        <w:t>edicine clerkship as it returns from five to six weeks in ASCEND, to determine whether the lower-tail signal resolves.</w:t>
      </w:r>
    </w:p>
    <w:p w14:paraId="2C2D61CA" w14:textId="77777777" w:rsidR="00B76429" w:rsidRDefault="00936FBA">
      <w:pPr>
        <w:pStyle w:val="Heading3"/>
        <w:spacing w:before="180" w:after="80"/>
      </w:pPr>
      <w:r>
        <w:rPr>
          <w:b/>
          <w:bCs/>
          <w:i/>
          <w:iCs/>
          <w:color w:val="404040"/>
          <w:sz w:val="22"/>
          <w:szCs w:val="22"/>
        </w:rPr>
        <w:t>Member Discussion</w:t>
      </w:r>
    </w:p>
    <w:p w14:paraId="640D3D33" w14:textId="3C39BB32" w:rsidR="00B76429" w:rsidRDefault="00936FBA">
      <w:pPr>
        <w:spacing w:after="120" w:line="276" w:lineRule="auto"/>
      </w:pPr>
      <w:r>
        <w:t xml:space="preserve">Jamie Frost, a Legacy student representative, observed that some classmates initially felt rushed preparing for the shelf exam, particularly those planning away rotations who found the later elective time challenging, but that overall the experience was workable and the data appeared sound. Dr. Brian Rice asked whether students who struggled on the medicine shelf clustered at a particular site or service line; Dr. Holzer reported no site-level signal and noted an increase in students delaying the shelf, which had been partly built into the flex design. Dr. Soriano added that a de-identified quartile analysis indicated the students who struggled with the shortened </w:t>
      </w:r>
      <w:r w:rsidR="00A75D9E">
        <w:t xml:space="preserve">Inpatient Medicine </w:t>
      </w:r>
      <w:r>
        <w:t>clerkship were those who had consistently struggled across clerkships, and that the return to a six-week medicine clerkship in ASCEND is expected to restore support for those students; he noted the results were comparable to published non-inferiority findings at peer institutions. Dr. Holzer added that published studies had not reported increased student stress, and that focus-group data suggested shelf preparation was the primary stressor.</w:t>
      </w:r>
    </w:p>
    <w:p w14:paraId="6AF1BDEB" w14:textId="77777777" w:rsidR="00B76429" w:rsidRDefault="00936FBA">
      <w:pPr>
        <w:pStyle w:val="Heading3"/>
        <w:spacing w:before="180" w:after="80"/>
      </w:pPr>
      <w:r>
        <w:rPr>
          <w:b/>
          <w:bCs/>
          <w:i/>
          <w:iCs/>
          <w:color w:val="404040"/>
          <w:sz w:val="22"/>
          <w:szCs w:val="22"/>
        </w:rPr>
        <w:t>Vote — Legacy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76429" w14:paraId="72DE1D5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FCBE4" w14:textId="77777777" w:rsidR="00B76429" w:rsidRDefault="00936FBA">
            <w:pPr>
              <w:spacing w:before="40" w:after="40" w:line="276" w:lineRule="auto"/>
            </w:pPr>
            <w:r>
              <w:rPr>
                <w:b/>
                <w:bCs/>
                <w:color w:val="1F3A5F"/>
              </w:rPr>
              <w:t>Motion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DDCD9" w14:textId="77777777" w:rsidR="00B76429" w:rsidRDefault="00936FBA">
            <w:pPr>
              <w:spacing w:before="40" w:after="40" w:line="276" w:lineRule="auto"/>
            </w:pPr>
            <w:r>
              <w:t>To approve the Legacy Comprehensive Transitional Clerkship Year Review as presented.</w:t>
            </w:r>
          </w:p>
        </w:tc>
      </w:tr>
      <w:tr w:rsidR="00B76429" w14:paraId="0F486629"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186866" w14:textId="77777777" w:rsidR="00B76429" w:rsidRDefault="00936FBA">
            <w:pPr>
              <w:spacing w:before="40" w:after="40" w:line="276" w:lineRule="auto"/>
            </w:pPr>
            <w:r>
              <w:rPr>
                <w:b/>
                <w:bCs/>
                <w:color w:val="1F3A5F"/>
              </w:rPr>
              <w:t>Moved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69EA26" w14:textId="77777777" w:rsidR="00B76429" w:rsidRDefault="00936FBA">
            <w:pPr>
              <w:spacing w:before="40" w:after="40" w:line="276" w:lineRule="auto"/>
            </w:pPr>
            <w:r>
              <w:t>Dr. Eve Merrill moved the question.</w:t>
            </w:r>
          </w:p>
        </w:tc>
      </w:tr>
      <w:tr w:rsidR="00B76429" w14:paraId="0226CCF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83E8C4" w14:textId="77777777" w:rsidR="00B76429" w:rsidRDefault="00936FBA">
            <w:pPr>
              <w:spacing w:before="40" w:after="40" w:line="276" w:lineRule="auto"/>
            </w:pPr>
            <w:r>
              <w:rPr>
                <w:b/>
                <w:bCs/>
                <w:color w:val="1F3A5F"/>
              </w:rPr>
              <w:t>Seconded by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85980B" w14:textId="77777777" w:rsidR="00B76429" w:rsidRDefault="00936FBA">
            <w:pPr>
              <w:spacing w:before="40" w:after="40" w:line="276" w:lineRule="auto"/>
            </w:pPr>
            <w:r>
              <w:t>Dr. Brian Rice</w:t>
            </w:r>
          </w:p>
        </w:tc>
      </w:tr>
      <w:tr w:rsidR="00B76429" w14:paraId="500072F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91F9F2" w14:textId="77777777" w:rsidR="00B76429" w:rsidRDefault="00936FBA">
            <w:pPr>
              <w:spacing w:before="40" w:after="40" w:line="276" w:lineRule="auto"/>
            </w:pPr>
            <w:r>
              <w:rPr>
                <w:b/>
                <w:bCs/>
                <w:color w:val="1F3A5F"/>
              </w:rPr>
              <w:t>In favor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2E8710" w14:textId="77777777" w:rsidR="00B76429" w:rsidRDefault="00936FBA">
            <w:pPr>
              <w:spacing w:before="40" w:after="40" w:line="276" w:lineRule="auto"/>
            </w:pPr>
            <w:r>
              <w:t>15 (confirmed by electronic poll)</w:t>
            </w:r>
          </w:p>
        </w:tc>
      </w:tr>
      <w:tr w:rsidR="00B76429" w14:paraId="58CD1FD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4734D7" w14:textId="77777777" w:rsidR="00B76429" w:rsidRDefault="00936FBA">
            <w:pPr>
              <w:spacing w:before="40" w:after="40" w:line="276" w:lineRule="auto"/>
            </w:pPr>
            <w:r>
              <w:rPr>
                <w:b/>
                <w:bCs/>
                <w:color w:val="1F3A5F"/>
              </w:rPr>
              <w:t>Opposed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C2DE0C" w14:textId="77777777" w:rsidR="00B76429" w:rsidRDefault="00936FBA">
            <w:pPr>
              <w:spacing w:before="40" w:after="40" w:line="276" w:lineRule="auto"/>
            </w:pPr>
            <w:r>
              <w:t>None noted</w:t>
            </w:r>
          </w:p>
        </w:tc>
      </w:tr>
      <w:tr w:rsidR="00B76429" w14:paraId="0747189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4B5EC2" w14:textId="77777777" w:rsidR="00B76429" w:rsidRDefault="00936FBA">
            <w:pPr>
              <w:spacing w:before="40" w:after="40" w:line="276" w:lineRule="auto"/>
            </w:pPr>
            <w:r>
              <w:rPr>
                <w:b/>
                <w:bCs/>
                <w:color w:val="1F3A5F"/>
              </w:rPr>
              <w:t>Abstentions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7F28A4" w14:textId="77777777" w:rsidR="00B76429" w:rsidRDefault="00936FBA">
            <w:pPr>
              <w:spacing w:before="40" w:after="40" w:line="276" w:lineRule="auto"/>
            </w:pPr>
            <w:r>
              <w:t>None noted</w:t>
            </w:r>
          </w:p>
        </w:tc>
      </w:tr>
      <w:tr w:rsidR="00B76429" w14:paraId="404B8DC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85FEE3" w14:textId="77777777" w:rsidR="00B76429" w:rsidRDefault="00936FBA">
            <w:pPr>
              <w:spacing w:before="40" w:after="40" w:line="276" w:lineRule="auto"/>
            </w:pPr>
            <w:r>
              <w:rPr>
                <w:b/>
                <w:bCs/>
                <w:color w:val="1F3A5F"/>
              </w:rPr>
              <w:lastRenderedPageBreak/>
              <w:t>Outcome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903B9C" w14:textId="77777777" w:rsidR="00B76429" w:rsidRDefault="00936FBA">
            <w:pPr>
              <w:spacing w:before="40" w:after="40" w:line="276" w:lineRule="auto"/>
            </w:pPr>
            <w:r>
              <w:rPr>
                <w:b/>
                <w:bCs/>
              </w:rPr>
              <w:t>Motion carried — Legacy Comprehensive Transitional Clerkship Year Review approved.</w:t>
            </w:r>
          </w:p>
        </w:tc>
      </w:tr>
    </w:tbl>
    <w:p w14:paraId="2D8B481D" w14:textId="77777777" w:rsidR="00B76429" w:rsidRDefault="00936FBA">
      <w:pPr>
        <w:pStyle w:val="Heading3"/>
        <w:spacing w:before="180" w:after="80"/>
      </w:pPr>
      <w:r>
        <w:rPr>
          <w:b/>
          <w:bCs/>
          <w:i/>
          <w:iCs/>
          <w:color w:val="404040"/>
          <w:sz w:val="22"/>
          <w:szCs w:val="22"/>
        </w:rPr>
        <w:t>Outcome and Next Steps</w:t>
      </w:r>
    </w:p>
    <w:p w14:paraId="535A502F" w14:textId="77777777" w:rsidR="00B76429" w:rsidRDefault="00936FBA">
      <w:pPr>
        <w:spacing w:after="120" w:line="276" w:lineRule="auto"/>
      </w:pPr>
      <w:r>
        <w:rPr>
          <w:b/>
          <w:bCs/>
        </w:rPr>
        <w:t>Approved.</w:t>
      </w:r>
      <w:r>
        <w:t xml:space="preserve"> The CCS action items will be carried forward and tracked through the standard 12-month closed-loop CQI follow-up, with early ASCEND clerkship data monitored as it accrues.</w:t>
      </w:r>
    </w:p>
    <w:p w14:paraId="4AC2F823" w14:textId="77777777" w:rsidR="00B76429" w:rsidRDefault="00936FBA">
      <w:pPr>
        <w:pStyle w:val="Heading2"/>
        <w:spacing w:before="280" w:after="120"/>
      </w:pPr>
      <w:r>
        <w:rPr>
          <w:b/>
          <w:bCs/>
          <w:color w:val="2E5984"/>
        </w:rPr>
        <w:t>6.4  OAE-Led Standardized ASCEND Module and Clerkship Curricular Review Process</w:t>
      </w:r>
    </w:p>
    <w:p w14:paraId="34B6211F" w14:textId="77777777" w:rsidR="00B76429" w:rsidRDefault="00936FBA">
      <w:pPr>
        <w:spacing w:before="60" w:after="40"/>
      </w:pPr>
      <w:r>
        <w:rPr>
          <w:b/>
          <w:bCs/>
          <w:color w:val="1F3A5F"/>
        </w:rPr>
        <w:t xml:space="preserve">Category: </w:t>
      </w:r>
      <w:r>
        <w:rPr>
          <w:b/>
          <w:bCs/>
        </w:rPr>
        <w:t>[DEFERRED]</w:t>
      </w:r>
    </w:p>
    <w:p w14:paraId="4A2163E6" w14:textId="77777777" w:rsidR="00B76429" w:rsidRDefault="00936FBA">
      <w:pPr>
        <w:spacing w:after="40"/>
      </w:pPr>
      <w:r>
        <w:rPr>
          <w:b/>
          <w:bCs/>
          <w:color w:val="1F3A5F"/>
        </w:rPr>
        <w:t xml:space="preserve">Presenter: </w:t>
      </w:r>
      <w:r>
        <w:t>Jacob Shreffler, PhD (Senior Associate Dean for Assessment, Evaluation, and Accreditation)</w:t>
      </w:r>
    </w:p>
    <w:p w14:paraId="7E024CE3" w14:textId="77777777" w:rsidR="00B76429" w:rsidRDefault="00936FBA">
      <w:pPr>
        <w:spacing w:after="120"/>
      </w:pPr>
      <w:r>
        <w:rPr>
          <w:b/>
          <w:bCs/>
          <w:color w:val="1F3A5F"/>
        </w:rPr>
        <w:t xml:space="preserve">LCME Elements: </w:t>
      </w:r>
      <w:r>
        <w:t>8.3 — Curricular Design, Review, Revision/Improvement; 8.4 — Program Evaluation</w:t>
      </w:r>
    </w:p>
    <w:p w14:paraId="394C949B" w14:textId="77777777" w:rsidR="00B76429" w:rsidRDefault="00936FBA">
      <w:pPr>
        <w:spacing w:after="120" w:line="276" w:lineRule="auto"/>
      </w:pPr>
      <w:r>
        <w:rPr>
          <w:i/>
          <w:iCs/>
        </w:rPr>
        <w:t>Carried forward to the next EEC meeting (June 26, 2026).</w:t>
      </w:r>
    </w:p>
    <w:p w14:paraId="49EDC69D" w14:textId="77777777" w:rsidR="00B76429" w:rsidRDefault="00936FBA">
      <w:pPr>
        <w:pStyle w:val="Heading3"/>
        <w:spacing w:before="180" w:after="80"/>
      </w:pPr>
      <w:r>
        <w:rPr>
          <w:b/>
          <w:bCs/>
          <w:i/>
          <w:iCs/>
          <w:color w:val="404040"/>
          <w:sz w:val="22"/>
          <w:szCs w:val="22"/>
        </w:rPr>
        <w:t>Disposition</w:t>
      </w:r>
    </w:p>
    <w:p w14:paraId="41E959BD" w14:textId="77777777" w:rsidR="00B76429" w:rsidRDefault="00936FBA">
      <w:pPr>
        <w:spacing w:after="120" w:line="276" w:lineRule="auto"/>
      </w:pPr>
      <w:r>
        <w:t>This item was listed on the agenda as a voting item but was not presented at this meeting. In the interest of time, the Chair deferred the item, and Dr. Shreffler will present the OAE-led standardized ASCEND module and clerkship curricular review process at the next EEC meeting. Related response-rate context raised by Dr. Shreffler during Item 6.2 is captured in that item's Member Discussion.</w:t>
      </w:r>
    </w:p>
    <w:p w14:paraId="3024864C" w14:textId="77777777" w:rsidR="00B76429" w:rsidRDefault="00936FBA">
      <w:pPr>
        <w:pStyle w:val="Heading3"/>
        <w:spacing w:before="180" w:after="80"/>
      </w:pPr>
      <w:r>
        <w:rPr>
          <w:b/>
          <w:bCs/>
          <w:i/>
          <w:iCs/>
          <w:color w:val="404040"/>
          <w:sz w:val="22"/>
          <w:szCs w:val="22"/>
        </w:rPr>
        <w:t>Outcome and Next Steps</w:t>
      </w:r>
    </w:p>
    <w:p w14:paraId="0440D4E6" w14:textId="77777777" w:rsidR="00B76429" w:rsidRDefault="00936FBA">
      <w:pPr>
        <w:spacing w:after="120" w:line="276" w:lineRule="auto"/>
      </w:pPr>
      <w:r>
        <w:rPr>
          <w:b/>
          <w:bCs/>
        </w:rPr>
        <w:t>Deferred.</w:t>
      </w:r>
      <w:r>
        <w:t xml:space="preserve"> Scheduled for presentation and vote at the next EEC meeting.</w:t>
      </w:r>
    </w:p>
    <w:p w14:paraId="46343360" w14:textId="77777777" w:rsidR="00B76429" w:rsidRDefault="00936FBA">
      <w:pPr>
        <w:pStyle w:val="Heading1"/>
        <w:pBdr>
          <w:bottom w:val="single" w:sz="8" w:space="4" w:color="1F3A5F"/>
        </w:pBdr>
        <w:spacing w:before="320" w:after="160"/>
      </w:pPr>
      <w:r>
        <w:rPr>
          <w:b/>
          <w:bCs/>
          <w:color w:val="1F3A5F"/>
          <w:sz w:val="28"/>
          <w:szCs w:val="28"/>
        </w:rPr>
        <w:t>7. Summary of Action Items</w:t>
      </w:r>
    </w:p>
    <w:p w14:paraId="5BA3D013" w14:textId="77777777" w:rsidR="00B76429" w:rsidRDefault="00936FBA">
      <w:pPr>
        <w:spacing w:after="120" w:line="276" w:lineRule="auto"/>
      </w:pPr>
      <w:r>
        <w:t>Action items arising from this meeting are recorded in Appendix A (educational program actions) and Appendix B (operational and administrative actions) at the end of these minutes. Appendix A is the primary LCME compliance record and is updated at each subsequent meeting as items are implemented and closed. Appendix B is maintained by the Recording Secretary and EEC Administrative Co-Chair between meetings.</w:t>
      </w:r>
    </w:p>
    <w:p w14:paraId="36725FD0" w14:textId="77777777" w:rsidR="00B76429" w:rsidRDefault="00936FBA">
      <w:pPr>
        <w:pStyle w:val="Heading1"/>
        <w:pBdr>
          <w:bottom w:val="single" w:sz="8" w:space="4" w:color="1F3A5F"/>
        </w:pBdr>
        <w:spacing w:before="320" w:after="160"/>
      </w:pPr>
      <w:r>
        <w:rPr>
          <w:b/>
          <w:bCs/>
          <w:color w:val="1F3A5F"/>
          <w:sz w:val="28"/>
          <w:szCs w:val="28"/>
        </w:rPr>
        <w:t>8. Next Meeting and Adjournment</w:t>
      </w:r>
    </w:p>
    <w:p w14:paraId="5CD29284" w14:textId="77777777" w:rsidR="00B76429" w:rsidRDefault="00936FBA">
      <w:pPr>
        <w:spacing w:after="120"/>
      </w:pPr>
      <w:r>
        <w:rPr>
          <w:b/>
          <w:bCs/>
          <w:color w:val="1F3A5F"/>
        </w:rPr>
        <w:t xml:space="preserve">Adjournment: </w:t>
      </w:r>
      <w:r>
        <w:t>The Chair thanked CIS, CCS, and the Office of Curricular Affairs for their work, commended the team that managed the Legacy-to-ASCEND clerkship transition, and reminded members that corrections to the draft minutes should be submitted within five business days of receipt. There being no further business raised when invited, Dr. Francis declared the meeting adjourned at approximately 1:03 p.m. ET.</w:t>
      </w:r>
    </w:p>
    <w:p w14:paraId="154BB7A2" w14:textId="77777777" w:rsidR="00B76429" w:rsidRDefault="00936FBA">
      <w:pPr>
        <w:spacing w:after="120"/>
      </w:pPr>
      <w:r>
        <w:rPr>
          <w:b/>
          <w:bCs/>
          <w:color w:val="1F3A5F"/>
        </w:rPr>
        <w:t xml:space="preserve">Next Scheduled Meeting: </w:t>
      </w:r>
      <w:r>
        <w:t>June 26, 2026 (the fourth Friday of June)</w:t>
      </w:r>
    </w:p>
    <w:p w14:paraId="1C53B8D2" w14:textId="77777777" w:rsidR="00B76429" w:rsidRDefault="00B76429">
      <w:pPr>
        <w:sectPr w:rsidR="00B76429">
          <w:headerReference w:type="default" r:id="rId10"/>
          <w:footerReference w:type="default" r:id="rId11"/>
          <w:pgSz w:w="12240" w:h="15840"/>
          <w:pgMar w:top="1440" w:right="1440" w:bottom="1440" w:left="1440" w:header="708" w:footer="708" w:gutter="0"/>
          <w:cols w:space="720"/>
          <w:docGrid w:linePitch="360"/>
        </w:sectPr>
      </w:pPr>
    </w:p>
    <w:p w14:paraId="52E61C7E" w14:textId="77777777" w:rsidR="00B76429" w:rsidRDefault="00936FBA">
      <w:pPr>
        <w:pStyle w:val="Heading1"/>
        <w:pBdr>
          <w:bottom w:val="single" w:sz="8" w:space="4" w:color="1F3A5F"/>
        </w:pBdr>
        <w:spacing w:before="320" w:after="160"/>
      </w:pPr>
      <w:r>
        <w:rPr>
          <w:b/>
          <w:bCs/>
          <w:color w:val="1F3A5F"/>
          <w:sz w:val="28"/>
          <w:szCs w:val="28"/>
        </w:rPr>
        <w:lastRenderedPageBreak/>
        <w:t>Appendix A — EEC Educational Program Action Register</w:t>
      </w:r>
    </w:p>
    <w:p w14:paraId="60DFDD32" w14:textId="77777777" w:rsidR="00B76429" w:rsidRDefault="00936FBA">
      <w:pPr>
        <w:spacing w:after="120" w:line="276" w:lineRule="auto"/>
      </w:pPr>
      <w:r>
        <w:t>This register records every EEC-approved action that directly affects the educational program — curriculum design, assessment, monitoring of student outcomes, student support, and policy implementation that touches students. It is the primary LCME-facing compliance record and is carried forward at each meeting. Per EEC Bylaws Version 1.0 (Article II §3), every approved action returns to the EEC within 12 months for a closed-loop determination.</w:t>
      </w:r>
    </w:p>
    <w:p w14:paraId="0735B5B0" w14:textId="77777777" w:rsidR="00B76429" w:rsidRDefault="00936FBA">
      <w:pPr>
        <w:spacing w:after="120" w:line="276" w:lineRule="auto"/>
      </w:pPr>
      <w:r>
        <w:rPr>
          <w:i/>
          <w:iCs/>
        </w:rPr>
        <w:t>Status key:  OPEN (action initiated)  •  IN PROGRESS (work underway)  •  CLOSED (12-month follow-up complete)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1900"/>
        <w:gridCol w:w="1500"/>
        <w:gridCol w:w="1700"/>
        <w:gridCol w:w="1100"/>
        <w:gridCol w:w="1860"/>
      </w:tblGrid>
      <w:tr w:rsidR="00B76429" w14:paraId="131E9E42"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3287D158" w14:textId="77777777" w:rsidR="00B76429" w:rsidRDefault="00936FBA">
            <w:pPr>
              <w:spacing w:before="40" w:after="40" w:line="276" w:lineRule="auto"/>
            </w:pPr>
            <w:r>
              <w:rPr>
                <w:b/>
                <w:bCs/>
                <w:color w:val="FFFFFF"/>
              </w:rPr>
              <w:t>Action</w:t>
            </w:r>
          </w:p>
        </w:tc>
        <w:tc>
          <w:tcPr>
            <w:tcW w:w="3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F76DD7C" w14:textId="77777777" w:rsidR="00B76429" w:rsidRDefault="00936FBA">
            <w:pPr>
              <w:spacing w:before="40" w:after="40" w:line="276" w:lineRule="auto"/>
            </w:pPr>
            <w:r>
              <w:rPr>
                <w:b/>
                <w:bCs/>
                <w:color w:val="FFFFFF"/>
              </w:rPr>
              <w:t>Description</w:t>
            </w:r>
          </w:p>
        </w:tc>
        <w:tc>
          <w:tcPr>
            <w:tcW w:w="19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E1BA096" w14:textId="77777777" w:rsidR="00B76429" w:rsidRDefault="00936FBA">
            <w:pPr>
              <w:spacing w:before="40" w:after="40" w:line="276" w:lineRule="auto"/>
            </w:pPr>
            <w:r>
              <w:rPr>
                <w:b/>
                <w:bCs/>
                <w:color w:val="FFFFFF"/>
              </w:rPr>
              <w:t>Owner</w:t>
            </w:r>
          </w:p>
        </w:tc>
        <w:tc>
          <w:tcPr>
            <w:tcW w:w="15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74EC595B" w14:textId="77777777" w:rsidR="00B76429" w:rsidRDefault="00936FBA">
            <w:pPr>
              <w:spacing w:before="40" w:after="40" w:line="276" w:lineRule="auto"/>
            </w:pPr>
            <w:r>
              <w:rPr>
                <w:b/>
                <w:bCs/>
                <w:color w:val="FFFFFF"/>
              </w:rPr>
              <w:t>LCME Element(s)</w:t>
            </w:r>
          </w:p>
        </w:tc>
        <w:tc>
          <w:tcPr>
            <w:tcW w:w="17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A2CE11C" w14:textId="77777777" w:rsidR="00B76429" w:rsidRDefault="00936FBA">
            <w:pPr>
              <w:spacing w:before="40" w:after="40" w:line="276" w:lineRule="auto"/>
            </w:pPr>
            <w:r>
              <w:rPr>
                <w:b/>
                <w:bCs/>
                <w:color w:val="FFFFFF"/>
              </w:rPr>
              <w:t>Due / Return</w:t>
            </w:r>
          </w:p>
        </w:tc>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6C4BBFA" w14:textId="77777777" w:rsidR="00B76429" w:rsidRDefault="00936FBA">
            <w:pPr>
              <w:spacing w:before="40" w:after="40" w:line="276" w:lineRule="auto"/>
            </w:pPr>
            <w:r>
              <w:rPr>
                <w:b/>
                <w:bCs/>
                <w:color w:val="FFFFFF"/>
              </w:rPr>
              <w:t>Status</w:t>
            </w:r>
          </w:p>
        </w:tc>
        <w:tc>
          <w:tcPr>
            <w:tcW w:w="186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46C2044" w14:textId="77777777" w:rsidR="00B76429" w:rsidRDefault="00936FBA">
            <w:pPr>
              <w:spacing w:before="40" w:after="40" w:line="276" w:lineRule="auto"/>
            </w:pPr>
            <w:r>
              <w:rPr>
                <w:b/>
                <w:bCs/>
                <w:color w:val="FFFFFF"/>
              </w:rPr>
              <w:t>Closed-Loop Determination</w:t>
            </w:r>
          </w:p>
        </w:tc>
      </w:tr>
      <w:tr w:rsidR="00B76429" w14:paraId="4C6A3CF1" w14:textId="77777777">
        <w:tc>
          <w:tcPr>
            <w:tcW w:w="12960" w:type="dxa"/>
            <w:gridSpan w:val="7"/>
            <w:tcBorders>
              <w:top w:val="single" w:sz="4" w:space="0" w:color="BFBFBF"/>
              <w:left w:val="single" w:sz="4" w:space="0" w:color="BFBFBF"/>
              <w:bottom w:val="single" w:sz="4" w:space="0" w:color="BFBFBF"/>
              <w:right w:val="single" w:sz="4" w:space="0" w:color="BFBFBF"/>
            </w:tcBorders>
            <w:shd w:val="clear" w:color="auto" w:fill="2E5984"/>
            <w:tcMar>
              <w:top w:w="60" w:type="dxa"/>
              <w:left w:w="120" w:type="dxa"/>
              <w:bottom w:w="60" w:type="dxa"/>
              <w:right w:w="120" w:type="dxa"/>
            </w:tcMar>
          </w:tcPr>
          <w:p w14:paraId="18A9FD61" w14:textId="428B9DF8" w:rsidR="00B76429" w:rsidRDefault="00936FBA">
            <w:pPr>
              <w:spacing w:before="40" w:after="40" w:line="276" w:lineRule="auto"/>
            </w:pPr>
            <w:r>
              <w:rPr>
                <w:b/>
                <w:bCs/>
                <w:color w:val="FFFFFF"/>
              </w:rPr>
              <w:t xml:space="preserve">JUNE 5, 2026  —  </w:t>
            </w:r>
            <w:r w:rsidR="002764D7">
              <w:rPr>
                <w:b/>
                <w:bCs/>
                <w:color w:val="FFFFFF"/>
              </w:rPr>
              <w:t>THINQ</w:t>
            </w:r>
            <w:r>
              <w:rPr>
                <w:b/>
                <w:bCs/>
                <w:color w:val="FFFFFF"/>
              </w:rPr>
              <w:t xml:space="preserve"> Module End-of-Year Review (Class of 2028)</w:t>
            </w:r>
          </w:p>
        </w:tc>
      </w:tr>
      <w:tr w:rsidR="00B76429" w14:paraId="179E027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B0C710" w14:textId="5F8E5066" w:rsidR="00B76429" w:rsidRDefault="002764D7">
            <w:pPr>
              <w:spacing w:before="40" w:after="40" w:line="276" w:lineRule="auto"/>
            </w:pPr>
            <w:r>
              <w:rPr>
                <w:b/>
                <w:bCs/>
                <w:color w:val="1F3A5F"/>
              </w:rPr>
              <w:t>THINQ</w:t>
            </w:r>
            <w:r w:rsidR="00936FBA">
              <w:rPr>
                <w:b/>
                <w:bCs/>
                <w:color w:val="1F3A5F"/>
              </w:rPr>
              <w:t xml:space="preserve"> — Step 1 Alignment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17EA9" w14:textId="6ADB65D5" w:rsidR="00B76429" w:rsidRDefault="00936FBA">
            <w:pPr>
              <w:spacing w:before="40" w:after="40" w:line="276" w:lineRule="auto"/>
            </w:pPr>
            <w:r>
              <w:t xml:space="preserve">Integrate 3–5 AMBOSS questions into each </w:t>
            </w:r>
            <w:r w:rsidR="002764D7">
              <w:t>THINQ</w:t>
            </w:r>
            <w:r>
              <w:t xml:space="preserve"> EBM session and incorporate AMBOSS resources aligned with the session topic. Target: Step 1 preparation rating above 80%; maintain educational-impact rating above 80%.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50F08" w14:textId="77777777" w:rsidR="00B76429" w:rsidRDefault="00936FBA">
            <w:pPr>
              <w:spacing w:before="40" w:after="40" w:line="276" w:lineRule="auto"/>
            </w:pPr>
            <w:r>
              <w:t>R. Ramaswamy, MD</w:t>
            </w:r>
          </w:p>
          <w:p w14:paraId="794E867C" w14:textId="77777777" w:rsidR="00B76429" w:rsidRDefault="00936FBA">
            <w:pPr>
              <w:spacing w:before="40" w:after="40" w:line="276" w:lineRule="auto"/>
            </w:pPr>
            <w:r>
              <w:t>Curricular Integration Subcommittee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A486B" w14:textId="77777777" w:rsidR="00B76429" w:rsidRDefault="00936FBA">
            <w:pPr>
              <w:spacing w:before="40" w:after="40" w:line="276" w:lineRule="auto"/>
              <w:jc w:val="center"/>
            </w:pPr>
            <w:r>
              <w:t>6.3 / 8.4 / 9.4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0916FF" w14:textId="77777777" w:rsidR="00B76429" w:rsidRDefault="00936FBA">
            <w:pPr>
              <w:spacing w:before="40" w:after="40" w:line="276" w:lineRule="auto"/>
            </w:pPr>
            <w:r>
              <w:t>AY 2026–2027; 12-mo.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6FC42494"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BC29D7" w14:textId="77777777" w:rsidR="00B76429" w:rsidRDefault="00B76429">
            <w:pPr>
              <w:spacing w:before="40" w:after="40" w:line="276" w:lineRule="auto"/>
            </w:pPr>
          </w:p>
        </w:tc>
      </w:tr>
      <w:tr w:rsidR="00B76429" w14:paraId="46FEA584"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D21FAC" w14:textId="5CD1386A" w:rsidR="00B76429" w:rsidRDefault="002764D7">
            <w:pPr>
              <w:spacing w:before="40" w:after="40" w:line="276" w:lineRule="auto"/>
            </w:pPr>
            <w:r>
              <w:rPr>
                <w:b/>
                <w:bCs/>
                <w:color w:val="1F3A5F"/>
              </w:rPr>
              <w:t>THINQ</w:t>
            </w:r>
            <w:r w:rsidR="00936FBA">
              <w:rPr>
                <w:b/>
                <w:bCs/>
                <w:color w:val="1F3A5F"/>
              </w:rPr>
              <w:t xml:space="preserve"> — Clinical Relevance and Integration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15CE0B" w14:textId="77777777" w:rsidR="00B76429" w:rsidRDefault="00936FBA">
            <w:pPr>
              <w:spacing w:before="40" w:after="40" w:line="276" w:lineRule="auto"/>
            </w:pPr>
            <w:r>
              <w:t>Align EBM articles with concurrent organ-system modules through collaboration with Phase 1 module directors to strengthen perceived clinical relevance.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E5D8E" w14:textId="77777777" w:rsidR="00B76429" w:rsidRDefault="00936FBA">
            <w:pPr>
              <w:spacing w:before="40" w:after="40" w:line="276" w:lineRule="auto"/>
            </w:pPr>
            <w:r>
              <w:t>M. van Gerwen, MD (SSD AOC Director)</w:t>
            </w:r>
          </w:p>
          <w:p w14:paraId="7AA7D717" w14:textId="77777777" w:rsidR="00B76429" w:rsidRDefault="00936FBA">
            <w:pPr>
              <w:spacing w:before="40" w:after="40" w:line="276" w:lineRule="auto"/>
            </w:pPr>
            <w:r>
              <w:t>B. Storch, MD (EBM Content Area Director)</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F38AA3" w14:textId="77777777" w:rsidR="00B76429" w:rsidRDefault="00936FBA">
            <w:pPr>
              <w:spacing w:before="40" w:after="40" w:line="276" w:lineRule="auto"/>
              <w:jc w:val="center"/>
            </w:pPr>
            <w:r>
              <w:t>8.3 / 8.4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1A5DAB" w14:textId="77777777" w:rsidR="00B76429" w:rsidRDefault="00936FBA">
            <w:pPr>
              <w:spacing w:before="40" w:after="40" w:line="276" w:lineRule="auto"/>
            </w:pPr>
            <w:r>
              <w:t>AY 2026–2027; 12-mo.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6B88236A"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C37F7C" w14:textId="77777777" w:rsidR="00B76429" w:rsidRDefault="00B76429">
            <w:pPr>
              <w:spacing w:before="40" w:after="40" w:line="276" w:lineRule="auto"/>
            </w:pPr>
          </w:p>
        </w:tc>
      </w:tr>
      <w:tr w:rsidR="00B76429" w14:paraId="5A4506F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0A141" w14:textId="581D9FD9" w:rsidR="00B76429" w:rsidRDefault="002764D7">
            <w:pPr>
              <w:spacing w:before="40" w:after="40" w:line="276" w:lineRule="auto"/>
            </w:pPr>
            <w:r>
              <w:rPr>
                <w:b/>
                <w:bCs/>
                <w:color w:val="1F3A5F"/>
              </w:rPr>
              <w:lastRenderedPageBreak/>
              <w:t>THINQ</w:t>
            </w:r>
            <w:r w:rsidR="00936FBA">
              <w:rPr>
                <w:b/>
                <w:bCs/>
                <w:color w:val="1F3A5F"/>
              </w:rPr>
              <w:t xml:space="preserve"> — AOC Reflection Quality</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D70E76" w14:textId="77777777" w:rsidR="00B76429" w:rsidRDefault="00936FBA">
            <w:pPr>
              <w:spacing w:before="40" w:after="40" w:line="276" w:lineRule="auto"/>
            </w:pPr>
            <w:r>
              <w:t>Investigate the multi-semester decline in AOC Reflection scores (95% → 90% → 87%), recalibrate the grading rubric, and monitor scores. Target: maintain above 90%.</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528228" w14:textId="77777777" w:rsidR="00B76429" w:rsidRDefault="00936FBA">
            <w:pPr>
              <w:spacing w:before="40" w:after="40" w:line="276" w:lineRule="auto"/>
            </w:pPr>
            <w:r>
              <w:t>R. Ramaswamy, MD</w:t>
            </w:r>
          </w:p>
          <w:p w14:paraId="415828B3" w14:textId="77777777" w:rsidR="00B76429" w:rsidRDefault="00936FBA">
            <w:pPr>
              <w:spacing w:before="40" w:after="40" w:line="276" w:lineRule="auto"/>
            </w:pPr>
            <w:r>
              <w:t>Curricular Integration Subcommittee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E31A4" w14:textId="77777777" w:rsidR="00B76429" w:rsidRDefault="00936FBA">
            <w:pPr>
              <w:spacing w:before="40" w:after="40" w:line="276" w:lineRule="auto"/>
              <w:jc w:val="center"/>
            </w:pPr>
            <w:r>
              <w:t>9.4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635FE2" w14:textId="77777777" w:rsidR="00B76429" w:rsidRDefault="00936FBA">
            <w:pPr>
              <w:spacing w:before="40" w:after="40" w:line="276" w:lineRule="auto"/>
            </w:pPr>
            <w:r>
              <w:t>AY 2026–2027; 12-mo.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5A622BF4"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D1B18" w14:textId="77777777" w:rsidR="00B76429" w:rsidRDefault="00B76429">
            <w:pPr>
              <w:spacing w:before="40" w:after="40" w:line="276" w:lineRule="auto"/>
            </w:pPr>
          </w:p>
        </w:tc>
      </w:tr>
      <w:tr w:rsidR="00B76429" w14:paraId="313539A8" w14:textId="77777777">
        <w:tc>
          <w:tcPr>
            <w:tcW w:w="12960" w:type="dxa"/>
            <w:gridSpan w:val="7"/>
            <w:tcBorders>
              <w:top w:val="single" w:sz="4" w:space="0" w:color="BFBFBF"/>
              <w:left w:val="single" w:sz="4" w:space="0" w:color="BFBFBF"/>
              <w:bottom w:val="single" w:sz="4" w:space="0" w:color="BFBFBF"/>
              <w:right w:val="single" w:sz="4" w:space="0" w:color="BFBFBF"/>
            </w:tcBorders>
            <w:shd w:val="clear" w:color="auto" w:fill="2E5984"/>
            <w:tcMar>
              <w:top w:w="60" w:type="dxa"/>
              <w:left w:w="120" w:type="dxa"/>
              <w:bottom w:w="60" w:type="dxa"/>
              <w:right w:w="120" w:type="dxa"/>
            </w:tcMar>
          </w:tcPr>
          <w:p w14:paraId="252901C2" w14:textId="77777777" w:rsidR="00B76429" w:rsidRDefault="00936FBA">
            <w:pPr>
              <w:spacing w:before="40" w:after="40" w:line="276" w:lineRule="auto"/>
            </w:pPr>
            <w:r>
              <w:rPr>
                <w:b/>
                <w:bCs/>
                <w:color w:val="FFFFFF"/>
              </w:rPr>
              <w:t>JUNE 5, 2026  —  Legacy Transitional Clerkship Year Review (Class of 2027)</w:t>
            </w:r>
          </w:p>
        </w:tc>
      </w:tr>
      <w:tr w:rsidR="00B76429" w14:paraId="3E7729B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F1B520" w14:textId="77777777" w:rsidR="00B76429" w:rsidRDefault="00936FBA">
            <w:pPr>
              <w:spacing w:before="40" w:after="40" w:line="276" w:lineRule="auto"/>
            </w:pPr>
            <w:r>
              <w:rPr>
                <w:b/>
                <w:bCs/>
                <w:color w:val="1F3A5F"/>
              </w:rPr>
              <w:t>Direct-Observation Rates</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BE7753" w14:textId="77777777" w:rsidR="00B76429" w:rsidRDefault="00936FBA">
            <w:pPr>
              <w:spacing w:before="40" w:after="40" w:line="276" w:lineRule="auto"/>
            </w:pPr>
            <w:r>
              <w:t>Bring direct-observation rates to 100% across all clerkships; monitor early ASCEND data following reinsertion of direct observations.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F477CD" w14:textId="77777777" w:rsidR="00B76429" w:rsidRDefault="00936FBA">
            <w:pPr>
              <w:spacing w:before="40" w:after="40" w:line="276" w:lineRule="auto"/>
            </w:pPr>
            <w:r>
              <w:t>T. Holzer, MD</w:t>
            </w:r>
          </w:p>
          <w:p w14:paraId="3EA4ECB5" w14:textId="77777777" w:rsidR="00B76429" w:rsidRDefault="00936FBA">
            <w:pPr>
              <w:spacing w:before="40" w:after="40" w:line="276" w:lineRule="auto"/>
            </w:pPr>
            <w:r>
              <w:t>Clinical Curriculum Subcommittee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9B18C" w14:textId="77777777" w:rsidR="00B76429" w:rsidRDefault="00936FBA">
            <w:pPr>
              <w:spacing w:before="40" w:after="40" w:line="276" w:lineRule="auto"/>
              <w:jc w:val="center"/>
            </w:pPr>
            <w:r>
              <w:t>9.4 / 9.7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BD20DF" w14:textId="77777777" w:rsidR="00B76429" w:rsidRDefault="00936FBA">
            <w:pPr>
              <w:spacing w:before="40" w:after="40" w:line="276" w:lineRule="auto"/>
            </w:pPr>
            <w:r>
              <w:t>AY 2026–2027; 12-mo.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2EA30320"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BB9CB2" w14:textId="77777777" w:rsidR="00B76429" w:rsidRDefault="00B76429">
            <w:pPr>
              <w:spacing w:before="40" w:after="40" w:line="276" w:lineRule="auto"/>
            </w:pPr>
          </w:p>
        </w:tc>
      </w:tr>
      <w:tr w:rsidR="00B76429" w14:paraId="5625220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88FFAA" w14:textId="74BD8EA7" w:rsidR="00B76429" w:rsidRDefault="00936FBA">
            <w:pPr>
              <w:spacing w:before="40" w:after="40" w:line="276" w:lineRule="auto"/>
            </w:pPr>
            <w:r>
              <w:rPr>
                <w:b/>
                <w:bCs/>
                <w:color w:val="1F3A5F"/>
              </w:rPr>
              <w:t>Surgery</w:t>
            </w:r>
            <w:r w:rsidR="00A75D9E">
              <w:rPr>
                <w:b/>
                <w:bCs/>
                <w:color w:val="1F3A5F"/>
              </w:rPr>
              <w:t>-</w:t>
            </w:r>
            <w:r>
              <w:rPr>
                <w:b/>
                <w:bCs/>
                <w:color w:val="1F3A5F"/>
              </w:rPr>
              <w:t>Anesthesiology Mid-Clerkship Feedback</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C50BF4" w14:textId="59380F3D" w:rsidR="00B76429" w:rsidRDefault="00936FBA">
            <w:pPr>
              <w:spacing w:before="40" w:after="40" w:line="276" w:lineRule="auto"/>
            </w:pPr>
            <w:r>
              <w:t xml:space="preserve">Bring </w:t>
            </w:r>
            <w:r w:rsidR="00A75D9E">
              <w:t xml:space="preserve">Surgery-Anesthesiology </w:t>
            </w:r>
            <w:r>
              <w:t>mid-clerkship feedback delivery rates above 90%; evaluate effect of in-person delivery initiated in ASCEND Rotation 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85865" w14:textId="77777777" w:rsidR="00B76429" w:rsidRDefault="00936FBA">
            <w:pPr>
              <w:spacing w:before="40" w:after="40" w:line="276" w:lineRule="auto"/>
            </w:pPr>
            <w:r>
              <w:t>T. Holzer, MD</w:t>
            </w:r>
          </w:p>
          <w:p w14:paraId="361402D8" w14:textId="77777777" w:rsidR="00B76429" w:rsidRDefault="00936FBA">
            <w:pPr>
              <w:spacing w:before="40" w:after="40" w:line="276" w:lineRule="auto"/>
            </w:pPr>
            <w:r>
              <w:t>Clinical Curriculum Subcommittee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BDDE61" w14:textId="77777777" w:rsidR="00B76429" w:rsidRDefault="00936FBA">
            <w:pPr>
              <w:spacing w:before="40" w:after="40" w:line="276" w:lineRule="auto"/>
              <w:jc w:val="center"/>
            </w:pPr>
            <w:r>
              <w:t>9.7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08F4C5" w14:textId="77777777" w:rsidR="00B76429" w:rsidRDefault="00936FBA">
            <w:pPr>
              <w:spacing w:before="40" w:after="40" w:line="276" w:lineRule="auto"/>
            </w:pPr>
            <w:r>
              <w:t>AY 2026–2027; 12-mo.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5DA318FC"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025935" w14:textId="77777777" w:rsidR="00B76429" w:rsidRDefault="00B76429">
            <w:pPr>
              <w:spacing w:before="40" w:after="40" w:line="276" w:lineRule="auto"/>
            </w:pPr>
          </w:p>
        </w:tc>
      </w:tr>
      <w:tr w:rsidR="00B76429" w14:paraId="3F48DC20"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97C707" w14:textId="77777777" w:rsidR="00B76429" w:rsidRDefault="00936FBA">
            <w:pPr>
              <w:spacing w:before="40" w:after="40" w:line="276" w:lineRule="auto"/>
            </w:pPr>
            <w:r>
              <w:rPr>
                <w:b/>
                <w:bCs/>
                <w:color w:val="1F3A5F"/>
              </w:rPr>
              <w:t>Elmhurst Site Comparability</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BB38DF" w14:textId="77777777" w:rsidR="00B76429" w:rsidRDefault="00936FBA">
            <w:pPr>
              <w:spacing w:before="40" w:after="40" w:line="276" w:lineRule="auto"/>
            </w:pPr>
            <w:r>
              <w:t>Hold focused conversations with the Elmhurst site regarding the possible dip in faculty professionalism and supervision data; monitor for comparability across instructional sites.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81C157" w14:textId="77777777" w:rsidR="00B76429" w:rsidRDefault="00936FBA">
            <w:pPr>
              <w:spacing w:before="40" w:after="40" w:line="276" w:lineRule="auto"/>
            </w:pPr>
            <w:r>
              <w:t>T. Holzer, MD</w:t>
            </w:r>
          </w:p>
          <w:p w14:paraId="5FE309E2" w14:textId="77777777" w:rsidR="00B76429" w:rsidRDefault="00936FBA">
            <w:pPr>
              <w:spacing w:before="40" w:after="40" w:line="276" w:lineRule="auto"/>
            </w:pPr>
            <w:r>
              <w:t>Clinical Curriculum Subcommittee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F16DE" w14:textId="77777777" w:rsidR="00B76429" w:rsidRDefault="00936FBA">
            <w:pPr>
              <w:spacing w:before="40" w:after="40" w:line="276" w:lineRule="auto"/>
              <w:jc w:val="center"/>
            </w:pPr>
            <w:r>
              <w:t>8.7</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D0E7B" w14:textId="77777777" w:rsidR="00B76429" w:rsidRDefault="00936FBA">
            <w:pPr>
              <w:spacing w:before="40" w:after="40" w:line="276" w:lineRule="auto"/>
            </w:pPr>
            <w:r>
              <w:t>AY 2026–2027; 12-mo.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51C13144"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8BDA76" w14:textId="77777777" w:rsidR="00B76429" w:rsidRDefault="00B76429">
            <w:pPr>
              <w:spacing w:before="40" w:after="40" w:line="276" w:lineRule="auto"/>
            </w:pPr>
          </w:p>
        </w:tc>
      </w:tr>
      <w:tr w:rsidR="00B76429" w14:paraId="2F4F18E3"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3189D2" w14:textId="77777777" w:rsidR="00B76429" w:rsidRDefault="00936FBA">
            <w:pPr>
              <w:spacing w:before="40" w:after="40" w:line="276" w:lineRule="auto"/>
            </w:pPr>
            <w:r>
              <w:rPr>
                <w:b/>
                <w:bCs/>
                <w:color w:val="1F3A5F"/>
              </w:rPr>
              <w:lastRenderedPageBreak/>
              <w:t>Surgery CAS Exam Evaluation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812118" w14:textId="614D9859" w:rsidR="00B76429" w:rsidRDefault="00936FBA">
            <w:pPr>
              <w:spacing w:before="40" w:after="40" w:line="276" w:lineRule="auto"/>
            </w:pPr>
            <w:r>
              <w:t xml:space="preserve">Continue to evaluate the use of the </w:t>
            </w:r>
            <w:r w:rsidR="00A75D9E">
              <w:t>S</w:t>
            </w:r>
            <w:r>
              <w:t xml:space="preserve">urgery </w:t>
            </w:r>
            <w:r w:rsidR="00A75D9E">
              <w:t xml:space="preserve">NBME </w:t>
            </w:r>
            <w:r>
              <w:t>Customized Assessment Services exam, including any effect on subsequent Step 2 performance.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DF6D75" w14:textId="77777777" w:rsidR="00B76429" w:rsidRDefault="00936FBA">
            <w:pPr>
              <w:spacing w:before="40" w:after="40" w:line="276" w:lineRule="auto"/>
            </w:pPr>
            <w:r>
              <w:t>T. Holzer, MD</w:t>
            </w:r>
          </w:p>
          <w:p w14:paraId="4677163E" w14:textId="77777777" w:rsidR="00B76429" w:rsidRDefault="00936FBA">
            <w:pPr>
              <w:spacing w:before="40" w:after="40" w:line="276" w:lineRule="auto"/>
            </w:pPr>
            <w:r>
              <w:t>Clinical Curriculum Subcommittee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9D2236" w14:textId="77777777" w:rsidR="00B76429" w:rsidRDefault="00936FBA">
            <w:pPr>
              <w:spacing w:before="40" w:after="40" w:line="276" w:lineRule="auto"/>
              <w:jc w:val="center"/>
            </w:pPr>
            <w:r>
              <w:t>9.4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365BB7" w14:textId="77777777" w:rsidR="00B76429" w:rsidRDefault="00936FBA">
            <w:pPr>
              <w:spacing w:before="40" w:after="40" w:line="276" w:lineRule="auto"/>
            </w:pPr>
            <w:r>
              <w:t>Ongoing; monitor with Step 2 data</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14695D1D"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5EF03" w14:textId="77777777" w:rsidR="00B76429" w:rsidRDefault="00B76429">
            <w:pPr>
              <w:spacing w:before="40" w:after="40" w:line="276" w:lineRule="auto"/>
            </w:pPr>
          </w:p>
        </w:tc>
      </w:tr>
      <w:tr w:rsidR="00B76429" w14:paraId="67BB2732"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7A8B4B" w14:textId="77777777" w:rsidR="00B76429" w:rsidRDefault="00936FBA">
            <w:pPr>
              <w:spacing w:before="40" w:after="40" w:line="276" w:lineRule="auto"/>
            </w:pPr>
            <w:r>
              <w:rPr>
                <w:b/>
                <w:bCs/>
                <w:color w:val="1F3A5F"/>
              </w:rPr>
              <w:t>Medicine Clerkship Duration Monitoring</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3E7304" w14:textId="77777777" w:rsidR="00B76429" w:rsidRDefault="00936FBA">
            <w:pPr>
              <w:spacing w:before="40" w:after="40" w:line="276" w:lineRule="auto"/>
            </w:pPr>
            <w:r>
              <w:t>Monitor the medicine clerkship as it returns from five to six weeks in ASCEND to determine whether the lower-tail shelf-performance signal resolves.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CF5830" w14:textId="77777777" w:rsidR="00B76429" w:rsidRDefault="00936FBA">
            <w:pPr>
              <w:spacing w:before="40" w:after="40" w:line="276" w:lineRule="auto"/>
            </w:pPr>
            <w:r>
              <w:t>T. Holzer, MD</w:t>
            </w:r>
          </w:p>
          <w:p w14:paraId="6B770D51" w14:textId="77777777" w:rsidR="00B76429" w:rsidRDefault="00936FBA">
            <w:pPr>
              <w:spacing w:before="40" w:after="40" w:line="276" w:lineRule="auto"/>
            </w:pPr>
            <w:r>
              <w:t>Clinical Curriculum Subcommittee</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46BB22" w14:textId="77777777" w:rsidR="00B76429" w:rsidRDefault="00936FBA">
            <w:pPr>
              <w:spacing w:before="40" w:after="40" w:line="276" w:lineRule="auto"/>
              <w:jc w:val="center"/>
            </w:pPr>
            <w:r>
              <w:t>8.4 / 9.4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85F7F9" w14:textId="77777777" w:rsidR="00B76429" w:rsidRDefault="00936FBA">
            <w:pPr>
              <w:spacing w:before="40" w:after="40" w:line="276" w:lineRule="auto"/>
            </w:pPr>
            <w:r>
              <w:t>AY 2026–2027; 12-mo. review</w:t>
            </w:r>
          </w:p>
        </w:tc>
        <w:tc>
          <w:tcPr>
            <w:tcW w:w="1100" w:type="dxa"/>
            <w:tcBorders>
              <w:top w:val="single" w:sz="4" w:space="0" w:color="BFBFBF"/>
              <w:left w:val="single" w:sz="4" w:space="0" w:color="BFBFBF"/>
              <w:bottom w:val="single" w:sz="4" w:space="0" w:color="BFBFBF"/>
              <w:right w:val="single" w:sz="4" w:space="0" w:color="BFBFBF"/>
            </w:tcBorders>
            <w:shd w:val="clear" w:color="auto" w:fill="E8F1E1"/>
            <w:tcMar>
              <w:top w:w="80" w:type="dxa"/>
              <w:left w:w="120" w:type="dxa"/>
              <w:bottom w:w="80" w:type="dxa"/>
              <w:right w:w="120" w:type="dxa"/>
            </w:tcMar>
            <w:vAlign w:val="center"/>
          </w:tcPr>
          <w:p w14:paraId="2B86BF29" w14:textId="77777777" w:rsidR="00B76429" w:rsidRDefault="00936FBA">
            <w:pPr>
              <w:spacing w:before="40" w:after="40" w:line="276" w:lineRule="auto"/>
            </w:pPr>
            <w:r>
              <w:rPr>
                <w:b/>
                <w:bCs/>
              </w:rPr>
              <w:t>OPEN</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60481B" w14:textId="77777777" w:rsidR="00B76429" w:rsidRDefault="00B76429">
            <w:pPr>
              <w:spacing w:before="40" w:after="40" w:line="276" w:lineRule="auto"/>
            </w:pPr>
          </w:p>
        </w:tc>
      </w:tr>
    </w:tbl>
    <w:p w14:paraId="11DB9EE1" w14:textId="77777777" w:rsidR="00B76429" w:rsidRDefault="00936FBA">
      <w:pPr>
        <w:pStyle w:val="Heading1"/>
        <w:pBdr>
          <w:bottom w:val="single" w:sz="8" w:space="4" w:color="1F3A5F"/>
        </w:pBdr>
        <w:spacing w:before="320" w:after="160"/>
      </w:pPr>
      <w:r>
        <w:rPr>
          <w:b/>
          <w:bCs/>
          <w:color w:val="1F3A5F"/>
          <w:sz w:val="28"/>
          <w:szCs w:val="28"/>
        </w:rPr>
        <w:t>Appendix B — Operational and Administrative Action Register</w:t>
      </w:r>
    </w:p>
    <w:p w14:paraId="316ADEED" w14:textId="77777777" w:rsidR="00B76429" w:rsidRDefault="00936FBA">
      <w:pPr>
        <w:spacing w:after="120" w:line="276" w:lineRule="auto"/>
      </w:pPr>
      <w:r>
        <w:t>This register tracks governance, procedural, minutes-reconciliation, and scheduling actions that support the curricular work captured in Appendix A. These items are not primary LCME compliance citations but are tracked here for completeness and to ensure operational follow-through on the educational decisions of the committee.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500"/>
        <w:gridCol w:w="2300"/>
        <w:gridCol w:w="1760"/>
      </w:tblGrid>
      <w:tr w:rsidR="00B76429" w14:paraId="38ECECC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6BF704FC" w14:textId="77777777" w:rsidR="00B76429" w:rsidRDefault="00936FBA">
            <w:pPr>
              <w:spacing w:before="40" w:after="40" w:line="276" w:lineRule="auto"/>
            </w:pPr>
            <w:r>
              <w:rPr>
                <w:b/>
                <w:bCs/>
                <w:color w:val="FFFFFF"/>
              </w:rPr>
              <w:t>Action</w:t>
            </w:r>
          </w:p>
        </w:tc>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7E871E0C" w14:textId="77777777" w:rsidR="00B76429" w:rsidRDefault="00936FBA">
            <w:pPr>
              <w:spacing w:before="40" w:after="40" w:line="276" w:lineRule="auto"/>
            </w:pPr>
            <w:r>
              <w:rPr>
                <w:b/>
                <w:bCs/>
                <w:color w:val="FFFFFF"/>
              </w:rPr>
              <w:t>Description</w:t>
            </w:r>
          </w:p>
        </w:tc>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20989EC8" w14:textId="77777777" w:rsidR="00B76429" w:rsidRDefault="00936FBA">
            <w:pPr>
              <w:spacing w:before="40" w:after="40" w:line="276" w:lineRule="auto"/>
            </w:pPr>
            <w:r>
              <w:rPr>
                <w:b/>
                <w:bCs/>
                <w:color w:val="FFFFFF"/>
              </w:rPr>
              <w:t>Owner</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1A103234" w14:textId="77777777" w:rsidR="00B76429" w:rsidRDefault="00936FBA">
            <w:pPr>
              <w:spacing w:before="40" w:after="40" w:line="276" w:lineRule="auto"/>
            </w:pPr>
            <w:r>
              <w:rPr>
                <w:b/>
                <w:bCs/>
                <w:color w:val="FFFFFF"/>
              </w:rPr>
              <w:t>Due / Return</w:t>
            </w:r>
          </w:p>
        </w:tc>
        <w:tc>
          <w:tcPr>
            <w:tcW w:w="176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vAlign w:val="center"/>
          </w:tcPr>
          <w:p w14:paraId="7A62BCAB" w14:textId="77777777" w:rsidR="00B76429" w:rsidRDefault="00936FBA">
            <w:pPr>
              <w:spacing w:before="40" w:after="40" w:line="276" w:lineRule="auto"/>
            </w:pPr>
            <w:r>
              <w:rPr>
                <w:b/>
                <w:bCs/>
                <w:color w:val="FFFFFF"/>
              </w:rPr>
              <w:t>Category</w:t>
            </w:r>
          </w:p>
        </w:tc>
      </w:tr>
      <w:tr w:rsidR="00B76429" w14:paraId="578C4B2F"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443D1F" w14:textId="77777777" w:rsidR="00B76429" w:rsidRDefault="00936FBA">
            <w:pPr>
              <w:spacing w:before="40" w:after="40" w:line="276" w:lineRule="auto"/>
            </w:pPr>
            <w:r>
              <w:rPr>
                <w:b/>
                <w:bCs/>
                <w:color w:val="1F3A5F"/>
              </w:rPr>
              <w:t>Draft Minutes Circulation</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E9BC41" w14:textId="77777777" w:rsidR="00B76429" w:rsidRDefault="00936FBA">
            <w:pPr>
              <w:spacing w:before="40" w:after="40" w:line="276" w:lineRule="auto"/>
            </w:pPr>
            <w:r>
              <w:t>Circulate draft minutes of the June 5, 2026 meeting and accept corrections within five business days of receipt.</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E7FC54" w14:textId="77777777" w:rsidR="00B76429" w:rsidRDefault="00936FBA">
            <w:pPr>
              <w:spacing w:before="40" w:after="40" w:line="276" w:lineRule="auto"/>
            </w:pPr>
            <w:r>
              <w:t>R. Soriano, MD</w:t>
            </w:r>
          </w:p>
          <w:p w14:paraId="13C7FFF4" w14:textId="77777777" w:rsidR="00B76429" w:rsidRDefault="00936FBA">
            <w:pPr>
              <w:spacing w:before="40" w:after="40" w:line="276" w:lineRule="auto"/>
            </w:pPr>
            <w:r>
              <w:t>Office of Curricular Affairs</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B2FA85" w14:textId="77777777" w:rsidR="00B76429" w:rsidRDefault="00936FBA">
            <w:pPr>
              <w:spacing w:before="40" w:after="40" w:line="276" w:lineRule="auto"/>
            </w:pPr>
            <w:r>
              <w:t>Within 5 business days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41BA13" w14:textId="77777777" w:rsidR="00B76429" w:rsidRDefault="00936FBA">
            <w:pPr>
              <w:spacing w:before="40" w:after="40" w:line="276" w:lineRule="auto"/>
              <w:jc w:val="center"/>
            </w:pPr>
            <w:r>
              <w:t>Procedural</w:t>
            </w:r>
          </w:p>
        </w:tc>
      </w:tr>
      <w:tr w:rsidR="00B76429" w14:paraId="55EC8A6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2D3393" w14:textId="77777777" w:rsidR="00B76429" w:rsidRDefault="00936FBA">
            <w:pPr>
              <w:spacing w:before="40" w:after="40" w:line="276" w:lineRule="auto"/>
            </w:pPr>
            <w:r>
              <w:rPr>
                <w:b/>
                <w:bCs/>
                <w:color w:val="1F3A5F"/>
              </w:rPr>
              <w:t>OAE Review Process — Reschedule</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205EA7" w14:textId="77777777" w:rsidR="00B76429" w:rsidRDefault="00936FBA">
            <w:pPr>
              <w:spacing w:before="40" w:after="40" w:line="276" w:lineRule="auto"/>
            </w:pPr>
            <w:r>
              <w:t xml:space="preserve">Schedule Dr. Shreffler's presentation and vote on the OAE-led standardized ASCEND </w:t>
            </w:r>
            <w:r>
              <w:lastRenderedPageBreak/>
              <w:t>module and clerkship curricular review process for the next EEC meeting.</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DBF4C0" w14:textId="77777777" w:rsidR="00B76429" w:rsidRDefault="00936FBA">
            <w:pPr>
              <w:spacing w:before="40" w:after="40" w:line="276" w:lineRule="auto"/>
            </w:pPr>
            <w:r>
              <w:lastRenderedPageBreak/>
              <w:t>R. Soriano, MD</w:t>
            </w:r>
          </w:p>
          <w:p w14:paraId="0A49398D" w14:textId="77777777" w:rsidR="00B76429" w:rsidRDefault="00936FBA">
            <w:pPr>
              <w:spacing w:before="40" w:after="40" w:line="276" w:lineRule="auto"/>
            </w:pPr>
            <w:r>
              <w:t>J. Shreffler, PhD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319ADC" w14:textId="77777777" w:rsidR="00B76429" w:rsidRDefault="00936FBA">
            <w:pPr>
              <w:spacing w:before="40" w:after="40" w:line="276" w:lineRule="auto"/>
            </w:pPr>
            <w:r>
              <w:t>June 26, 2026</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EAC16" w14:textId="77777777" w:rsidR="00B76429" w:rsidRDefault="00936FBA">
            <w:pPr>
              <w:spacing w:before="40" w:after="40" w:line="276" w:lineRule="auto"/>
              <w:jc w:val="center"/>
            </w:pPr>
            <w:r>
              <w:t>Scheduling</w:t>
            </w:r>
          </w:p>
        </w:tc>
      </w:tr>
      <w:tr w:rsidR="00B76429" w14:paraId="26B5F5C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58287" w14:textId="77777777" w:rsidR="00B76429" w:rsidRDefault="00936FBA">
            <w:pPr>
              <w:spacing w:before="40" w:after="40" w:line="276" w:lineRule="auto"/>
            </w:pPr>
            <w:r>
              <w:rPr>
                <w:b/>
                <w:bCs/>
                <w:color w:val="1F3A5F"/>
              </w:rPr>
              <w:t>Evaluations Policy</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ED6656" w14:textId="77777777" w:rsidR="00B76429" w:rsidRDefault="00936FBA">
            <w:pPr>
              <w:spacing w:before="40" w:after="40" w:line="276" w:lineRule="auto"/>
            </w:pPr>
            <w:r>
              <w:t>OAE to bring a policy addressing evaluation volume and response rates (prioritizing module/clerkship evaluations) to an upcoming EEC meeting.</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7BBD4C" w14:textId="77777777" w:rsidR="00B76429" w:rsidRDefault="00936FBA">
            <w:pPr>
              <w:spacing w:before="40" w:after="40" w:line="276" w:lineRule="auto"/>
            </w:pPr>
            <w:r>
              <w:t>J. Shreffler, PhD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19CE18" w14:textId="77777777" w:rsidR="00B76429" w:rsidRDefault="00936FBA">
            <w:pPr>
              <w:spacing w:before="40" w:after="40" w:line="276" w:lineRule="auto"/>
            </w:pPr>
            <w:r>
              <w:t>Upcoming EEC meeting</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04657B" w14:textId="77777777" w:rsidR="00B76429" w:rsidRDefault="00936FBA">
            <w:pPr>
              <w:spacing w:before="40" w:after="40" w:line="276" w:lineRule="auto"/>
              <w:jc w:val="center"/>
            </w:pPr>
            <w:r>
              <w:t>Governance</w:t>
            </w:r>
          </w:p>
        </w:tc>
      </w:tr>
      <w:tr w:rsidR="00B76429" w14:paraId="3ECE393E"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A2A1D2" w14:textId="77777777" w:rsidR="00B76429" w:rsidRDefault="00936FBA">
            <w:pPr>
              <w:spacing w:before="40" w:after="40" w:line="276" w:lineRule="auto"/>
            </w:pPr>
            <w:r>
              <w:rPr>
                <w:b/>
                <w:bCs/>
                <w:color w:val="1F3A5F"/>
              </w:rPr>
              <w:t>Meeting Cadence Change</w:t>
            </w:r>
          </w:p>
        </w:tc>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6B68D" w14:textId="77777777" w:rsidR="00B76429" w:rsidRDefault="00936FBA">
            <w:pPr>
              <w:spacing w:before="40" w:after="40" w:line="276" w:lineRule="auto"/>
            </w:pPr>
            <w:r>
              <w:t>Communicate the new monthly 90-minute EEC meeting schedule effective July 2026 and the expectation that members remain for the full duration to maintain quorum.</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362115" w14:textId="77777777" w:rsidR="00B76429" w:rsidRDefault="00936FBA">
            <w:pPr>
              <w:spacing w:before="40" w:after="40" w:line="276" w:lineRule="auto"/>
            </w:pPr>
            <w:r>
              <w:t>M. Francis, MD</w:t>
            </w:r>
          </w:p>
          <w:p w14:paraId="2A9FDEA6" w14:textId="77777777" w:rsidR="00B76429" w:rsidRDefault="00936FBA">
            <w:pPr>
              <w:spacing w:before="40" w:after="40" w:line="276" w:lineRule="auto"/>
            </w:pPr>
            <w:r>
              <w:t>R. Soriano, MD</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2D4CBD" w14:textId="77777777" w:rsidR="00B76429" w:rsidRDefault="00936FBA">
            <w:pPr>
              <w:spacing w:before="40" w:after="40" w:line="276" w:lineRule="auto"/>
            </w:pPr>
            <w:r>
              <w:t>July 2026</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E5BE9C" w14:textId="77777777" w:rsidR="00B76429" w:rsidRDefault="00936FBA">
            <w:pPr>
              <w:spacing w:before="40" w:after="40" w:line="276" w:lineRule="auto"/>
              <w:jc w:val="center"/>
            </w:pPr>
            <w:r>
              <w:t>Communication</w:t>
            </w:r>
          </w:p>
        </w:tc>
      </w:tr>
    </w:tbl>
    <w:p w14:paraId="72563F7B" w14:textId="77777777" w:rsidR="00B76429" w:rsidRDefault="00936FBA">
      <w:pPr>
        <w:spacing w:after="120" w:line="276" w:lineRule="auto"/>
      </w:pPr>
      <w:r>
        <w:rPr>
          <w:i/>
          <w:iCs/>
        </w:rPr>
        <w:t>Operational items are reviewed by the Recording Secretary and EEC Administrative Co-Chair between meetings. Items requiring full committee awareness are flagged for the next meeting agenda.</w:t>
      </w:r>
    </w:p>
    <w:sectPr w:rsidR="00B76429">
      <w:headerReference w:type="default" r:id="rId12"/>
      <w:footerReference w:type="default" r:id="rId13"/>
      <w:pgSz w:w="15840" w:h="12240"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661AB" w14:textId="77777777" w:rsidR="005B3594" w:rsidRDefault="005B3594">
      <w:r>
        <w:separator/>
      </w:r>
    </w:p>
  </w:endnote>
  <w:endnote w:type="continuationSeparator" w:id="0">
    <w:p w14:paraId="48556443" w14:textId="77777777" w:rsidR="005B3594" w:rsidRDefault="005B3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6A42" w14:textId="77777777" w:rsidR="00B76429" w:rsidRDefault="00936FB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1743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1743E">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D06B" w14:textId="7C47B03A" w:rsidR="00B76429" w:rsidRDefault="00936FBA">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1743E">
      <w:rPr>
        <w:noProof/>
        <w:sz w:val="18"/>
        <w:szCs w:val="18"/>
      </w:rPr>
      <w:t>11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1743E">
      <w:rPr>
        <w:noProof/>
        <w:sz w:val="18"/>
        <w:szCs w:val="18"/>
      </w:rPr>
      <w:t>12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8818" w14:textId="77777777" w:rsidR="005B3594" w:rsidRDefault="005B3594">
      <w:r>
        <w:separator/>
      </w:r>
    </w:p>
  </w:footnote>
  <w:footnote w:type="continuationSeparator" w:id="0">
    <w:p w14:paraId="48F06A52" w14:textId="77777777" w:rsidR="005B3594" w:rsidRDefault="005B3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262E" w14:textId="77777777" w:rsidR="00B76429" w:rsidRDefault="00936FBA">
    <w:pPr>
      <w:pBdr>
        <w:bottom w:val="single" w:sz="6" w:space="4" w:color="1F3A5F"/>
      </w:pBdr>
      <w:spacing w:after="40"/>
      <w:jc w:val="right"/>
    </w:pPr>
    <w:r>
      <w:rPr>
        <w:i/>
        <w:iCs/>
        <w:color w:val="1F3A5F"/>
        <w:sz w:val="18"/>
        <w:szCs w:val="18"/>
      </w:rPr>
      <w:t>EEC Meeting Minutes — June 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3C73" w14:textId="77777777" w:rsidR="00B76429" w:rsidRDefault="00936FBA">
    <w:pPr>
      <w:pBdr>
        <w:bottom w:val="single" w:sz="6" w:space="4" w:color="1F3A5F"/>
      </w:pBdr>
      <w:spacing w:after="40"/>
      <w:jc w:val="right"/>
    </w:pPr>
    <w:r>
      <w:rPr>
        <w:i/>
        <w:iCs/>
        <w:color w:val="1F3A5F"/>
        <w:sz w:val="18"/>
        <w:szCs w:val="18"/>
      </w:rPr>
      <w:t>EEC Meeting Minutes — June 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D4A95"/>
    <w:multiLevelType w:val="hybridMultilevel"/>
    <w:tmpl w:val="097ACFE4"/>
    <w:lvl w:ilvl="0" w:tplc="F7481680">
      <w:start w:val="1"/>
      <w:numFmt w:val="bullet"/>
      <w:lvlText w:val="●"/>
      <w:lvlJc w:val="left"/>
      <w:pPr>
        <w:ind w:left="720" w:hanging="360"/>
      </w:pPr>
    </w:lvl>
    <w:lvl w:ilvl="1" w:tplc="722A1A72">
      <w:start w:val="1"/>
      <w:numFmt w:val="bullet"/>
      <w:lvlText w:val="○"/>
      <w:lvlJc w:val="left"/>
      <w:pPr>
        <w:ind w:left="1440" w:hanging="360"/>
      </w:pPr>
    </w:lvl>
    <w:lvl w:ilvl="2" w:tplc="C6CAC5F4">
      <w:start w:val="1"/>
      <w:numFmt w:val="bullet"/>
      <w:lvlText w:val="■"/>
      <w:lvlJc w:val="left"/>
      <w:pPr>
        <w:ind w:left="2160" w:hanging="360"/>
      </w:pPr>
    </w:lvl>
    <w:lvl w:ilvl="3" w:tplc="B9A47DA4">
      <w:start w:val="1"/>
      <w:numFmt w:val="bullet"/>
      <w:lvlText w:val="●"/>
      <w:lvlJc w:val="left"/>
      <w:pPr>
        <w:ind w:left="2880" w:hanging="360"/>
      </w:pPr>
    </w:lvl>
    <w:lvl w:ilvl="4" w:tplc="5D9A2F9E">
      <w:start w:val="1"/>
      <w:numFmt w:val="bullet"/>
      <w:lvlText w:val="○"/>
      <w:lvlJc w:val="left"/>
      <w:pPr>
        <w:ind w:left="3600" w:hanging="360"/>
      </w:pPr>
    </w:lvl>
    <w:lvl w:ilvl="5" w:tplc="117E77F2">
      <w:start w:val="1"/>
      <w:numFmt w:val="bullet"/>
      <w:lvlText w:val="■"/>
      <w:lvlJc w:val="left"/>
      <w:pPr>
        <w:ind w:left="4320" w:hanging="360"/>
      </w:pPr>
    </w:lvl>
    <w:lvl w:ilvl="6" w:tplc="FA10E8E6">
      <w:start w:val="1"/>
      <w:numFmt w:val="bullet"/>
      <w:lvlText w:val="●"/>
      <w:lvlJc w:val="left"/>
      <w:pPr>
        <w:ind w:left="5040" w:hanging="360"/>
      </w:pPr>
    </w:lvl>
    <w:lvl w:ilvl="7" w:tplc="42587E54">
      <w:start w:val="1"/>
      <w:numFmt w:val="bullet"/>
      <w:lvlText w:val="●"/>
      <w:lvlJc w:val="left"/>
      <w:pPr>
        <w:ind w:left="5760" w:hanging="360"/>
      </w:pPr>
    </w:lvl>
    <w:lvl w:ilvl="8" w:tplc="D0F017E4">
      <w:start w:val="1"/>
      <w:numFmt w:val="bullet"/>
      <w:lvlText w:val="●"/>
      <w:lvlJc w:val="left"/>
      <w:pPr>
        <w:ind w:left="6480" w:hanging="360"/>
      </w:pPr>
    </w:lvl>
  </w:abstractNum>
  <w:abstractNum w:abstractNumId="1" w15:restartNumberingAfterBreak="0">
    <w:nsid w:val="7382196F"/>
    <w:multiLevelType w:val="hybridMultilevel"/>
    <w:tmpl w:val="FCD2BB2C"/>
    <w:lvl w:ilvl="0" w:tplc="0F383A34">
      <w:start w:val="1"/>
      <w:numFmt w:val="bullet"/>
      <w:lvlText w:val="•"/>
      <w:lvlJc w:val="left"/>
      <w:pPr>
        <w:ind w:left="720" w:hanging="360"/>
      </w:pPr>
    </w:lvl>
    <w:lvl w:ilvl="1" w:tplc="36D608B2">
      <w:numFmt w:val="decimal"/>
      <w:lvlText w:val=""/>
      <w:lvlJc w:val="left"/>
    </w:lvl>
    <w:lvl w:ilvl="2" w:tplc="14963A90">
      <w:numFmt w:val="decimal"/>
      <w:lvlText w:val=""/>
      <w:lvlJc w:val="left"/>
    </w:lvl>
    <w:lvl w:ilvl="3" w:tplc="1E528B92">
      <w:numFmt w:val="decimal"/>
      <w:lvlText w:val=""/>
      <w:lvlJc w:val="left"/>
    </w:lvl>
    <w:lvl w:ilvl="4" w:tplc="D11C9D10">
      <w:numFmt w:val="decimal"/>
      <w:lvlText w:val=""/>
      <w:lvlJc w:val="left"/>
    </w:lvl>
    <w:lvl w:ilvl="5" w:tplc="1304F6FE">
      <w:numFmt w:val="decimal"/>
      <w:lvlText w:val=""/>
      <w:lvlJc w:val="left"/>
    </w:lvl>
    <w:lvl w:ilvl="6" w:tplc="27A8A33E">
      <w:numFmt w:val="decimal"/>
      <w:lvlText w:val=""/>
      <w:lvlJc w:val="left"/>
    </w:lvl>
    <w:lvl w:ilvl="7" w:tplc="1882B96A">
      <w:numFmt w:val="decimal"/>
      <w:lvlText w:val=""/>
      <w:lvlJc w:val="left"/>
    </w:lvl>
    <w:lvl w:ilvl="8" w:tplc="C9C07ED4">
      <w:numFmt w:val="decimal"/>
      <w:lvlText w:val=""/>
      <w:lvlJc w:val="left"/>
    </w:lvl>
  </w:abstractNum>
  <w:num w:numId="1" w16cid:durableId="1766076055">
    <w:abstractNumId w:val="0"/>
    <w:lvlOverride w:ilvl="0">
      <w:startOverride w:val="1"/>
    </w:lvlOverride>
  </w:num>
  <w:num w:numId="2" w16cid:durableId="2664289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429"/>
    <w:rsid w:val="0013035C"/>
    <w:rsid w:val="002764D7"/>
    <w:rsid w:val="004914CB"/>
    <w:rsid w:val="005B3594"/>
    <w:rsid w:val="006914B7"/>
    <w:rsid w:val="007A7551"/>
    <w:rsid w:val="00936FBA"/>
    <w:rsid w:val="00A75D9E"/>
    <w:rsid w:val="00B76429"/>
    <w:rsid w:val="00CE35FB"/>
    <w:rsid w:val="00D17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1C08D"/>
  <w15:docId w15:val="{5499F6E9-8708-A34D-B87C-5BA0FCF1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914B7"/>
    <w:pPr>
      <w:tabs>
        <w:tab w:val="center" w:pos="4680"/>
        <w:tab w:val="right" w:pos="9360"/>
      </w:tabs>
    </w:pPr>
  </w:style>
  <w:style w:type="character" w:customStyle="1" w:styleId="HeaderChar">
    <w:name w:val="Header Char"/>
    <w:basedOn w:val="DefaultParagraphFont"/>
    <w:link w:val="Header"/>
    <w:uiPriority w:val="99"/>
    <w:semiHidden/>
    <w:rsid w:val="006914B7"/>
  </w:style>
  <w:style w:type="paragraph" w:styleId="Footer">
    <w:name w:val="footer"/>
    <w:basedOn w:val="Normal"/>
    <w:link w:val="FooterChar"/>
    <w:uiPriority w:val="99"/>
    <w:semiHidden/>
    <w:unhideWhenUsed/>
    <w:rsid w:val="006914B7"/>
    <w:pPr>
      <w:tabs>
        <w:tab w:val="center" w:pos="4680"/>
        <w:tab w:val="right" w:pos="9360"/>
      </w:tabs>
    </w:pPr>
  </w:style>
  <w:style w:type="character" w:customStyle="1" w:styleId="FooterChar">
    <w:name w:val="Footer Char"/>
    <w:basedOn w:val="DefaultParagraphFont"/>
    <w:link w:val="Footer"/>
    <w:uiPriority w:val="99"/>
    <w:semiHidden/>
    <w:rsid w:val="00691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1ABBF0-37FF-446F-A3F4-F20B918543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b2ba9-3de1-4d48-8b9c-c1d7ac8ff3bc"/>
    <ds:schemaRef ds:uri="a359d38c-03c6-459d-a473-f991f5aa9a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C253A8-3D96-463D-A20A-FA468D73582C}">
  <ds:schemaRefs>
    <ds:schemaRef ds:uri="http://schemas.microsoft.com/office/2006/metadata/properties"/>
    <ds:schemaRef ds:uri="http://schemas.microsoft.com/office/infopath/2007/PartnerControls"/>
    <ds:schemaRef ds:uri="55eb2ba9-3de1-4d48-8b9c-c1d7ac8ff3bc"/>
    <ds:schemaRef ds:uri="a359d38c-03c6-459d-a473-f991f5aa9a03"/>
  </ds:schemaRefs>
</ds:datastoreItem>
</file>

<file path=customXml/itemProps3.xml><?xml version="1.0" encoding="utf-8"?>
<ds:datastoreItem xmlns:ds="http://schemas.openxmlformats.org/officeDocument/2006/customXml" ds:itemID="{07EB65D4-A5A3-4BB7-8D8D-ACBD641EF9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3721</Words>
  <Characters>22099</Characters>
  <Application>Microsoft Office Word</Application>
  <DocSecurity>0</DocSecurity>
  <Lines>540</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Soriano, Rainier</cp:lastModifiedBy>
  <cp:revision>2</cp:revision>
  <dcterms:created xsi:type="dcterms:W3CDTF">2026-06-05T22:39:00Z</dcterms:created>
  <dcterms:modified xsi:type="dcterms:W3CDTF">2026-06-05T22:39:00Z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