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2"/>
        <w:rPr>
          <w:spacing w:val="2"/>
          <w:sz w:val="24"/>
          <w:szCs w:val="18"/>
          <w:lang w:val="es-ES_tradnl"/>
        </w:rPr>
      </w:pPr>
      <w:bookmarkStart w:id="0" w:name="_Toc32399495"/>
      <w:bookmarkStart w:id="1" w:name="_Ref516482614"/>
      <w:r>
        <w:rPr>
          <w:rFonts w:eastAsia="Times New Roman" w:cs="Times New Roman"/>
          <w:b/>
          <w:bCs/>
          <w:i/>
          <w:iCs/>
          <w:sz w:val="28"/>
          <w:szCs w:val="18"/>
          <w:lang w:eastAsia="ar-SA"/>
        </w:rPr>
        <w:t>E</w:t>
      </w:r>
      <w:bookmarkEnd w:id="0"/>
      <w:bookmarkEnd w:id="1"/>
      <w:r>
        <w:rPr>
          <w:rFonts w:eastAsia="Times New Roman" w:cs="Times New Roman"/>
          <w:b/>
          <w:bCs/>
          <w:i/>
          <w:iCs/>
          <w:sz w:val="28"/>
          <w:szCs w:val="18"/>
          <w:lang w:eastAsia="ar-SA"/>
        </w:rPr>
        <w:t>JERCICIO AJAX 3. JSON Y BBDD.</w:t>
      </w:r>
      <w:r>
        <w:rPr>
          <w:sz w:val="18"/>
          <w:szCs w:val="18"/>
        </w:rPr>
        <w:tab/>
        <w:tab/>
        <w:tab/>
      </w:r>
    </w:p>
    <w:p>
      <w:pPr>
        <w:pStyle w:val="Style31"/>
        <w:ind w:hanging="0"/>
        <w:rPr>
          <w:spacing w:val="2"/>
          <w:sz w:val="24"/>
          <w:szCs w:val="18"/>
          <w:lang w:val="es-ES_tradnl"/>
        </w:rPr>
      </w:pPr>
      <w:r>
        <w:rPr>
          <w:spacing w:val="2"/>
          <w:sz w:val="24"/>
          <w:szCs w:val="18"/>
          <w:lang w:val="es-ES_tradnl"/>
        </w:rPr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Fonts w:cs="Arial" w:ascii="Arial" w:hAnsi="Arial"/>
          <w:color w:val="212529"/>
          <w:sz w:val="22"/>
          <w:szCs w:val="22"/>
        </w:rPr>
        <w:t xml:space="preserve">Sobre los ficheros adjuntos, desarrollar una página web que consulte </w:t>
      </w:r>
      <w:r>
        <w:rPr>
          <w:rFonts w:cs="Arial" w:ascii="Arial" w:hAnsi="Arial"/>
          <w:color w:val="212529"/>
          <w:sz w:val="22"/>
          <w:szCs w:val="22"/>
        </w:rPr>
        <w:t xml:space="preserve">los datos bancarios </w:t>
      </w:r>
      <w:r>
        <w:rPr>
          <w:rFonts w:cs="Arial" w:ascii="Arial" w:hAnsi="Arial"/>
          <w:color w:val="212529"/>
          <w:sz w:val="22"/>
          <w:szCs w:val="22"/>
        </w:rPr>
        <w:t xml:space="preserve">de una BBDD en el servidor. </w:t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Fonts w:cs="Arial" w:ascii="Arial" w:hAnsi="Arial"/>
          <w:color w:val="212529"/>
          <w:sz w:val="22"/>
          <w:szCs w:val="22"/>
        </w:rPr>
        <w:t>Los datos serán enviados a través de objetos JSON, a través de una petición AJAX y el objeto XMLHttpRequest.</w:t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Fonts w:cs="Arial" w:ascii="Arial" w:hAnsi="Arial"/>
          <w:color w:val="212529"/>
          <w:sz w:val="22"/>
          <w:szCs w:val="22"/>
        </w:rPr>
        <w:t>Para visualizar los datos recogidos del servidor se utilizarán métodos propios de DOM, con la siguiente apariencia:</w:t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7C042FB5">
                <wp:simplePos x="0" y="0"/>
                <wp:positionH relativeFrom="column">
                  <wp:posOffset>82550</wp:posOffset>
                </wp:positionH>
                <wp:positionV relativeFrom="paragraph">
                  <wp:posOffset>50800</wp:posOffset>
                </wp:positionV>
                <wp:extent cx="448310" cy="229235"/>
                <wp:effectExtent l="19050" t="19050" r="28575" b="38100"/>
                <wp:wrapNone/>
                <wp:docPr id="1" name="Flecha izquierd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2286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lecha izquierda 5" path="l-2147483635,0l-2147483635,-2147483631l-2147483624,-2147483631l-2147483624,-2147483629l-2147483635,-2147483629l-2147483635,-2147483623xe" fillcolor="#5b9bd5" stroked="t" style="position:absolute;margin-left:6.5pt;margin-top:4pt;width:35.2pt;height:17.95pt;mso-wrap-style:none;v-text-anchor:middle" wp14:anchorId="7C042FB5" type="shapetype_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4D67FC7E">
                <wp:simplePos x="0" y="0"/>
                <wp:positionH relativeFrom="column">
                  <wp:posOffset>600710</wp:posOffset>
                </wp:positionH>
                <wp:positionV relativeFrom="paragraph">
                  <wp:posOffset>-144780</wp:posOffset>
                </wp:positionV>
                <wp:extent cx="1972945" cy="654685"/>
                <wp:effectExtent l="0" t="0" r="28575" b="17780"/>
                <wp:wrapNone/>
                <wp:docPr id="2" name="Rectá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6541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Fase 1. Se lanza la petición Ajax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 través del botón “Consultar”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" path="m0,0l-2147483645,0l-2147483645,-2147483646l0,-2147483646xe" fillcolor="#5b9bd5" stroked="t" style="position:absolute;margin-left:47.3pt;margin-top:-11.4pt;width:155.25pt;height:51.45pt;mso-wrap-style:square;v-text-anchor:middle" wp14:anchorId="4D67FC7E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Fase 1. Se lanza la petición Ajax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 través del botón “Consultar”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-10160</wp:posOffset>
            </wp:positionH>
            <wp:positionV relativeFrom="paragraph">
              <wp:posOffset>40005</wp:posOffset>
            </wp:positionV>
            <wp:extent cx="3041015" cy="137287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7CA08777">
                <wp:simplePos x="0" y="0"/>
                <wp:positionH relativeFrom="column">
                  <wp:posOffset>615950</wp:posOffset>
                </wp:positionH>
                <wp:positionV relativeFrom="paragraph">
                  <wp:posOffset>-94615</wp:posOffset>
                </wp:positionV>
                <wp:extent cx="2467610" cy="991235"/>
                <wp:effectExtent l="0" t="0" r="28575" b="19050"/>
                <wp:wrapNone/>
                <wp:docPr id="5" name="Rectá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9907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Fase 2. Se elige el tipo de datos a consultar: Ingreso o Gasto 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8" path="m0,0l-2147483645,0l-2147483645,-2147483646l0,-2147483646xe" fillcolor="#5b9bd5" stroked="t" style="position:absolute;margin-left:48.5pt;margin-top:-7.45pt;width:194.2pt;height:77.95pt;mso-wrap-style:square;v-text-anchor:middle" wp14:anchorId="7CA08777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Fase 2. Se elige el tipo de datos a consultar: Ingreso o Gasto 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66D5E46D">
                <wp:simplePos x="0" y="0"/>
                <wp:positionH relativeFrom="column">
                  <wp:posOffset>92710</wp:posOffset>
                </wp:positionH>
                <wp:positionV relativeFrom="paragraph">
                  <wp:posOffset>92075</wp:posOffset>
                </wp:positionV>
                <wp:extent cx="448310" cy="229235"/>
                <wp:effectExtent l="19050" t="19050" r="28575" b="38100"/>
                <wp:wrapNone/>
                <wp:docPr id="7" name="Flecha izquierd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2286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echa izquierda 9" path="l-2147483635,0l-2147483635,-2147483631l-2147483624,-2147483631l-2147483624,-2147483629l-2147483635,-2147483629l-2147483635,-2147483623xe" fillcolor="#5b9bd5" stroked="t" style="position:absolute;margin-left:7.3pt;margin-top:7.25pt;width:35.2pt;height:17.95pt;mso-wrap-style:none;v-text-anchor:middle" wp14:anchorId="66D5E46D" type="shapetype_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-49530</wp:posOffset>
            </wp:positionH>
            <wp:positionV relativeFrom="paragraph">
              <wp:posOffset>169545</wp:posOffset>
            </wp:positionV>
            <wp:extent cx="2883535" cy="2402840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5B33AC01">
                <wp:simplePos x="0" y="0"/>
                <wp:positionH relativeFrom="column">
                  <wp:posOffset>854710</wp:posOffset>
                </wp:positionH>
                <wp:positionV relativeFrom="paragraph">
                  <wp:posOffset>115570</wp:posOffset>
                </wp:positionV>
                <wp:extent cx="2467610" cy="792480"/>
                <wp:effectExtent l="0" t="0" r="28575" b="27940"/>
                <wp:wrapNone/>
                <wp:docPr id="9" name="Rectángul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79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Fase 3.  Se presentan los datos a través de una tabla.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0" path="m0,0l-2147483645,0l-2147483645,-2147483646l0,-2147483646xe" fillcolor="#5b9bd5" stroked="t" style="position:absolute;margin-left:67.3pt;margin-top:9.1pt;width:194.2pt;height:62.3pt;mso-wrap-style:square;v-text-anchor:middle" wp14:anchorId="5B33AC01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Fase 3.  Se presentan los datos a través de una tabla.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1CBB557E">
                <wp:simplePos x="0" y="0"/>
                <wp:positionH relativeFrom="column">
                  <wp:posOffset>181610</wp:posOffset>
                </wp:positionH>
                <wp:positionV relativeFrom="paragraph">
                  <wp:posOffset>116205</wp:posOffset>
                </wp:positionV>
                <wp:extent cx="448310" cy="229235"/>
                <wp:effectExtent l="19050" t="19050" r="28575" b="38100"/>
                <wp:wrapNone/>
                <wp:docPr id="11" name="Flecha izquierd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2286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echa izquierda 7" path="l-2147483635,0l-2147483635,-2147483631l-2147483624,-2147483631l-2147483624,-2147483629l-2147483635,-2147483629l-2147483635,-2147483623xe" fillcolor="#5b9bd5" stroked="t" style="position:absolute;margin-left:14.3pt;margin-top:9.15pt;width:35.2pt;height:17.95pt;mso-wrap-style:none;v-text-anchor:middle" wp14:anchorId="1CBB557E" type="shapetype_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Fonts w:cs="Arial" w:ascii="Arial" w:hAnsi="Arial"/>
          <w:color w:val="212529"/>
          <w:sz w:val="22"/>
          <w:szCs w:val="22"/>
        </w:rPr>
        <w:t>Y la operatividad será la siguiente:</w:t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Fonts w:cs="Arial" w:ascii="Arial" w:hAnsi="Arial"/>
          <w:color w:val="212529"/>
          <w:sz w:val="22"/>
          <w:szCs w:val="22"/>
        </w:rPr>
        <w:t>1. Pulsando el botón "Consultar" se realizará una petición AJAX para obtener los datos de todas las personas de la BBDD.</w:t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Fonts w:cs="Arial" w:ascii="Arial" w:hAnsi="Arial"/>
          <w:color w:val="212529"/>
          <w:sz w:val="22"/>
          <w:szCs w:val="22"/>
        </w:rPr>
        <w:t xml:space="preserve">2. A través de los checkbox de Ingerso/Gasto </w:t>
      </w:r>
      <w:r>
        <w:rPr>
          <w:rFonts w:cs="Arial" w:ascii="Arial" w:hAnsi="Arial"/>
          <w:color w:val="212529"/>
          <w:sz w:val="22"/>
          <w:szCs w:val="22"/>
        </w:rPr>
        <w:t xml:space="preserve">se seleccionará el tipo de dato bancario que se consultará </w:t>
      </w:r>
      <w:r>
        <w:rPr>
          <w:rFonts w:cs="Arial" w:ascii="Arial" w:hAnsi="Arial"/>
          <w:color w:val="212529"/>
          <w:sz w:val="22"/>
          <w:szCs w:val="22"/>
        </w:rPr>
        <w:t>(ver imagen)</w:t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Fonts w:cs="Arial" w:ascii="Arial" w:hAnsi="Arial"/>
          <w:color w:val="212529"/>
          <w:sz w:val="22"/>
          <w:szCs w:val="22"/>
        </w:rPr>
        <w:t xml:space="preserve">3. Una vez elegida el </w:t>
      </w:r>
      <w:r>
        <w:rPr>
          <w:rFonts w:eastAsia="Times New Roman" w:cs="Arial" w:ascii="Arial" w:hAnsi="Arial"/>
          <w:color w:val="212529"/>
          <w:sz w:val="22"/>
          <w:szCs w:val="22"/>
          <w:lang w:eastAsia="es-ES"/>
        </w:rPr>
        <w:t>tipo</w:t>
      </w:r>
      <w:r>
        <w:rPr>
          <w:rFonts w:cs="Arial" w:ascii="Arial" w:hAnsi="Arial"/>
          <w:color w:val="212529"/>
          <w:sz w:val="22"/>
          <w:szCs w:val="22"/>
        </w:rPr>
        <w:t xml:space="preserve"> de una </w:t>
      </w:r>
      <w:r>
        <w:rPr>
          <w:rFonts w:eastAsia="Times New Roman" w:cs="Arial" w:ascii="Arial" w:hAnsi="Arial"/>
          <w:color w:val="212529"/>
          <w:sz w:val="22"/>
          <w:szCs w:val="22"/>
          <w:lang w:eastAsia="es-ES"/>
        </w:rPr>
        <w:t>gasto/ingreso</w:t>
      </w:r>
      <w:r>
        <w:rPr>
          <w:rFonts w:cs="Arial" w:ascii="Arial" w:hAnsi="Arial"/>
          <w:color w:val="212529"/>
          <w:sz w:val="22"/>
          <w:szCs w:val="22"/>
        </w:rPr>
        <w:t xml:space="preserve"> aparecerá una tabla con toda su información.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="280"/>
        <w:rPr>
          <w:rFonts w:ascii="Arial" w:hAnsi="Arial" w:cs="Arial"/>
          <w:color w:val="212529"/>
          <w:sz w:val="22"/>
          <w:szCs w:val="22"/>
        </w:rPr>
      </w:pPr>
      <w:r>
        <w:rPr>
          <w:rStyle w:val="Strong"/>
          <w:rFonts w:cs="Arial" w:ascii="Arial" w:hAnsi="Arial"/>
          <w:color w:val="212529"/>
          <w:sz w:val="22"/>
          <w:szCs w:val="22"/>
        </w:rPr>
        <w:t>Criterios de Calificación: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Fonts w:ascii="Arial" w:hAnsi="Arial" w:cs="Arial"/>
          <w:color w:val="212529"/>
          <w:sz w:val="20"/>
          <w:szCs w:val="22"/>
        </w:rPr>
      </w:pPr>
      <w:r>
        <w:rPr>
          <w:rStyle w:val="Strong"/>
          <w:rFonts w:cs="Arial" w:ascii="Arial" w:hAnsi="Arial"/>
          <w:b w:val="false"/>
          <w:color w:val="212529"/>
          <w:sz w:val="20"/>
          <w:szCs w:val="22"/>
        </w:rPr>
        <w:t>Crea la/s estructura/s de datos adecuadas para el funcionamiento eficiente del programa.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Style w:val="Strong"/>
          <w:rFonts w:ascii="Arial" w:hAnsi="Arial" w:cs="Arial"/>
          <w:b w:val="false"/>
          <w:b w:val="false"/>
          <w:bCs w:val="false"/>
          <w:color w:val="212529"/>
          <w:sz w:val="20"/>
          <w:szCs w:val="22"/>
        </w:rPr>
      </w:pPr>
      <w:r>
        <w:rPr>
          <w:rStyle w:val="Strong"/>
          <w:rFonts w:cs="Arial" w:ascii="Arial" w:hAnsi="Arial"/>
          <w:b w:val="false"/>
          <w:bCs w:val="false"/>
          <w:color w:val="212529"/>
          <w:sz w:val="20"/>
          <w:szCs w:val="22"/>
        </w:rPr>
        <w:t>Recoge los datos obtenidos desde el servidor.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Style w:val="Strong"/>
          <w:rFonts w:ascii="Arial" w:hAnsi="Arial" w:cs="Arial"/>
          <w:b w:val="false"/>
          <w:b w:val="false"/>
          <w:bCs w:val="false"/>
          <w:color w:val="212529"/>
          <w:sz w:val="20"/>
          <w:szCs w:val="22"/>
        </w:rPr>
      </w:pPr>
      <w:r>
        <w:rPr>
          <w:rStyle w:val="Strong"/>
          <w:rFonts w:cs="Arial" w:ascii="Arial" w:hAnsi="Arial"/>
          <w:b w:val="false"/>
          <w:color w:val="212529"/>
          <w:sz w:val="20"/>
          <w:szCs w:val="22"/>
        </w:rPr>
        <w:t>Carga los datos en la/s estructura/s de datos.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Fonts w:ascii="Arial" w:hAnsi="Arial" w:cs="Arial"/>
          <w:color w:val="212529"/>
          <w:sz w:val="20"/>
          <w:szCs w:val="22"/>
        </w:rPr>
      </w:pPr>
      <w:r>
        <w:rPr>
          <w:rStyle w:val="Strong"/>
          <w:rFonts w:cs="Arial" w:ascii="Arial" w:hAnsi="Arial"/>
          <w:b w:val="false"/>
          <w:color w:val="212529"/>
          <w:sz w:val="20"/>
          <w:szCs w:val="22"/>
        </w:rPr>
        <w:t>El programa realiza las funcionalidades descritas en el enunciado.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Fonts w:ascii="Arial" w:hAnsi="Arial" w:cs="Arial"/>
          <w:color w:val="212529"/>
          <w:sz w:val="20"/>
          <w:szCs w:val="22"/>
        </w:rPr>
      </w:pPr>
      <w:r>
        <w:rPr>
          <w:rStyle w:val="Strong"/>
          <w:rFonts w:cs="Arial" w:ascii="Arial" w:hAnsi="Arial"/>
          <w:b w:val="false"/>
          <w:color w:val="212529"/>
          <w:sz w:val="20"/>
          <w:szCs w:val="22"/>
        </w:rPr>
        <w:t xml:space="preserve">Maneja y utiliza las sentencias de código que posibilitan la presentación de datos según indica el enunciado. 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Fonts w:ascii="Arial" w:hAnsi="Arial" w:cs="Arial"/>
          <w:color w:val="212529"/>
          <w:sz w:val="20"/>
          <w:szCs w:val="22"/>
        </w:rPr>
      </w:pPr>
      <w:r>
        <w:rPr>
          <w:rStyle w:val="Strong"/>
          <w:rFonts w:cs="Arial" w:ascii="Arial" w:hAnsi="Arial"/>
          <w:b w:val="false"/>
          <w:color w:val="212529"/>
          <w:sz w:val="20"/>
          <w:szCs w:val="22"/>
        </w:rPr>
        <w:t>Optimiza el código.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280"/>
        <w:rPr>
          <w:rFonts w:ascii="Arial" w:hAnsi="Arial" w:cs="Arial"/>
          <w:color w:val="212529"/>
          <w:sz w:val="20"/>
          <w:szCs w:val="22"/>
        </w:rPr>
      </w:pPr>
      <w:r>
        <w:rPr>
          <w:rStyle w:val="Strong"/>
          <w:rFonts w:cs="Arial" w:ascii="Arial" w:hAnsi="Arial"/>
          <w:b w:val="false"/>
          <w:color w:val="212529"/>
          <w:sz w:val="20"/>
          <w:szCs w:val="22"/>
        </w:rPr>
        <w:t>Comenta adecuadamente el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entrega del examen se realiza a través del Aula Virtual, y contendrá: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212529"/>
          <w:lang w:eastAsia="es-ES"/>
        </w:rPr>
      </w:pPr>
      <w:r>
        <w:rPr>
          <w:rFonts w:eastAsia="Times New Roman" w:cs="Arial" w:ascii="Arial" w:hAnsi="Arial"/>
          <w:color w:val="212529"/>
          <w:lang w:eastAsia="es-ES"/>
        </w:rPr>
        <w:t>Todos los ficheros .js .html .css que se hayan utilizado. (no comprimir)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Para la realización del examen será necesario utilizar los ficheros de acceso a BBDD y php adjuntos:</w:t>
      </w:r>
    </w:p>
    <w:p>
      <w:pPr>
        <w:pStyle w:val="ListParagraph"/>
        <w:numPr>
          <w:ilvl w:val="0"/>
          <w:numId w:val="3"/>
        </w:numPr>
        <w:rPr/>
      </w:pPr>
      <w:r>
        <w:rPr/>
        <w:t>__BD</w:t>
      </w:r>
      <w:r>
        <w:rPr/>
        <w:t>Contabilidad_v2</w:t>
      </w:r>
      <w:r>
        <w:rPr/>
        <w:t>.sql</w:t>
      </w:r>
    </w:p>
    <w:p>
      <w:pPr>
        <w:pStyle w:val="ListParagraph"/>
        <w:numPr>
          <w:ilvl w:val="0"/>
          <w:numId w:val="3"/>
        </w:numPr>
        <w:rPr/>
      </w:pPr>
      <w:r>
        <w:rPr/>
        <w:t>Ejercicio_AJAX_JSON (2).tar.gz</w:t>
      </w:r>
      <w:bookmarkStart w:id="2" w:name="_GoBack"/>
      <w:bookmarkEnd w:id="2"/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212529"/>
          <w:lang w:eastAsia="es-ES"/>
        </w:rPr>
      </w:pPr>
      <w:r>
        <w:rPr/>
      </w:r>
    </w:p>
    <w:sectPr>
      <w:type w:val="nextPage"/>
      <w:pgSz w:w="11906" w:h="16838"/>
      <w:pgMar w:left="1701" w:right="849" w:header="0" w:top="567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numFmt w:val="bullet"/>
      <w:lvlText w:val="·"/>
      <w:lvlJc w:val="left"/>
      <w:pPr>
        <w:tabs>
          <w:tab w:val="num" w:pos="0"/>
        </w:tabs>
        <w:ind w:left="990" w:hanging="63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qFormat/>
    <w:rsid w:val="00051bf5"/>
    <w:pPr>
      <w:keepNext w:val="true"/>
      <w:suppressAutoHyphens w:val="true"/>
      <w:spacing w:lineRule="auto" w:line="240"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51bf5"/>
    <w:rPr>
      <w:rFonts w:ascii="Calibri Light" w:hAnsi="Calibri Light" w:eastAsia="Times New Roman" w:cs="Times New Roman"/>
      <w:b/>
      <w:bCs/>
      <w:i/>
      <w:iCs/>
      <w:sz w:val="28"/>
      <w:szCs w:val="28"/>
      <w:lang w:eastAsia="ar-SA"/>
    </w:rPr>
  </w:style>
  <w:style w:type="character" w:styleId="Strong">
    <w:name w:val="Strong"/>
    <w:basedOn w:val="DefaultParagraphFont"/>
    <w:uiPriority w:val="22"/>
    <w:qFormat/>
    <w:rsid w:val="00851a08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tyle31" w:customStyle="1">
    <w:name w:val="Style 3"/>
    <w:basedOn w:val="Normal"/>
    <w:qFormat/>
    <w:rsid w:val="00051bf5"/>
    <w:pPr>
      <w:widowControl w:val="false"/>
      <w:suppressAutoHyphens w:val="true"/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0"/>
      <w:szCs w:val="24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qFormat/>
    <w:rsid w:val="00051b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851a08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LibreOffice/7.1.2.2$Windows_X86_64 LibreOffice_project/8a45595d069ef5570103caea1b71cc9d82b2aae4</Application>
  <AppVersion>15.0000</AppVersion>
  <Pages>2</Pages>
  <Words>279</Words>
  <Characters>1414</Characters>
  <CharactersWithSpaces>1665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2022-03-07T21:13:00Z</dcterms:created>
  <dc:creator>David</dc:creator>
  <dc:description/>
  <dc:language>es-ES</dc:language>
  <cp:lastModifiedBy/>
  <dcterms:modified xsi:type="dcterms:W3CDTF">2023-02-13T10:37:41Z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