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BỘ LUẬT HÌNH SỰ NĂM 2015</w:t>
      </w:r>
    </w:p>
    <w:p>
      <w:r>
        <w:t>(Sửa đổi, bổ sung năm 2017)</w:t>
      </w:r>
    </w:p>
    <w:p>
      <w:r>
        <w:t>Luật số: 100/2015/QH13 và 12/2017/QH14</w:t>
      </w:r>
    </w:p>
    <w:p>
      <w:pPr>
        <w:pStyle w:val="Heading2"/>
      </w:pPr>
      <w:r>
        <w:t>CHƯƠNG XX: CÁC TỘI PHẠM VỀ MA TUÝ</w:t>
      </w:r>
    </w:p>
    <w:p>
      <w:pPr>
        <w:pStyle w:val="Heading3"/>
      </w:pPr>
      <w:r>
        <w:t>Điều 247. Tội sản xuất trái phép chất ma tuý</w:t>
      </w:r>
    </w:p>
    <w:p>
      <w:r>
        <w:t>1. Người nào sản xuất trái phép chất ma tuý, thì bị phạt tù từ 02 năm đến 07 năm.</w:t>
        <w:br/>
        <w:t>2. Phạm tội thuộc một trong các trường hợp sau đây, thì bị phạt tù từ 07 năm đến 15 năm:</w:t>
        <w:br/>
        <w:t>a) Có tổ chức;</w:t>
        <w:br/>
        <w:t>b) Phạm tội 02 lần trở lên;</w:t>
        <w:br/>
        <w:t>c) Lợi dụng chức vụ, quyền hạn;</w:t>
        <w:br/>
        <w:t>d) Sản xuất ma tuý có khối lượng lớn.</w:t>
        <w:br/>
        <w:t>3. Phạm tội thuộc trường hợp đặc biệt nghiêm trọng thì bị phạt tù từ 15 năm đến 20 năm, tù chung thân hoặc tử hình.</w:t>
        <w:br/>
        <w:t>4. Người phạm tội còn có thể bị phạt tiền từ 5.000.000 đồng đến 500.000.000 đồng, tịch thu một phần hoặc toàn bộ tài sản, cấm đảm nhiệm chức vụ, hành nghề hoặc làm công việc nhất định từ 01 năm đến 05 năm.</w:t>
      </w:r>
    </w:p>
    <w:p>
      <w:pPr>
        <w:pStyle w:val="Heading3"/>
      </w:pPr>
      <w:r>
        <w:t>Điều 248. Tội tàng trữ trái phép chất ma tuý</w:t>
      </w:r>
    </w:p>
    <w:p>
      <w:r>
        <w:t>1. Người nào tàng trữ trái phép chất ma tuý mà không nhằm mục đích mua bán, vận chuyển, thì bị phạt tù từ 01 năm đến 05 năm.</w:t>
        <w:br/>
        <w:t>2. Phạm tội thuộc một trong các trường hợp sau đây, thì bị phạt tù từ 05 năm đến 10 năm:</w:t>
        <w:br/>
        <w:t>a) Có tổ chức;</w:t>
        <w:br/>
        <w:t>b) Phạm tội 02 lần trở lên;</w:t>
        <w:br/>
        <w:t>c) Đối với người dưới 16 tuổi;</w:t>
        <w:br/>
        <w:t>d) Tàng trữ ma tuý số lượng lớn.</w:t>
        <w:br/>
        <w:t>3. Phạm tội thuộc trường hợp đặc biệt nghiêm trọng, tái phạm nguy hiểm thì bị phạt tù từ 10 năm đến 15 năm hoặc tù chung thân.</w:t>
      </w:r>
    </w:p>
    <w:p>
      <w:pPr>
        <w:pStyle w:val="Heading3"/>
      </w:pPr>
      <w:r>
        <w:t>Điều 249. Tội vận chuyển trái phép chất ma tuý</w:t>
      </w:r>
    </w:p>
    <w:p>
      <w:r>
        <w:t>1. Người nào vận chuyển trái phép chất ma tuý, thì bị phạt tù từ 02 năm đến 07 năm.</w:t>
        <w:br/>
        <w:t>2. Phạm tội thuộc một trong các trường hợp sau đây, thì bị phạt tù từ 07 năm đến 15 năm:</w:t>
        <w:br/>
        <w:t>a) Có tổ chức;</w:t>
        <w:br/>
        <w:t>b) Vượt biên giới;</w:t>
        <w:br/>
        <w:t>c) Sử dụng phương tiện giao thông cơ giới.</w:t>
        <w:br/>
        <w:t>3. Phạm tội thuộc trường hợp đặc biệt nghiêm trọng thì bị phạt tù từ 15 năm đến 20 năm hoặc tù chung thân.</w:t>
      </w:r>
    </w:p>
    <w:p>
      <w:pPr>
        <w:pStyle w:val="Heading3"/>
      </w:pPr>
      <w:r>
        <w:t>Điều 250. Tội mua bán trái phép chất ma tuý</w:t>
      </w:r>
    </w:p>
    <w:p>
      <w:r>
        <w:t>1. Người nào mua bán trái phép chất ma tuý, thì bị phạt tù từ 02 năm đến 07 năm.</w:t>
        <w:br/>
        <w:t>2. Phạm tội thuộc một trong các trường hợp sau đây, thì bị phạt tù từ 07 năm đến 15 năm:</w:t>
        <w:br/>
        <w:t>a) Có tổ chức;</w:t>
        <w:br/>
        <w:t>b) Phạm tội 02 lần trở lên;</w:t>
        <w:br/>
        <w:t>c) Đối với người dưới 16 tuổi;</w:t>
        <w:br/>
        <w:t>d) Mua bán ma tuý số lượng lớn.</w:t>
        <w:br/>
        <w:t>3. Phạm tội thuộc một trong các trường hợp đặc biệt nghiêm trọng, tái phạm nguy hiểm thì bị phạt tù từ 15 năm đến 20 năm, tù chung thân hoặc tử hình.</w:t>
        <w:br/>
        <w:t>4. Người phạm tội còn có thể bị phạt tiền từ 5.000.000 đồng đến 500.000.000 đồng, tịch thu một phần hoặc toàn bộ tài sản.</w:t>
      </w:r>
    </w:p>
    <w:p>
      <w:pPr>
        <w:pStyle w:val="Heading3"/>
      </w:pPr>
      <w:r>
        <w:t>Điều 255. Tội sử dụng trái phép chất ma tuý</w:t>
      </w:r>
    </w:p>
    <w:p>
      <w:r>
        <w:t>1. Người nào sử dụng trái phép chất ma tuý dưới mọi hình thức, đã bị xử phạt vi phạm hành chính về hành vi này hoặc đã bị áp dụng biện pháp đưa vào cơ sở cai nghiện bắt buộc mà còn vi phạm, thì bị phạt tù từ 03 tháng đến 02 năm.</w:t>
        <w:br/>
        <w:t>2. Người phạm tội còn có thể bị áp dụng biện pháp cai nghiện bắt buộc.</w:t>
      </w:r>
    </w:p>
    <w:p>
      <w:pPr>
        <w:pStyle w:val="Heading3"/>
      </w:pPr>
      <w:r>
        <w:t>Điều 256. Tội tổ chức sử dụng trái phép chất ma tuý</w:t>
      </w:r>
    </w:p>
    <w:p>
      <w:r>
        <w:t>1. Người nào tổ chức sử dụng trái phép chất ma tuý, thì bị phạt tù từ 02 năm đến 07 năm.</w:t>
        <w:br/>
        <w:t>2. Phạm tội thuộc một trong các trường hợp sau đây, thì bị phạt tù từ 07 năm đến 15 năm:</w:t>
        <w:br/>
        <w:t>a) Đối với người dưới 18 tuổi;</w:t>
        <w:br/>
        <w:t>b) Với số lượng ma tuý lớn;</w:t>
        <w:br/>
        <w:t>c) Ở nơi công cộng;</w:t>
        <w:br/>
        <w:t>d) Phạm tội nhiều lần.</w:t>
        <w:br/>
        <w:t>3. Phạm tội gây hậu quả đặc biệt nghiêm trọng thì bị phạt tù từ 15 năm đến 20 năm.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